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2E12CA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2E12CA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2E12CA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1B2992">
        <w:trPr>
          <w:trHeight w:val="513"/>
        </w:trPr>
        <w:tc>
          <w:tcPr>
            <w:tcW w:w="10206" w:type="dxa"/>
            <w:gridSpan w:val="3"/>
          </w:tcPr>
          <w:p w:rsidR="00D54969" w:rsidRPr="0066675E" w:rsidRDefault="004F6045" w:rsidP="0066675E">
            <w:pPr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proofErr w:type="gramStart"/>
            <w:r w:rsidRPr="0066675E">
              <w:rPr>
                <w:sz w:val="26"/>
                <w:szCs w:val="26"/>
              </w:rPr>
              <w:t xml:space="preserve">Об утверждении </w:t>
            </w:r>
            <w:r w:rsidR="00D54969" w:rsidRPr="0066675E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66675E">
              <w:rPr>
                <w:sz w:val="26"/>
                <w:szCs w:val="26"/>
              </w:rPr>
              <w:t>регионального </w:t>
            </w:r>
            <w:r w:rsidR="00D54969" w:rsidRPr="0066675E">
              <w:rPr>
                <w:sz w:val="26"/>
                <w:szCs w:val="26"/>
              </w:rPr>
              <w:t xml:space="preserve">значения </w:t>
            </w:r>
            <w:bookmarkStart w:id="2" w:name="OLE_LINK7"/>
            <w:bookmarkStart w:id="3" w:name="OLE_LINK8"/>
            <w:bookmarkStart w:id="4" w:name="OLE_LINK9"/>
            <w:bookmarkStart w:id="5" w:name="OLE_LINK13"/>
            <w:r w:rsidR="00D54969" w:rsidRPr="0066675E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bookmarkEnd w:id="2"/>
            <w:bookmarkEnd w:id="3"/>
            <w:r w:rsidR="00E61A81">
              <w:rPr>
                <w:bCs/>
                <w:sz w:val="26"/>
                <w:szCs w:val="26"/>
              </w:rPr>
              <w:t>2–</w:t>
            </w:r>
            <w:proofErr w:type="spellStart"/>
            <w:r w:rsidR="00E61A81">
              <w:rPr>
                <w:bCs/>
                <w:sz w:val="26"/>
                <w:szCs w:val="26"/>
              </w:rPr>
              <w:t>х</w:t>
            </w:r>
            <w:proofErr w:type="spellEnd"/>
            <w:r w:rsidR="00E61A81">
              <w:rPr>
                <w:bCs/>
                <w:sz w:val="26"/>
                <w:szCs w:val="26"/>
              </w:rPr>
              <w:t xml:space="preserve"> этажный кирпичный особняк</w:t>
            </w:r>
            <w:r w:rsidR="00F96D57" w:rsidRPr="0066675E">
              <w:rPr>
                <w:bCs/>
                <w:sz w:val="26"/>
                <w:szCs w:val="26"/>
              </w:rPr>
              <w:t xml:space="preserve">», середина XIX в. </w:t>
            </w:r>
            <w:r w:rsidR="00936C94" w:rsidRPr="0066675E">
              <w:rPr>
                <w:bCs/>
                <w:sz w:val="26"/>
                <w:szCs w:val="26"/>
              </w:rPr>
              <w:t>(</w:t>
            </w:r>
            <w:r w:rsidR="001B2992" w:rsidRPr="0066675E">
              <w:rPr>
                <w:bCs/>
                <w:sz w:val="26"/>
                <w:szCs w:val="26"/>
              </w:rPr>
              <w:t>Томская </w:t>
            </w:r>
            <w:r w:rsidR="00936C94" w:rsidRPr="0066675E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4"/>
            <w:bookmarkEnd w:id="5"/>
            <w:bookmarkEnd w:id="6"/>
            <w:bookmarkEnd w:id="7"/>
            <w:proofErr w:type="gramEnd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66675E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66675E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66675E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66675E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66675E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66675E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66675E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66675E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66675E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66675E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66675E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66675E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66675E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66675E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66675E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66675E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66675E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66675E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66675E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66675E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66675E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66675E">
        <w:rPr>
          <w:rFonts w:ascii="Times New Roman" w:hAnsi="Times New Roman"/>
          <w:sz w:val="26"/>
          <w:szCs w:val="26"/>
        </w:rPr>
        <w:t>ПРИКАЗЫВАЮ:</w:t>
      </w:r>
    </w:p>
    <w:p w:rsidR="00B94F76" w:rsidRPr="0066675E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proofErr w:type="gramStart"/>
      <w:r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66675E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6" w:name="OLE_LINK14"/>
      <w:bookmarkStart w:id="17" w:name="OLE_LINK15"/>
      <w:bookmarkEnd w:id="15"/>
      <w:r w:rsidR="00704E6F" w:rsidRPr="0066675E">
        <w:rPr>
          <w:rFonts w:ascii="Times New Roman" w:hAnsi="Times New Roman"/>
          <w:sz w:val="26"/>
          <w:szCs w:val="26"/>
        </w:rPr>
        <w:t>«</w:t>
      </w:r>
      <w:r w:rsidR="00F96D57" w:rsidRPr="0066675E">
        <w:rPr>
          <w:rFonts w:ascii="Times New Roman" w:hAnsi="Times New Roman"/>
          <w:bCs/>
          <w:sz w:val="26"/>
          <w:szCs w:val="26"/>
        </w:rPr>
        <w:t>2–</w:t>
      </w:r>
      <w:proofErr w:type="spellStart"/>
      <w:r w:rsidR="00F96D57" w:rsidRPr="0066675E">
        <w:rPr>
          <w:rFonts w:ascii="Times New Roman" w:hAnsi="Times New Roman"/>
          <w:bCs/>
          <w:sz w:val="26"/>
          <w:szCs w:val="26"/>
        </w:rPr>
        <w:t>х</w:t>
      </w:r>
      <w:proofErr w:type="spellEnd"/>
      <w:r w:rsidR="00F96D57" w:rsidRPr="0066675E">
        <w:rPr>
          <w:rFonts w:ascii="Times New Roman" w:hAnsi="Times New Roman"/>
          <w:bCs/>
          <w:sz w:val="26"/>
          <w:szCs w:val="26"/>
        </w:rPr>
        <w:t xml:space="preserve"> этажный кирпичный особняк », середина XIX в.</w:t>
      </w:r>
      <w:r w:rsidR="00F25918" w:rsidRPr="0066675E">
        <w:rPr>
          <w:rFonts w:ascii="Times New Roman" w:hAnsi="Times New Roman"/>
          <w:sz w:val="26"/>
          <w:szCs w:val="26"/>
        </w:rPr>
        <w:t xml:space="preserve">, </w:t>
      </w:r>
      <w:r w:rsidR="000031B1" w:rsidRPr="0066675E">
        <w:rPr>
          <w:rFonts w:ascii="Times New Roman" w:hAnsi="Times New Roman"/>
          <w:sz w:val="26"/>
          <w:szCs w:val="26"/>
        </w:rPr>
        <w:t>расположенного по адресу (местонахождение):</w:t>
      </w:r>
      <w:proofErr w:type="gramEnd"/>
      <w:r w:rsidR="000031B1" w:rsidRPr="0066675E">
        <w:rPr>
          <w:rFonts w:ascii="Times New Roman" w:hAnsi="Times New Roman"/>
          <w:sz w:val="26"/>
          <w:szCs w:val="26"/>
        </w:rPr>
        <w:t xml:space="preserve"> </w:t>
      </w:r>
      <w:bookmarkEnd w:id="16"/>
      <w:bookmarkEnd w:id="17"/>
      <w:r w:rsidR="00FB63C3" w:rsidRPr="0066675E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D1BC2" w:rsidRPr="0066675E">
        <w:rPr>
          <w:rFonts w:ascii="Times New Roman" w:hAnsi="Times New Roman"/>
          <w:sz w:val="26"/>
          <w:szCs w:val="26"/>
        </w:rPr>
        <w:t>г</w:t>
      </w:r>
      <w:proofErr w:type="gramEnd"/>
      <w:r w:rsidR="00AD1BC2" w:rsidRPr="0066675E">
        <w:rPr>
          <w:rFonts w:ascii="Times New Roman" w:hAnsi="Times New Roman"/>
          <w:sz w:val="26"/>
          <w:szCs w:val="26"/>
        </w:rPr>
        <w:t>. Томск, ул. Татарская, 3</w:t>
      </w:r>
      <w:r w:rsidR="0066675E" w:rsidRPr="0066675E">
        <w:rPr>
          <w:rFonts w:ascii="Times New Roman" w:hAnsi="Times New Roman"/>
          <w:sz w:val="26"/>
          <w:szCs w:val="26"/>
        </w:rPr>
        <w:t>7</w:t>
      </w:r>
      <w:r w:rsidR="00837453" w:rsidRPr="0066675E">
        <w:rPr>
          <w:rFonts w:ascii="Times New Roman" w:hAnsi="Times New Roman"/>
          <w:sz w:val="26"/>
          <w:szCs w:val="26"/>
        </w:rPr>
        <w:t xml:space="preserve">, 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66675E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66675E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66675E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66675E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66675E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6675E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6675E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66675E">
        <w:rPr>
          <w:rFonts w:ascii="Times New Roman" w:hAnsi="Times New Roman"/>
          <w:sz w:val="26"/>
          <w:szCs w:val="26"/>
        </w:rPr>
        <w:t>приказа</w:t>
      </w:r>
      <w:r w:rsidRPr="0066675E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66675E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66675E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1B2992" w:rsidRPr="0066675E" w:rsidTr="00E61A81">
        <w:tc>
          <w:tcPr>
            <w:tcW w:w="3831" w:type="dxa"/>
            <w:shd w:val="clear" w:color="auto" w:fill="auto"/>
            <w:vAlign w:val="center"/>
          </w:tcPr>
          <w:bookmarkEnd w:id="8"/>
          <w:p w:rsidR="001B2992" w:rsidRPr="0066675E" w:rsidRDefault="001B2992" w:rsidP="00C43F0C">
            <w:pPr>
              <w:rPr>
                <w:sz w:val="26"/>
                <w:szCs w:val="26"/>
              </w:rPr>
            </w:pPr>
            <w:r w:rsidRPr="0066675E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66675E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B2992" w:rsidRPr="0066675E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66675E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E61A81" w:rsidRDefault="00B237D9" w:rsidP="001C32D9">
      <w:pPr>
        <w:jc w:val="center"/>
        <w:rPr>
          <w:b/>
        </w:rPr>
      </w:pPr>
    </w:p>
    <w:p w:rsidR="001C32D9" w:rsidRPr="0066675E" w:rsidRDefault="00AD7D8B" w:rsidP="001C32D9">
      <w:pPr>
        <w:jc w:val="center"/>
        <w:rPr>
          <w:b/>
          <w:sz w:val="26"/>
          <w:szCs w:val="26"/>
        </w:rPr>
      </w:pPr>
      <w:r w:rsidRPr="0066675E">
        <w:rPr>
          <w:b/>
          <w:sz w:val="26"/>
          <w:szCs w:val="26"/>
        </w:rPr>
        <w:t xml:space="preserve">Предмет </w:t>
      </w:r>
      <w:proofErr w:type="gramStart"/>
      <w:r w:rsidRPr="0066675E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66675E">
        <w:rPr>
          <w:b/>
          <w:sz w:val="26"/>
          <w:szCs w:val="26"/>
        </w:rPr>
        <w:t xml:space="preserve"> </w:t>
      </w:r>
    </w:p>
    <w:p w:rsidR="001C32D9" w:rsidRPr="0066675E" w:rsidRDefault="00F96D57" w:rsidP="001C32D9">
      <w:pPr>
        <w:jc w:val="center"/>
        <w:rPr>
          <w:bCs/>
          <w:sz w:val="26"/>
          <w:szCs w:val="26"/>
        </w:rPr>
      </w:pPr>
      <w:proofErr w:type="gramStart"/>
      <w:r w:rsidRPr="0066675E">
        <w:rPr>
          <w:bCs/>
          <w:sz w:val="26"/>
          <w:szCs w:val="26"/>
        </w:rPr>
        <w:t>«2–</w:t>
      </w:r>
      <w:proofErr w:type="spellStart"/>
      <w:r w:rsidRPr="0066675E">
        <w:rPr>
          <w:bCs/>
          <w:sz w:val="26"/>
          <w:szCs w:val="26"/>
        </w:rPr>
        <w:t>х</w:t>
      </w:r>
      <w:proofErr w:type="spellEnd"/>
      <w:r w:rsidRPr="0066675E">
        <w:rPr>
          <w:bCs/>
          <w:sz w:val="26"/>
          <w:szCs w:val="26"/>
        </w:rPr>
        <w:t xml:space="preserve"> этажный кирпичный особняк », середина XIX в. </w:t>
      </w:r>
      <w:r w:rsidR="00B94F76" w:rsidRPr="0066675E">
        <w:rPr>
          <w:bCs/>
          <w:sz w:val="26"/>
          <w:szCs w:val="26"/>
        </w:rPr>
        <w:t>(Томская область)</w:t>
      </w:r>
      <w:proofErr w:type="gramEnd"/>
    </w:p>
    <w:p w:rsidR="00B94F76" w:rsidRPr="00E61A81" w:rsidRDefault="00B94F76" w:rsidP="001C32D9">
      <w:pPr>
        <w:jc w:val="center"/>
      </w:pP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64"/>
          <w:tab w:val="num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66675E">
        <w:rPr>
          <w:b/>
          <w:sz w:val="26"/>
          <w:szCs w:val="26"/>
        </w:rPr>
        <w:t>Градостроительные характеристики здания:</w:t>
      </w:r>
    </w:p>
    <w:p w:rsidR="0066675E" w:rsidRPr="0066675E" w:rsidRDefault="0066675E" w:rsidP="0066675E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rStyle w:val="FontStyle21"/>
        </w:rPr>
        <w:t>Расположение</w:t>
      </w:r>
      <w:r w:rsidRPr="0066675E">
        <w:rPr>
          <w:sz w:val="26"/>
          <w:szCs w:val="26"/>
        </w:rPr>
        <w:t xml:space="preserve"> </w:t>
      </w:r>
      <w:r w:rsidRPr="0066675E">
        <w:rPr>
          <w:rStyle w:val="FontStyle21"/>
        </w:rPr>
        <w:t xml:space="preserve">здания в среде </w:t>
      </w:r>
      <w:r w:rsidRPr="0066675E">
        <w:rPr>
          <w:sz w:val="26"/>
          <w:szCs w:val="26"/>
        </w:rPr>
        <w:t>исторической</w:t>
      </w:r>
      <w:r w:rsidRPr="0066675E">
        <w:rPr>
          <w:rStyle w:val="FontStyle21"/>
        </w:rPr>
        <w:t xml:space="preserve"> деревянной застройки </w:t>
      </w:r>
      <w:r w:rsidRPr="0066675E">
        <w:rPr>
          <w:sz w:val="26"/>
          <w:szCs w:val="26"/>
        </w:rPr>
        <w:t>района «Татарская слобода», в зоне градостроительного расположения объектов культурного наследия.</w:t>
      </w:r>
      <w:r w:rsidRPr="0066675E">
        <w:rPr>
          <w:rStyle w:val="FontStyle21"/>
        </w:rPr>
        <w:t xml:space="preserve"> </w:t>
      </w:r>
      <w:r w:rsidRPr="0066675E">
        <w:rPr>
          <w:sz w:val="26"/>
          <w:szCs w:val="26"/>
        </w:rPr>
        <w:t xml:space="preserve">Местоположение здания в строчке </w:t>
      </w:r>
      <w:proofErr w:type="spellStart"/>
      <w:r w:rsidRPr="0066675E">
        <w:rPr>
          <w:sz w:val="26"/>
          <w:szCs w:val="26"/>
        </w:rPr>
        <w:t>периметральной</w:t>
      </w:r>
      <w:proofErr w:type="spellEnd"/>
      <w:r w:rsidRPr="0066675E">
        <w:rPr>
          <w:sz w:val="26"/>
          <w:szCs w:val="26"/>
        </w:rPr>
        <w:t xml:space="preserve"> застройки квартала, главным (восточным) фасадом по красной линии ул. Татарской</w:t>
      </w:r>
      <w:r w:rsidRPr="0066675E">
        <w:rPr>
          <w:rStyle w:val="FontStyle21"/>
        </w:rPr>
        <w:t>.</w:t>
      </w:r>
      <w:r w:rsidRPr="0066675E">
        <w:rPr>
          <w:sz w:val="26"/>
          <w:szCs w:val="26"/>
        </w:rPr>
        <w:t xml:space="preserve"> </w:t>
      </w:r>
    </w:p>
    <w:p w:rsidR="0066675E" w:rsidRPr="0066675E" w:rsidRDefault="0066675E" w:rsidP="0066675E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sz w:val="26"/>
          <w:szCs w:val="26"/>
        </w:rPr>
        <w:t>Габариты зд</w:t>
      </w:r>
      <w:r w:rsidR="00E61A81">
        <w:rPr>
          <w:sz w:val="26"/>
          <w:szCs w:val="26"/>
        </w:rPr>
        <w:t>ания на дату строительства сер. </w:t>
      </w:r>
      <w:r w:rsidRPr="0066675E">
        <w:rPr>
          <w:sz w:val="26"/>
          <w:szCs w:val="26"/>
        </w:rPr>
        <w:t>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="00E61A81">
        <w:rPr>
          <w:sz w:val="26"/>
          <w:szCs w:val="26"/>
        </w:rPr>
        <w:t>Х </w:t>
      </w:r>
      <w:r w:rsidRPr="0066675E">
        <w:rPr>
          <w:sz w:val="26"/>
          <w:szCs w:val="26"/>
        </w:rPr>
        <w:t>в. и его силуэт, акцентированный по главному фасаду аттиком с парапетным ограждением, по</w:t>
      </w:r>
      <w:r w:rsidR="00E61A81">
        <w:rPr>
          <w:sz w:val="26"/>
          <w:szCs w:val="26"/>
        </w:rPr>
        <w:t xml:space="preserve"> боковому (северному) фасаду – </w:t>
      </w:r>
      <w:r w:rsidRPr="0066675E">
        <w:rPr>
          <w:sz w:val="26"/>
          <w:szCs w:val="26"/>
        </w:rPr>
        <w:t xml:space="preserve">эркером на столбах. </w:t>
      </w:r>
    </w:p>
    <w:p w:rsidR="0066675E" w:rsidRPr="0066675E" w:rsidRDefault="0066675E" w:rsidP="0066675E">
      <w:pPr>
        <w:numPr>
          <w:ilvl w:val="1"/>
          <w:numId w:val="2"/>
        </w:numPr>
        <w:tabs>
          <w:tab w:val="left" w:pos="0"/>
          <w:tab w:val="num" w:pos="1134"/>
        </w:tabs>
        <w:autoSpaceDE w:val="0"/>
        <w:autoSpaceDN w:val="0"/>
        <w:ind w:left="0" w:firstLine="567"/>
        <w:jc w:val="both"/>
        <w:rPr>
          <w:rStyle w:val="a9"/>
          <w:b w:val="0"/>
          <w:bCs w:val="0"/>
          <w:sz w:val="26"/>
          <w:szCs w:val="26"/>
        </w:rPr>
      </w:pPr>
      <w:r w:rsidRPr="0066675E">
        <w:rPr>
          <w:sz w:val="26"/>
          <w:szCs w:val="26"/>
        </w:rPr>
        <w:t>Секторы и направления видовых раскрытий здания при его восприятии с</w:t>
      </w:r>
      <w:r w:rsidR="00E61A81">
        <w:rPr>
          <w:sz w:val="26"/>
          <w:szCs w:val="26"/>
        </w:rPr>
        <w:t> </w:t>
      </w:r>
      <w:r w:rsidR="00E61A81">
        <w:rPr>
          <w:rStyle w:val="FontStyle21"/>
        </w:rPr>
        <w:t>ул. </w:t>
      </w:r>
      <w:r w:rsidRPr="0066675E">
        <w:rPr>
          <w:rStyle w:val="FontStyle21"/>
        </w:rPr>
        <w:t>Татарской в строчке застройки улицы и</w:t>
      </w:r>
      <w:r w:rsidRPr="0066675E">
        <w:rPr>
          <w:sz w:val="26"/>
          <w:szCs w:val="26"/>
        </w:rPr>
        <w:t xml:space="preserve"> с дворовой территории. </w:t>
      </w:r>
      <w:r w:rsidRPr="0066675E">
        <w:rPr>
          <w:rStyle w:val="a9"/>
          <w:b w:val="0"/>
          <w:bCs w:val="0"/>
          <w:sz w:val="26"/>
          <w:szCs w:val="26"/>
        </w:rPr>
        <w:t xml:space="preserve">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88"/>
          <w:tab w:val="num" w:pos="1134"/>
        </w:tabs>
        <w:autoSpaceDE w:val="0"/>
        <w:autoSpaceDN w:val="0"/>
        <w:ind w:left="0" w:right="-48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>Объемно-пространственная композиция здания</w:t>
      </w:r>
      <w:r w:rsidRPr="0066675E">
        <w:rPr>
          <w:sz w:val="26"/>
          <w:szCs w:val="26"/>
        </w:rPr>
        <w:t xml:space="preserve"> на дату</w:t>
      </w:r>
      <w:r w:rsidR="00E61A81">
        <w:rPr>
          <w:sz w:val="26"/>
          <w:szCs w:val="26"/>
        </w:rPr>
        <w:t xml:space="preserve"> строительства сер. </w:t>
      </w:r>
      <w:r w:rsidRPr="0066675E">
        <w:rPr>
          <w:sz w:val="26"/>
          <w:szCs w:val="26"/>
        </w:rPr>
        <w:t>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Pr="0066675E">
        <w:rPr>
          <w:sz w:val="26"/>
          <w:szCs w:val="26"/>
        </w:rPr>
        <w:t xml:space="preserve">Х в. Двухэтажный каменный объем прямоугольный в плане с деревянным эркером на боковом фасаде. Высотные отметки по венчающим карнизам основного объема здания, эркера, парапета и аттика.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88"/>
          <w:tab w:val="num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66675E">
        <w:rPr>
          <w:b/>
          <w:sz w:val="26"/>
          <w:szCs w:val="26"/>
        </w:rPr>
        <w:t xml:space="preserve">Конфигурация крыши: </w:t>
      </w:r>
      <w:r w:rsidRPr="0066675E">
        <w:rPr>
          <w:sz w:val="26"/>
          <w:szCs w:val="26"/>
        </w:rPr>
        <w:t xml:space="preserve">основного объема – вальмовая. Первоначальная форма крыши эркера. Материал и характер первоначального кровельного покрытия (листовой металл с окраской), высотные отметки по коньку основного объема здания. Отметка первоначального завершения эркера. Местоположение водосточных труб.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64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E61A81">
        <w:rPr>
          <w:sz w:val="26"/>
          <w:szCs w:val="26"/>
        </w:rPr>
        <w:t xml:space="preserve"> на </w:t>
      </w:r>
      <w:r w:rsidRPr="0066675E">
        <w:rPr>
          <w:sz w:val="26"/>
          <w:szCs w:val="26"/>
        </w:rPr>
        <w:t>дату строительства сер. Х</w:t>
      </w:r>
      <w:r w:rsidRPr="0066675E">
        <w:rPr>
          <w:sz w:val="26"/>
          <w:szCs w:val="26"/>
          <w:lang w:val="en-US"/>
        </w:rPr>
        <w:t>I</w:t>
      </w:r>
      <w:r w:rsidRPr="0066675E">
        <w:rPr>
          <w:sz w:val="26"/>
          <w:szCs w:val="26"/>
        </w:rPr>
        <w:t xml:space="preserve">Х в., </w:t>
      </w:r>
      <w:proofErr w:type="gramStart"/>
      <w:r w:rsidRPr="0066675E">
        <w:rPr>
          <w:sz w:val="26"/>
          <w:szCs w:val="26"/>
        </w:rPr>
        <w:t>выполненные</w:t>
      </w:r>
      <w:proofErr w:type="gramEnd"/>
      <w:r w:rsidRPr="0066675E">
        <w:rPr>
          <w:sz w:val="26"/>
          <w:szCs w:val="26"/>
        </w:rPr>
        <w:t xml:space="preserve"> в стиле эклектика («кирпичный  стиль»):</w:t>
      </w:r>
    </w:p>
    <w:p w:rsidR="0066675E" w:rsidRPr="0066675E" w:rsidRDefault="0066675E" w:rsidP="0066675E">
      <w:pPr>
        <w:pStyle w:val="af0"/>
        <w:numPr>
          <w:ilvl w:val="1"/>
          <w:numId w:val="31"/>
        </w:numPr>
        <w:tabs>
          <w:tab w:val="num" w:pos="500"/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66675E">
        <w:rPr>
          <w:rFonts w:ascii="Times New Roman" w:hAnsi="Times New Roman"/>
          <w:sz w:val="26"/>
          <w:szCs w:val="26"/>
        </w:rPr>
        <w:t>Главный (восточный) фасад симметричной композиции в 5 осей окон, центральная ось акцентирована слабо выступающим</w:t>
      </w:r>
      <w:r w:rsidR="00E61A81">
        <w:rPr>
          <w:rFonts w:ascii="Times New Roman" w:hAnsi="Times New Roman"/>
          <w:sz w:val="26"/>
          <w:szCs w:val="26"/>
        </w:rPr>
        <w:t xml:space="preserve"> ризалитом и фигурным аттиком в </w:t>
      </w:r>
      <w:r w:rsidRPr="0066675E">
        <w:rPr>
          <w:rFonts w:ascii="Times New Roman" w:hAnsi="Times New Roman"/>
          <w:sz w:val="26"/>
          <w:szCs w:val="26"/>
        </w:rPr>
        <w:t xml:space="preserve">уровне крыши. Северный (боковой) фасад решен в 6 осей окон, в центральной части акцентирован эркером с трехчастным окном (2-й этаж). Южный фасад фронтальной композиции решен в 6 осей окон. </w:t>
      </w:r>
    </w:p>
    <w:p w:rsidR="0066675E" w:rsidRPr="0066675E" w:rsidRDefault="0066675E" w:rsidP="0066675E">
      <w:pPr>
        <w:pStyle w:val="af0"/>
        <w:numPr>
          <w:ilvl w:val="1"/>
          <w:numId w:val="31"/>
        </w:numPr>
        <w:tabs>
          <w:tab w:val="num" w:pos="1134"/>
        </w:tabs>
        <w:autoSpaceDE w:val="0"/>
        <w:autoSpaceDN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66675E">
        <w:rPr>
          <w:rFonts w:ascii="Times New Roman" w:hAnsi="Times New Roman"/>
          <w:sz w:val="26"/>
          <w:szCs w:val="26"/>
        </w:rPr>
        <w:t>Декоративное оформление фасадов: профильн</w:t>
      </w:r>
      <w:r w:rsidR="00E61A81">
        <w:rPr>
          <w:rFonts w:ascii="Times New Roman" w:hAnsi="Times New Roman"/>
          <w:sz w:val="26"/>
          <w:szCs w:val="26"/>
        </w:rPr>
        <w:t>ый карниз с плитами песчаника в </w:t>
      </w:r>
      <w:r w:rsidRPr="0066675E">
        <w:rPr>
          <w:rFonts w:ascii="Times New Roman" w:hAnsi="Times New Roman"/>
          <w:sz w:val="26"/>
          <w:szCs w:val="26"/>
        </w:rPr>
        <w:t xml:space="preserve">конструкции, декорированный </w:t>
      </w:r>
      <w:proofErr w:type="spellStart"/>
      <w:r w:rsidRPr="0066675E">
        <w:rPr>
          <w:rFonts w:ascii="Times New Roman" w:hAnsi="Times New Roman"/>
          <w:sz w:val="26"/>
          <w:szCs w:val="26"/>
        </w:rPr>
        <w:t>поребриком</w:t>
      </w:r>
      <w:proofErr w:type="spellEnd"/>
      <w:r w:rsidRPr="0066675E">
        <w:rPr>
          <w:rFonts w:ascii="Times New Roman" w:hAnsi="Times New Roman"/>
          <w:sz w:val="26"/>
          <w:szCs w:val="26"/>
        </w:rPr>
        <w:t xml:space="preserve"> и широким арочным поясом на фризе, руст плоскости стены в уровне 2-го этажа, рустованные перемычки оконных проемов 2-го этажа с замковым камнем, профильный междуэтажный пояс с </w:t>
      </w:r>
      <w:proofErr w:type="spellStart"/>
      <w:r w:rsidRPr="0066675E">
        <w:rPr>
          <w:rFonts w:ascii="Times New Roman" w:hAnsi="Times New Roman"/>
          <w:sz w:val="26"/>
          <w:szCs w:val="26"/>
        </w:rPr>
        <w:t>поребриком</w:t>
      </w:r>
      <w:proofErr w:type="spellEnd"/>
      <w:r w:rsidRPr="0066675E">
        <w:rPr>
          <w:rFonts w:ascii="Times New Roman" w:hAnsi="Times New Roman"/>
          <w:sz w:val="26"/>
          <w:szCs w:val="26"/>
        </w:rPr>
        <w:t>, прямоугольные подоконные ниши, фигурное обрамление окон 1-го этажа, пилястры, декорированные рустом, фигурными «ширинками» и ступенчатым декором.</w:t>
      </w:r>
      <w:proofErr w:type="gramEnd"/>
      <w:r w:rsidRPr="0066675E">
        <w:rPr>
          <w:rFonts w:ascii="Times New Roman" w:hAnsi="Times New Roman"/>
          <w:sz w:val="26"/>
          <w:szCs w:val="26"/>
        </w:rPr>
        <w:t xml:space="preserve"> Колонны </w:t>
      </w:r>
      <w:proofErr w:type="gramStart"/>
      <w:r w:rsidRPr="0066675E">
        <w:rPr>
          <w:rFonts w:ascii="Times New Roman" w:hAnsi="Times New Roman"/>
          <w:sz w:val="26"/>
          <w:szCs w:val="26"/>
        </w:rPr>
        <w:t>под эркером кирпичные фигурные круглые в сечении с профильными деталями из точеного песчаника</w:t>
      </w:r>
      <w:proofErr w:type="gramEnd"/>
      <w:r w:rsidRPr="0066675E">
        <w:rPr>
          <w:rFonts w:ascii="Times New Roman" w:hAnsi="Times New Roman"/>
          <w:sz w:val="26"/>
          <w:szCs w:val="26"/>
        </w:rPr>
        <w:t xml:space="preserve">. Деревянный эркер (в уровне 2-го этажа северного фасада) и его декор: профильный карниз с резным подзором и резным фризом, обшивка из профильных досок, резные наличники окон, рамочный декор из профильных реек, профильный междуэтажный пояс. Резной декор из </w:t>
      </w:r>
      <w:proofErr w:type="spellStart"/>
      <w:r w:rsidRPr="0066675E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66675E">
        <w:rPr>
          <w:rFonts w:ascii="Times New Roman" w:hAnsi="Times New Roman"/>
          <w:sz w:val="26"/>
          <w:szCs w:val="26"/>
        </w:rPr>
        <w:t xml:space="preserve"> и объемной резьбы растительного орнамента,  декор геометрической формы  (угловые лопатки, подоконные ниши). Фигурный аттик с арочным завершением «на плечиках» и его декор (с применением фигурного кирпича). Кирпичные столбики парапета, декорированные профильным карнизом с «сухариками» и нишами. Металлические связи в структуре парапетного ограждения.</w:t>
      </w:r>
    </w:p>
    <w:p w:rsidR="0066675E" w:rsidRPr="0066675E" w:rsidRDefault="0066675E" w:rsidP="0066675E">
      <w:pPr>
        <w:pStyle w:val="af0"/>
        <w:numPr>
          <w:ilvl w:val="1"/>
          <w:numId w:val="31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66675E">
        <w:rPr>
          <w:rFonts w:ascii="Times New Roman" w:hAnsi="Times New Roman"/>
          <w:sz w:val="26"/>
          <w:szCs w:val="26"/>
        </w:rPr>
        <w:t xml:space="preserve">Местоположение и габариты первоначальных входов. Основной вход, расположенный по оси лестничного блока. Первоначальная форма и габариты дверного проема. </w:t>
      </w:r>
    </w:p>
    <w:p w:rsidR="0066675E" w:rsidRPr="0066675E" w:rsidRDefault="0066675E" w:rsidP="0066675E">
      <w:pPr>
        <w:pStyle w:val="af0"/>
        <w:numPr>
          <w:ilvl w:val="1"/>
          <w:numId w:val="31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66675E">
        <w:rPr>
          <w:rFonts w:ascii="Times New Roman" w:hAnsi="Times New Roman"/>
          <w:sz w:val="26"/>
          <w:szCs w:val="26"/>
        </w:rPr>
        <w:t>Местоположение, размеры и форма оконных п</w:t>
      </w:r>
      <w:r w:rsidR="00E61A81">
        <w:rPr>
          <w:rFonts w:ascii="Times New Roman" w:hAnsi="Times New Roman"/>
          <w:sz w:val="26"/>
          <w:szCs w:val="26"/>
        </w:rPr>
        <w:t>роемов: окна основного объема и </w:t>
      </w:r>
      <w:r w:rsidRPr="0066675E">
        <w:rPr>
          <w:rFonts w:ascii="Times New Roman" w:hAnsi="Times New Roman"/>
          <w:sz w:val="26"/>
          <w:szCs w:val="26"/>
        </w:rPr>
        <w:t xml:space="preserve">эркера – лучковые (на </w:t>
      </w:r>
      <w:proofErr w:type="gramStart"/>
      <w:r w:rsidRPr="0066675E">
        <w:rPr>
          <w:rFonts w:ascii="Times New Roman" w:hAnsi="Times New Roman"/>
          <w:sz w:val="26"/>
          <w:szCs w:val="26"/>
        </w:rPr>
        <w:t>западном</w:t>
      </w:r>
      <w:proofErr w:type="gramEnd"/>
      <w:r w:rsidRPr="0066675E">
        <w:rPr>
          <w:rFonts w:ascii="Times New Roman" w:hAnsi="Times New Roman"/>
          <w:sz w:val="26"/>
          <w:szCs w:val="26"/>
        </w:rPr>
        <w:t xml:space="preserve"> и восточном фаса</w:t>
      </w:r>
      <w:r w:rsidR="00E61A81">
        <w:rPr>
          <w:rFonts w:ascii="Times New Roman" w:hAnsi="Times New Roman"/>
          <w:sz w:val="26"/>
          <w:szCs w:val="26"/>
        </w:rPr>
        <w:t>дах эркера – окна сдвоенные, на </w:t>
      </w:r>
      <w:r w:rsidRPr="0066675E">
        <w:rPr>
          <w:rFonts w:ascii="Times New Roman" w:hAnsi="Times New Roman"/>
          <w:sz w:val="26"/>
          <w:szCs w:val="26"/>
        </w:rPr>
        <w:t xml:space="preserve">северном – трехчастное).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64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>Материал и характер обработки фасадных поверхностей</w:t>
      </w:r>
      <w:r w:rsidRPr="0066675E">
        <w:rPr>
          <w:sz w:val="26"/>
          <w:szCs w:val="26"/>
        </w:rPr>
        <w:t xml:space="preserve"> на дату строительства здания сер. 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Pr="0066675E">
        <w:rPr>
          <w:sz w:val="26"/>
          <w:szCs w:val="26"/>
        </w:rPr>
        <w:t xml:space="preserve">Х в. Основной кирпичный объем: натуральный цвет кирпича стен и отдельные элементы декора из песчаника светло-желтого цвета. Деревянный эркер: окрашенная поверхность стен и элементов декора.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88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 xml:space="preserve">Колористическое решение фасадов </w:t>
      </w:r>
      <w:r w:rsidRPr="0066675E">
        <w:rPr>
          <w:sz w:val="26"/>
          <w:szCs w:val="26"/>
        </w:rPr>
        <w:t>на дату строительства здания сер. Х</w:t>
      </w:r>
      <w:r w:rsidRPr="0066675E">
        <w:rPr>
          <w:sz w:val="26"/>
          <w:szCs w:val="26"/>
          <w:lang w:val="en-US"/>
        </w:rPr>
        <w:t>I</w:t>
      </w:r>
      <w:r w:rsidRPr="0066675E">
        <w:rPr>
          <w:sz w:val="26"/>
          <w:szCs w:val="26"/>
        </w:rPr>
        <w:t xml:space="preserve">Х в., </w:t>
      </w:r>
      <w:proofErr w:type="gramStart"/>
      <w:r w:rsidRPr="0066675E">
        <w:rPr>
          <w:sz w:val="26"/>
          <w:szCs w:val="26"/>
        </w:rPr>
        <w:t>основанное</w:t>
      </w:r>
      <w:proofErr w:type="gramEnd"/>
      <w:r w:rsidRPr="0066675E">
        <w:rPr>
          <w:sz w:val="26"/>
          <w:szCs w:val="26"/>
        </w:rPr>
        <w:t xml:space="preserve"> на материалах натурных исследований и историко-архивных изысканий.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88"/>
          <w:tab w:val="left" w:pos="36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 xml:space="preserve">Столярные оконные и дверные заполнения. </w:t>
      </w:r>
      <w:r w:rsidRPr="0066675E">
        <w:rPr>
          <w:sz w:val="26"/>
          <w:szCs w:val="26"/>
        </w:rPr>
        <w:t xml:space="preserve">Оконные заполнения их материал (дерево), конструкция, габариты и форма (лучковые), рисунок переплета рам, профильные деревянные подоконники. Окна эркера с </w:t>
      </w:r>
      <w:proofErr w:type="gramStart"/>
      <w:r w:rsidRPr="0066675E">
        <w:rPr>
          <w:sz w:val="26"/>
          <w:szCs w:val="26"/>
        </w:rPr>
        <w:t>фигурной</w:t>
      </w:r>
      <w:proofErr w:type="gramEnd"/>
      <w:r w:rsidRPr="0066675E">
        <w:rPr>
          <w:sz w:val="26"/>
          <w:szCs w:val="26"/>
        </w:rPr>
        <w:t xml:space="preserve"> </w:t>
      </w:r>
      <w:proofErr w:type="spellStart"/>
      <w:r w:rsidRPr="0066675E">
        <w:rPr>
          <w:sz w:val="26"/>
          <w:szCs w:val="26"/>
        </w:rPr>
        <w:t>рас</w:t>
      </w:r>
      <w:r w:rsidR="00E61A81">
        <w:rPr>
          <w:sz w:val="26"/>
          <w:szCs w:val="26"/>
        </w:rPr>
        <w:t>стекловкой</w:t>
      </w:r>
      <w:proofErr w:type="spellEnd"/>
      <w:r w:rsidR="00E61A81">
        <w:rPr>
          <w:sz w:val="26"/>
          <w:szCs w:val="26"/>
        </w:rPr>
        <w:t xml:space="preserve"> рам и заполнением из </w:t>
      </w:r>
      <w:r w:rsidRPr="0066675E">
        <w:rPr>
          <w:sz w:val="26"/>
          <w:szCs w:val="26"/>
        </w:rPr>
        <w:t xml:space="preserve">цветного стекла. 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288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66675E">
        <w:rPr>
          <w:sz w:val="26"/>
          <w:szCs w:val="26"/>
        </w:rPr>
        <w:t xml:space="preserve"> в габаритах капитальных несущих конструкций стен и перекрытий на</w:t>
      </w:r>
      <w:r w:rsidR="00E61A81">
        <w:rPr>
          <w:sz w:val="26"/>
          <w:szCs w:val="26"/>
        </w:rPr>
        <w:t xml:space="preserve"> дату строительства здания сер. </w:t>
      </w:r>
      <w:r w:rsidRPr="0066675E">
        <w:rPr>
          <w:sz w:val="26"/>
          <w:szCs w:val="26"/>
        </w:rPr>
        <w:t>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Pr="0066675E">
        <w:rPr>
          <w:sz w:val="26"/>
          <w:szCs w:val="26"/>
        </w:rPr>
        <w:t>Х в., включая местоположение и первоначальные габариты дверных проемов всех помещений здания. Планировка коридорного типа с поперечным коридором и лестничным блоком в центральной части здания.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18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 xml:space="preserve">Конструктивные элементы здания </w:t>
      </w:r>
      <w:r w:rsidR="00E61A81">
        <w:rPr>
          <w:sz w:val="26"/>
          <w:szCs w:val="26"/>
        </w:rPr>
        <w:t>на дату строительства сер. </w:t>
      </w:r>
      <w:proofErr w:type="gramStart"/>
      <w:r w:rsidRPr="0066675E">
        <w:rPr>
          <w:sz w:val="26"/>
          <w:szCs w:val="26"/>
        </w:rPr>
        <w:t>Х</w:t>
      </w:r>
      <w:r w:rsidRPr="0066675E">
        <w:rPr>
          <w:sz w:val="26"/>
          <w:szCs w:val="26"/>
          <w:lang w:val="en-US"/>
        </w:rPr>
        <w:t>I</w:t>
      </w:r>
      <w:r w:rsidR="00E61A81">
        <w:rPr>
          <w:sz w:val="26"/>
          <w:szCs w:val="26"/>
        </w:rPr>
        <w:t>Х </w:t>
      </w:r>
      <w:r w:rsidRPr="0066675E">
        <w:rPr>
          <w:sz w:val="26"/>
          <w:szCs w:val="26"/>
        </w:rPr>
        <w:t>в. Фундаменты из бутового камня, стены из красного глиняного кирпича на известково-песчаном растворе, колонны под эркером – из аналогичного кирпича с вставками из песчаника, конструкция эркера с дощатой обшивкой, чердачное перекрытие – деревянное по балкам.</w:t>
      </w:r>
      <w:proofErr w:type="gramEnd"/>
      <w:r w:rsidRPr="0066675E">
        <w:rPr>
          <w:sz w:val="26"/>
          <w:szCs w:val="26"/>
        </w:rPr>
        <w:t xml:space="preserve"> Кованные металлические связи в конструкции стен.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left" w:pos="288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 xml:space="preserve">Местоположение внутренней лестницы </w:t>
      </w:r>
      <w:r w:rsidRPr="0066675E">
        <w:rPr>
          <w:sz w:val="26"/>
          <w:szCs w:val="26"/>
        </w:rPr>
        <w:t>на</w:t>
      </w:r>
      <w:r w:rsidR="00E61A81">
        <w:rPr>
          <w:sz w:val="26"/>
          <w:szCs w:val="26"/>
        </w:rPr>
        <w:t xml:space="preserve"> дату строительства здания сер. </w:t>
      </w:r>
      <w:r w:rsidRPr="0066675E">
        <w:rPr>
          <w:sz w:val="26"/>
          <w:szCs w:val="26"/>
        </w:rPr>
        <w:t>Х</w:t>
      </w:r>
      <w:r w:rsidRPr="0066675E">
        <w:rPr>
          <w:sz w:val="26"/>
          <w:szCs w:val="26"/>
          <w:lang w:val="en-US"/>
        </w:rPr>
        <w:t>I</w:t>
      </w:r>
      <w:r w:rsidR="00E61A81">
        <w:rPr>
          <w:sz w:val="26"/>
          <w:szCs w:val="26"/>
        </w:rPr>
        <w:t>Х </w:t>
      </w:r>
      <w:proofErr w:type="gramStart"/>
      <w:r w:rsidRPr="0066675E">
        <w:rPr>
          <w:sz w:val="26"/>
          <w:szCs w:val="26"/>
        </w:rPr>
        <w:t>в</w:t>
      </w:r>
      <w:proofErr w:type="gramEnd"/>
      <w:r w:rsidRPr="0066675E">
        <w:rPr>
          <w:sz w:val="26"/>
          <w:szCs w:val="26"/>
        </w:rPr>
        <w:t xml:space="preserve">. </w:t>
      </w:r>
      <w:proofErr w:type="gramStart"/>
      <w:r w:rsidRPr="0066675E">
        <w:rPr>
          <w:sz w:val="26"/>
          <w:szCs w:val="26"/>
        </w:rPr>
        <w:t>в</w:t>
      </w:r>
      <w:proofErr w:type="gramEnd"/>
      <w:r w:rsidRPr="0066675E">
        <w:rPr>
          <w:sz w:val="26"/>
          <w:szCs w:val="26"/>
        </w:rPr>
        <w:t xml:space="preserve"> центральной части здания. Исторический характер ограждения лестницы (из </w:t>
      </w:r>
      <w:proofErr w:type="gramStart"/>
      <w:r w:rsidRPr="0066675E">
        <w:rPr>
          <w:sz w:val="26"/>
          <w:szCs w:val="26"/>
        </w:rPr>
        <w:t>деревянных точеных</w:t>
      </w:r>
      <w:proofErr w:type="gramEnd"/>
      <w:r w:rsidRPr="0066675E">
        <w:rPr>
          <w:sz w:val="26"/>
          <w:szCs w:val="26"/>
        </w:rPr>
        <w:t xml:space="preserve"> балясин с профильным поручнем).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48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>Архитектурно–художественное оформление интерьеров</w:t>
      </w:r>
      <w:r w:rsidRPr="0066675E">
        <w:rPr>
          <w:sz w:val="26"/>
          <w:szCs w:val="26"/>
        </w:rPr>
        <w:t xml:space="preserve"> на дату строительства здания сер. 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Pr="0066675E">
        <w:rPr>
          <w:sz w:val="26"/>
          <w:szCs w:val="26"/>
        </w:rPr>
        <w:t>Х в. Элементы перв</w:t>
      </w:r>
      <w:r w:rsidR="00E61A81">
        <w:rPr>
          <w:sz w:val="26"/>
          <w:szCs w:val="26"/>
        </w:rPr>
        <w:t xml:space="preserve">оначального декора интерьеров: </w:t>
      </w:r>
      <w:r w:rsidRPr="0066675E">
        <w:rPr>
          <w:sz w:val="26"/>
          <w:szCs w:val="26"/>
        </w:rPr>
        <w:t xml:space="preserve">все виды профильных штукатурных </w:t>
      </w:r>
      <w:proofErr w:type="spellStart"/>
      <w:r w:rsidRPr="0066675E">
        <w:rPr>
          <w:sz w:val="26"/>
          <w:szCs w:val="26"/>
        </w:rPr>
        <w:t>потолочно-стеновых</w:t>
      </w:r>
      <w:proofErr w:type="spellEnd"/>
      <w:r w:rsidRPr="0066675E">
        <w:rPr>
          <w:sz w:val="26"/>
          <w:szCs w:val="26"/>
        </w:rPr>
        <w:t xml:space="preserve"> тяг с лепным декором растительного орнам</w:t>
      </w:r>
      <w:r w:rsidR="00E61A81">
        <w:rPr>
          <w:sz w:val="26"/>
          <w:szCs w:val="26"/>
        </w:rPr>
        <w:t xml:space="preserve">ента и без декора, штукатурный </w:t>
      </w:r>
      <w:r w:rsidRPr="0066675E">
        <w:rPr>
          <w:sz w:val="26"/>
          <w:szCs w:val="26"/>
        </w:rPr>
        <w:t xml:space="preserve">орнамент декоративного оформления дверного проема 2-го этажа (западная стена зала), все виды потолочных розеток с лепным декором растительного орнамента. Откосы оконных и дверных проемов и их оформление профильным штукатурным декором (полукруглым валиком). </w:t>
      </w:r>
    </w:p>
    <w:p w:rsidR="0066675E" w:rsidRPr="0066675E" w:rsidRDefault="0066675E" w:rsidP="0066675E">
      <w:pPr>
        <w:numPr>
          <w:ilvl w:val="0"/>
          <w:numId w:val="2"/>
        </w:numPr>
        <w:tabs>
          <w:tab w:val="clear" w:pos="1637"/>
          <w:tab w:val="num" w:pos="480"/>
          <w:tab w:val="num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66675E">
        <w:rPr>
          <w:b/>
          <w:sz w:val="26"/>
          <w:szCs w:val="26"/>
        </w:rPr>
        <w:t xml:space="preserve">Инженерно-техническое оборудование </w:t>
      </w:r>
      <w:r w:rsidRPr="0066675E">
        <w:rPr>
          <w:sz w:val="26"/>
          <w:szCs w:val="26"/>
        </w:rPr>
        <w:t>на</w:t>
      </w:r>
      <w:r w:rsidR="00E61A81">
        <w:rPr>
          <w:sz w:val="26"/>
          <w:szCs w:val="26"/>
        </w:rPr>
        <w:t xml:space="preserve"> дату строительства здания сер. </w:t>
      </w:r>
      <w:r w:rsidRPr="0066675E">
        <w:rPr>
          <w:sz w:val="26"/>
          <w:szCs w:val="26"/>
        </w:rPr>
        <w:t>Х</w:t>
      </w:r>
      <w:proofErr w:type="gramStart"/>
      <w:r w:rsidRPr="0066675E">
        <w:rPr>
          <w:sz w:val="26"/>
          <w:szCs w:val="26"/>
          <w:lang w:val="en-US"/>
        </w:rPr>
        <w:t>I</w:t>
      </w:r>
      <w:proofErr w:type="gramEnd"/>
      <w:r w:rsidR="00E61A81">
        <w:rPr>
          <w:sz w:val="26"/>
          <w:szCs w:val="26"/>
        </w:rPr>
        <w:t>Х </w:t>
      </w:r>
      <w:r w:rsidRPr="0066675E">
        <w:rPr>
          <w:sz w:val="26"/>
          <w:szCs w:val="26"/>
        </w:rPr>
        <w:t>в. вентиляционные продухи в конструкциях стен и их оформление на фасаде.</w:t>
      </w:r>
    </w:p>
    <w:p w:rsidR="00B94F76" w:rsidRPr="0066675E" w:rsidRDefault="00B94F76" w:rsidP="0066675E">
      <w:pPr>
        <w:pStyle w:val="30"/>
        <w:tabs>
          <w:tab w:val="left" w:pos="0"/>
        </w:tabs>
        <w:ind w:left="0"/>
        <w:jc w:val="both"/>
        <w:rPr>
          <w:sz w:val="26"/>
          <w:szCs w:val="26"/>
        </w:rPr>
      </w:pPr>
    </w:p>
    <w:sectPr w:rsidR="00B94F76" w:rsidRPr="0066675E" w:rsidSect="00AD1BC2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75E" w:rsidRDefault="0066675E">
      <w:r>
        <w:separator/>
      </w:r>
    </w:p>
  </w:endnote>
  <w:endnote w:type="continuationSeparator" w:id="1">
    <w:p w:rsidR="0066675E" w:rsidRDefault="00666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Default="0066675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675E" w:rsidRDefault="0066675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Pr="00770D56" w:rsidRDefault="0066675E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66675E" w:rsidRPr="00770D56" w:rsidRDefault="0066675E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66675E" w:rsidRPr="00770D56" w:rsidRDefault="0066675E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66675E" w:rsidRDefault="0066675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75E" w:rsidRDefault="0066675E">
      <w:r>
        <w:separator/>
      </w:r>
    </w:p>
  </w:footnote>
  <w:footnote w:type="continuationSeparator" w:id="1">
    <w:p w:rsidR="0066675E" w:rsidRDefault="00666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Default="0066675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6675E" w:rsidRDefault="0066675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75E" w:rsidRPr="00855067" w:rsidRDefault="0066675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66675E" w:rsidRPr="00386933" w:rsidTr="001B2992">
      <w:trPr>
        <w:trHeight w:val="567"/>
      </w:trPr>
      <w:tc>
        <w:tcPr>
          <w:tcW w:w="10206" w:type="dxa"/>
        </w:tcPr>
        <w:p w:rsidR="0066675E" w:rsidRPr="001F0845" w:rsidRDefault="0066675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6675E" w:rsidRPr="001F0845" w:rsidRDefault="0066675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6675E" w:rsidRPr="00386933" w:rsidTr="001B2992">
      <w:trPr>
        <w:trHeight w:val="567"/>
      </w:trPr>
      <w:tc>
        <w:tcPr>
          <w:tcW w:w="10206" w:type="dxa"/>
        </w:tcPr>
        <w:p w:rsidR="0066675E" w:rsidRPr="00386933" w:rsidRDefault="0066675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6675E" w:rsidRPr="00B6540F" w:rsidRDefault="0066675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5C40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"/>
  </w:num>
  <w:num w:numId="3">
    <w:abstractNumId w:val="19"/>
  </w:num>
  <w:num w:numId="4">
    <w:abstractNumId w:val="22"/>
  </w:num>
  <w:num w:numId="5">
    <w:abstractNumId w:val="30"/>
  </w:num>
  <w:num w:numId="6">
    <w:abstractNumId w:val="11"/>
  </w:num>
  <w:num w:numId="7">
    <w:abstractNumId w:val="25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6"/>
  </w:num>
  <w:num w:numId="14">
    <w:abstractNumId w:val="24"/>
  </w:num>
  <w:num w:numId="15">
    <w:abstractNumId w:val="15"/>
  </w:num>
  <w:num w:numId="16">
    <w:abstractNumId w:val="13"/>
  </w:num>
  <w:num w:numId="17">
    <w:abstractNumId w:val="29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7"/>
  </w:num>
  <w:num w:numId="25">
    <w:abstractNumId w:val="6"/>
  </w:num>
  <w:num w:numId="26">
    <w:abstractNumId w:val="2"/>
  </w:num>
  <w:num w:numId="27">
    <w:abstractNumId w:val="28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462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4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11</TotalTime>
  <Pages>3</Pages>
  <Words>935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7311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5</cp:revision>
  <cp:lastPrinted>2017-05-30T10:01:00Z</cp:lastPrinted>
  <dcterms:created xsi:type="dcterms:W3CDTF">2017-09-14T09:20:00Z</dcterms:created>
  <dcterms:modified xsi:type="dcterms:W3CDTF">2017-09-27T04:08:00Z</dcterms:modified>
</cp:coreProperties>
</file>