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1B2992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78406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784064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784064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C575C9" w:rsidTr="001B2992">
        <w:trPr>
          <w:trHeight w:val="513"/>
        </w:trPr>
        <w:tc>
          <w:tcPr>
            <w:tcW w:w="10206" w:type="dxa"/>
            <w:gridSpan w:val="3"/>
          </w:tcPr>
          <w:p w:rsidR="00A72965" w:rsidRDefault="004F6045" w:rsidP="00A72965">
            <w:pPr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16"/>
            <w:bookmarkStart w:id="3" w:name="OLE_LINK17"/>
            <w:r w:rsidRPr="00C575C9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C575C9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C575C9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C575C9">
              <w:rPr>
                <w:sz w:val="26"/>
                <w:szCs w:val="26"/>
              </w:rPr>
              <w:t> </w:t>
            </w:r>
            <w:r w:rsidR="00D54969" w:rsidRPr="00C575C9">
              <w:rPr>
                <w:sz w:val="26"/>
                <w:szCs w:val="26"/>
              </w:rPr>
              <w:t xml:space="preserve">значения </w:t>
            </w:r>
            <w:bookmarkStart w:id="4" w:name="OLE_LINK7"/>
            <w:bookmarkStart w:id="5" w:name="OLE_LINK8"/>
            <w:bookmarkStart w:id="6" w:name="OLE_LINK9"/>
            <w:bookmarkStart w:id="7" w:name="OLE_LINK13"/>
            <w:r w:rsidR="00D54969" w:rsidRPr="00C575C9">
              <w:rPr>
                <w:sz w:val="26"/>
                <w:szCs w:val="26"/>
              </w:rPr>
              <w:t>«</w:t>
            </w:r>
            <w:bookmarkStart w:id="8" w:name="OLE_LINK64"/>
            <w:bookmarkStart w:id="9" w:name="OLE_LINK65"/>
            <w:bookmarkEnd w:id="4"/>
            <w:bookmarkEnd w:id="5"/>
            <w:r w:rsidR="00125F61" w:rsidRPr="00C575C9">
              <w:rPr>
                <w:sz w:val="26"/>
                <w:szCs w:val="26"/>
              </w:rPr>
              <w:t xml:space="preserve">2-х этажный </w:t>
            </w:r>
            <w:r w:rsidR="00A72965">
              <w:rPr>
                <w:sz w:val="26"/>
                <w:szCs w:val="26"/>
              </w:rPr>
              <w:t>жилой</w:t>
            </w:r>
            <w:r w:rsidR="00EA1692">
              <w:rPr>
                <w:sz w:val="26"/>
                <w:szCs w:val="26"/>
              </w:rPr>
              <w:t xml:space="preserve"> дом</w:t>
            </w:r>
            <w:r w:rsidR="00F96D57" w:rsidRPr="00C575C9">
              <w:rPr>
                <w:bCs/>
                <w:sz w:val="26"/>
                <w:szCs w:val="26"/>
              </w:rPr>
              <w:t xml:space="preserve">, </w:t>
            </w:r>
            <w:r w:rsidR="001D5C57" w:rsidRPr="00C575C9">
              <w:rPr>
                <w:bCs/>
                <w:sz w:val="26"/>
                <w:szCs w:val="26"/>
              </w:rPr>
              <w:t>конец</w:t>
            </w:r>
            <w:r w:rsidR="00125F61" w:rsidRPr="00C575C9">
              <w:rPr>
                <w:bCs/>
                <w:sz w:val="26"/>
                <w:szCs w:val="26"/>
              </w:rPr>
              <w:t xml:space="preserve"> X</w:t>
            </w:r>
            <w:r w:rsidR="001D5C57" w:rsidRPr="00C575C9">
              <w:rPr>
                <w:rStyle w:val="a9"/>
                <w:b w:val="0"/>
                <w:bCs w:val="0"/>
                <w:sz w:val="26"/>
                <w:szCs w:val="26"/>
                <w:lang w:val="en-US"/>
              </w:rPr>
              <w:t>I</w:t>
            </w:r>
            <w:r w:rsidR="002111C1" w:rsidRPr="00C575C9">
              <w:rPr>
                <w:bCs/>
                <w:sz w:val="26"/>
                <w:szCs w:val="26"/>
              </w:rPr>
              <w:t>X в.</w:t>
            </w:r>
            <w:r w:rsidR="00A72965">
              <w:rPr>
                <w:bCs/>
                <w:sz w:val="26"/>
                <w:szCs w:val="26"/>
              </w:rPr>
              <w:t xml:space="preserve">», </w:t>
            </w:r>
          </w:p>
          <w:p w:rsidR="00D54969" w:rsidRPr="00C575C9" w:rsidRDefault="00A72965" w:rsidP="00A72965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Cs/>
                <w:sz w:val="26"/>
                <w:szCs w:val="26"/>
              </w:rPr>
              <w:t>расположенного</w:t>
            </w:r>
            <w:proofErr w:type="gramEnd"/>
            <w:r>
              <w:rPr>
                <w:bCs/>
                <w:sz w:val="26"/>
                <w:szCs w:val="26"/>
              </w:rPr>
              <w:t xml:space="preserve"> в </w:t>
            </w:r>
            <w:r w:rsidR="002111C1" w:rsidRPr="00C575C9">
              <w:rPr>
                <w:bCs/>
                <w:sz w:val="26"/>
                <w:szCs w:val="26"/>
              </w:rPr>
              <w:t>г. Томске Томской</w:t>
            </w:r>
            <w:r w:rsidR="001B2992" w:rsidRPr="00C575C9">
              <w:rPr>
                <w:bCs/>
                <w:sz w:val="26"/>
                <w:szCs w:val="26"/>
              </w:rPr>
              <w:t> </w:t>
            </w:r>
            <w:r w:rsidR="00936C94" w:rsidRPr="00C575C9">
              <w:rPr>
                <w:bCs/>
                <w:sz w:val="26"/>
                <w:szCs w:val="26"/>
              </w:rPr>
              <w:t>област</w:t>
            </w:r>
            <w:bookmarkEnd w:id="0"/>
            <w:bookmarkEnd w:id="1"/>
            <w:bookmarkEnd w:id="6"/>
            <w:bookmarkEnd w:id="7"/>
            <w:bookmarkEnd w:id="8"/>
            <w:bookmarkEnd w:id="9"/>
            <w:r w:rsidR="002111C1" w:rsidRPr="00C575C9">
              <w:rPr>
                <w:bCs/>
                <w:sz w:val="26"/>
                <w:szCs w:val="26"/>
              </w:rPr>
              <w:t>и</w:t>
            </w:r>
            <w:bookmarkEnd w:id="2"/>
            <w:bookmarkEnd w:id="3"/>
          </w:p>
        </w:tc>
      </w:tr>
    </w:tbl>
    <w:p w:rsidR="00116CE8" w:rsidRPr="00C575C9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0" w:name="ТекстовоеПоле2"/>
      <w:r w:rsidRPr="00C575C9">
        <w:rPr>
          <w:rFonts w:ascii="Times New Roman" w:hAnsi="Times New Roman"/>
          <w:sz w:val="26"/>
          <w:szCs w:val="26"/>
        </w:rPr>
        <w:tab/>
      </w:r>
    </w:p>
    <w:p w:rsidR="00243E72" w:rsidRPr="00C575C9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C575C9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575C9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11" w:name="OLE_LINK1"/>
      <w:bookmarkStart w:id="12" w:name="OLE_LINK2"/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1"/>
      <w:bookmarkEnd w:id="12"/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13" w:name="OLE_LINK10"/>
      <w:bookmarkStart w:id="14" w:name="OLE_LINK11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3"/>
      <w:bookmarkEnd w:id="14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15" w:name="OLE_LINK5"/>
      <w:bookmarkStart w:id="16" w:name="OLE_LINK6"/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575C9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15"/>
      <w:bookmarkEnd w:id="16"/>
      <w:r w:rsidR="005739C6" w:rsidRPr="00C575C9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575C9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575C9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575C9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575C9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575C9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575C9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575C9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575C9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575C9" w:rsidRDefault="00C92F05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43E72" w:rsidRPr="00C575C9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575C9">
        <w:rPr>
          <w:rFonts w:ascii="Times New Roman" w:hAnsi="Times New Roman"/>
          <w:sz w:val="26"/>
          <w:szCs w:val="26"/>
        </w:rPr>
        <w:t>ПРИКАЗЫВАЮ:</w:t>
      </w:r>
    </w:p>
    <w:p w:rsidR="00B94F76" w:rsidRPr="00933B79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proofErr w:type="gramStart"/>
      <w:r w:rsidRPr="00933B79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7" w:name="OLE_LINK12"/>
      <w:r w:rsidR="00973402" w:rsidRPr="00933B79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18" w:name="OLE_LINK14"/>
      <w:bookmarkStart w:id="19" w:name="OLE_LINK15"/>
      <w:bookmarkEnd w:id="17"/>
      <w:r w:rsidR="00A72965" w:rsidRPr="00933B79">
        <w:rPr>
          <w:rFonts w:ascii="Times New Roman" w:hAnsi="Times New Roman"/>
          <w:sz w:val="26"/>
          <w:szCs w:val="26"/>
        </w:rPr>
        <w:t>«2-х этажный жилой</w:t>
      </w:r>
      <w:r w:rsidR="00EA1692">
        <w:rPr>
          <w:rFonts w:ascii="Times New Roman" w:hAnsi="Times New Roman"/>
          <w:sz w:val="26"/>
          <w:szCs w:val="26"/>
        </w:rPr>
        <w:t xml:space="preserve"> дом</w:t>
      </w:r>
      <w:r w:rsidR="00A72965" w:rsidRPr="00933B79">
        <w:rPr>
          <w:rFonts w:ascii="Times New Roman" w:hAnsi="Times New Roman"/>
          <w:bCs/>
          <w:sz w:val="26"/>
          <w:szCs w:val="26"/>
        </w:rPr>
        <w:t>, конец X</w:t>
      </w:r>
      <w:r w:rsidR="00A72965" w:rsidRPr="00933B79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I</w:t>
      </w:r>
      <w:r w:rsidR="00A72965" w:rsidRPr="00933B79">
        <w:rPr>
          <w:rFonts w:ascii="Times New Roman" w:hAnsi="Times New Roman"/>
          <w:bCs/>
          <w:sz w:val="26"/>
          <w:szCs w:val="26"/>
        </w:rPr>
        <w:t>X в.»</w:t>
      </w:r>
      <w:r w:rsidR="00F25918" w:rsidRPr="00933B79">
        <w:rPr>
          <w:rFonts w:ascii="Times New Roman" w:hAnsi="Times New Roman"/>
          <w:sz w:val="26"/>
          <w:szCs w:val="26"/>
        </w:rPr>
        <w:t xml:space="preserve">, </w:t>
      </w:r>
      <w:r w:rsidR="00125F61" w:rsidRPr="00933B79">
        <w:rPr>
          <w:rFonts w:ascii="Times New Roman" w:hAnsi="Times New Roman"/>
          <w:sz w:val="26"/>
          <w:szCs w:val="26"/>
        </w:rPr>
        <w:t>расположенного по </w:t>
      </w:r>
      <w:r w:rsidR="000031B1" w:rsidRPr="00933B79">
        <w:rPr>
          <w:rFonts w:ascii="Times New Roman" w:hAnsi="Times New Roman"/>
          <w:sz w:val="26"/>
          <w:szCs w:val="26"/>
        </w:rPr>
        <w:t>адресу (местонахождение):</w:t>
      </w:r>
      <w:proofErr w:type="gramEnd"/>
      <w:r w:rsidR="000031B1" w:rsidRPr="00933B79">
        <w:rPr>
          <w:rFonts w:ascii="Times New Roman" w:hAnsi="Times New Roman"/>
          <w:sz w:val="26"/>
          <w:szCs w:val="26"/>
        </w:rPr>
        <w:t xml:space="preserve"> </w:t>
      </w:r>
      <w:bookmarkEnd w:id="18"/>
      <w:bookmarkEnd w:id="19"/>
      <w:r w:rsidR="00FB63C3" w:rsidRPr="00933B79">
        <w:rPr>
          <w:rFonts w:ascii="Times New Roman" w:hAnsi="Times New Roman"/>
          <w:sz w:val="26"/>
          <w:szCs w:val="26"/>
        </w:rPr>
        <w:t xml:space="preserve">Томская область, </w:t>
      </w:r>
      <w:proofErr w:type="gramStart"/>
      <w:r w:rsidR="00AD1BC2" w:rsidRPr="00933B79">
        <w:rPr>
          <w:rFonts w:ascii="Times New Roman" w:hAnsi="Times New Roman"/>
          <w:sz w:val="26"/>
          <w:szCs w:val="26"/>
        </w:rPr>
        <w:t>г</w:t>
      </w:r>
      <w:proofErr w:type="gramEnd"/>
      <w:r w:rsidR="00AD1BC2" w:rsidRPr="00933B79">
        <w:rPr>
          <w:rFonts w:ascii="Times New Roman" w:hAnsi="Times New Roman"/>
          <w:sz w:val="26"/>
          <w:szCs w:val="26"/>
        </w:rPr>
        <w:t>. Томск, ул. </w:t>
      </w:r>
      <w:r w:rsidR="001D5C57" w:rsidRPr="00933B79">
        <w:rPr>
          <w:rFonts w:ascii="Times New Roman" w:hAnsi="Times New Roman"/>
          <w:sz w:val="26"/>
          <w:szCs w:val="26"/>
        </w:rPr>
        <w:t>Войкова</w:t>
      </w:r>
      <w:r w:rsidR="00AD1BC2" w:rsidRPr="00933B79">
        <w:rPr>
          <w:rFonts w:ascii="Times New Roman" w:hAnsi="Times New Roman"/>
          <w:sz w:val="26"/>
          <w:szCs w:val="26"/>
        </w:rPr>
        <w:t>, </w:t>
      </w:r>
      <w:r w:rsidR="00125F61" w:rsidRPr="00933B79">
        <w:rPr>
          <w:rFonts w:ascii="Times New Roman" w:hAnsi="Times New Roman"/>
          <w:sz w:val="26"/>
          <w:szCs w:val="26"/>
        </w:rPr>
        <w:t>40</w:t>
      </w:r>
      <w:r w:rsidR="00837453" w:rsidRPr="00933B79">
        <w:rPr>
          <w:rFonts w:ascii="Times New Roman" w:hAnsi="Times New Roman"/>
          <w:sz w:val="26"/>
          <w:szCs w:val="26"/>
        </w:rPr>
        <w:t xml:space="preserve">, </w:t>
      </w:r>
      <w:r w:rsidRPr="00933B79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933B79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933B79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933B79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933B79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933B79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2111C1" w:rsidRPr="00933B79" w:rsidRDefault="002111C1" w:rsidP="002111C1">
      <w:pPr>
        <w:pStyle w:val="ConsPlusTitle"/>
        <w:widowControl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napToGri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933B79">
        <w:rPr>
          <w:rFonts w:ascii="Times New Roman" w:hAnsi="Times New Roman"/>
          <w:b w:val="0"/>
          <w:sz w:val="26"/>
          <w:szCs w:val="26"/>
        </w:rPr>
        <w:t>Направить копию настоящего 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(Кожуркова).</w:t>
      </w:r>
    </w:p>
    <w:p w:rsidR="001B2992" w:rsidRPr="00933B79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933B7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933B79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933B79">
        <w:rPr>
          <w:rFonts w:ascii="Times New Roman" w:hAnsi="Times New Roman"/>
          <w:sz w:val="26"/>
          <w:szCs w:val="26"/>
        </w:rPr>
        <w:t>приказа</w:t>
      </w:r>
      <w:r w:rsidRPr="00933B79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575C9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2111C1" w:rsidRPr="00C575C9" w:rsidRDefault="002111C1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1B2992" w:rsidRPr="00C575C9" w:rsidTr="00E61A81">
        <w:tc>
          <w:tcPr>
            <w:tcW w:w="3831" w:type="dxa"/>
            <w:shd w:val="clear" w:color="auto" w:fill="auto"/>
            <w:vAlign w:val="center"/>
          </w:tcPr>
          <w:bookmarkEnd w:id="10"/>
          <w:p w:rsidR="001B2992" w:rsidRPr="00C575C9" w:rsidRDefault="002111C1" w:rsidP="00C43F0C">
            <w:pPr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Председатель</w:t>
            </w:r>
            <w:r w:rsidR="001B2992" w:rsidRPr="00C575C9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B2992" w:rsidRPr="00C575C9" w:rsidRDefault="001B2992" w:rsidP="00C43F0C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1B2992" w:rsidRPr="00C575C9" w:rsidRDefault="002111C1" w:rsidP="00C43F0C">
            <w:pPr>
              <w:ind w:right="-108"/>
              <w:jc w:val="right"/>
              <w:rPr>
                <w:sz w:val="26"/>
                <w:szCs w:val="26"/>
              </w:rPr>
            </w:pPr>
            <w:r w:rsidRPr="00C575C9">
              <w:rPr>
                <w:sz w:val="26"/>
                <w:szCs w:val="26"/>
              </w:rPr>
              <w:t>Е.В. Перетягина</w:t>
            </w:r>
          </w:p>
        </w:tc>
      </w:tr>
    </w:tbl>
    <w:p w:rsidR="000031B1" w:rsidRPr="00C575C9" w:rsidRDefault="00160D55" w:rsidP="000031B1">
      <w:pPr>
        <w:rPr>
          <w:sz w:val="26"/>
          <w:szCs w:val="26"/>
        </w:rPr>
      </w:pPr>
      <w:r w:rsidRPr="00C575C9">
        <w:rPr>
          <w:sz w:val="26"/>
          <w:szCs w:val="26"/>
        </w:rP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</w:p>
        </w:tc>
      </w:tr>
    </w:tbl>
    <w:p w:rsidR="00B237D9" w:rsidRPr="00E61A81" w:rsidRDefault="00B237D9" w:rsidP="001C32D9">
      <w:pPr>
        <w:jc w:val="center"/>
        <w:rPr>
          <w:b/>
        </w:rPr>
      </w:pPr>
    </w:p>
    <w:p w:rsidR="001C32D9" w:rsidRPr="00125F61" w:rsidRDefault="00AD7D8B" w:rsidP="001C32D9">
      <w:pPr>
        <w:jc w:val="center"/>
        <w:rPr>
          <w:b/>
          <w:sz w:val="26"/>
          <w:szCs w:val="26"/>
        </w:rPr>
      </w:pPr>
      <w:r w:rsidRPr="00125F61">
        <w:rPr>
          <w:b/>
          <w:sz w:val="26"/>
          <w:szCs w:val="26"/>
        </w:rPr>
        <w:t xml:space="preserve">Предмет </w:t>
      </w:r>
      <w:proofErr w:type="gramStart"/>
      <w:r w:rsidRPr="00125F61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125F61">
        <w:rPr>
          <w:b/>
          <w:sz w:val="26"/>
          <w:szCs w:val="26"/>
        </w:rPr>
        <w:t xml:space="preserve"> </w:t>
      </w:r>
    </w:p>
    <w:p w:rsidR="00B94F76" w:rsidRPr="00A72965" w:rsidRDefault="00125F61" w:rsidP="001C32D9">
      <w:pPr>
        <w:jc w:val="center"/>
        <w:rPr>
          <w:b/>
          <w:bCs/>
          <w:sz w:val="26"/>
          <w:szCs w:val="26"/>
        </w:rPr>
      </w:pPr>
      <w:r w:rsidRPr="00A72965">
        <w:rPr>
          <w:b/>
          <w:sz w:val="26"/>
          <w:szCs w:val="26"/>
        </w:rPr>
        <w:t>«</w:t>
      </w:r>
      <w:r w:rsidR="00A72965" w:rsidRPr="00A72965">
        <w:rPr>
          <w:b/>
          <w:sz w:val="26"/>
          <w:szCs w:val="26"/>
        </w:rPr>
        <w:t>2-х этажный жилой</w:t>
      </w:r>
      <w:r w:rsidR="00EA1692">
        <w:rPr>
          <w:b/>
          <w:sz w:val="26"/>
          <w:szCs w:val="26"/>
        </w:rPr>
        <w:t xml:space="preserve"> дом</w:t>
      </w:r>
      <w:r w:rsidR="00A72965" w:rsidRPr="00A72965">
        <w:rPr>
          <w:b/>
          <w:bCs/>
          <w:sz w:val="26"/>
          <w:szCs w:val="26"/>
        </w:rPr>
        <w:t>, конец X</w:t>
      </w:r>
      <w:r w:rsidR="00A72965" w:rsidRPr="00A72965">
        <w:rPr>
          <w:rStyle w:val="a9"/>
          <w:b w:val="0"/>
          <w:bCs w:val="0"/>
          <w:sz w:val="26"/>
          <w:szCs w:val="26"/>
          <w:lang w:val="en-US"/>
        </w:rPr>
        <w:t>I</w:t>
      </w:r>
      <w:r w:rsidR="00A72965" w:rsidRPr="00A72965">
        <w:rPr>
          <w:b/>
          <w:bCs/>
          <w:sz w:val="26"/>
          <w:szCs w:val="26"/>
        </w:rPr>
        <w:t xml:space="preserve">X </w:t>
      </w:r>
      <w:proofErr w:type="gramStart"/>
      <w:r w:rsidR="00A72965" w:rsidRPr="00A72965">
        <w:rPr>
          <w:b/>
          <w:bCs/>
          <w:sz w:val="26"/>
          <w:szCs w:val="26"/>
        </w:rPr>
        <w:t>в</w:t>
      </w:r>
      <w:proofErr w:type="gramEnd"/>
      <w:r w:rsidR="00A72965" w:rsidRPr="00A72965">
        <w:rPr>
          <w:b/>
          <w:bCs/>
          <w:sz w:val="26"/>
          <w:szCs w:val="26"/>
        </w:rPr>
        <w:t>.</w:t>
      </w:r>
      <w:r w:rsidRPr="00A72965">
        <w:rPr>
          <w:b/>
          <w:sz w:val="26"/>
          <w:szCs w:val="26"/>
        </w:rPr>
        <w:t>»</w:t>
      </w:r>
    </w:p>
    <w:p w:rsidR="00125F61" w:rsidRPr="001D5C57" w:rsidRDefault="00125F61" w:rsidP="001C32D9">
      <w:pPr>
        <w:jc w:val="center"/>
        <w:rPr>
          <w:sz w:val="16"/>
          <w:szCs w:val="16"/>
        </w:rPr>
      </w:pP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1D5C57">
        <w:rPr>
          <w:rFonts w:ascii="Times New Roman" w:hAnsi="Times New Roman"/>
          <w:sz w:val="26"/>
          <w:szCs w:val="26"/>
        </w:rPr>
        <w:t>Местоположение объекта со значительны</w:t>
      </w:r>
      <w:r w:rsidR="001D5C57">
        <w:rPr>
          <w:rFonts w:ascii="Times New Roman" w:hAnsi="Times New Roman"/>
          <w:sz w:val="26"/>
          <w:szCs w:val="26"/>
        </w:rPr>
        <w:t>м отступом от красной линии ул. </w:t>
      </w:r>
      <w:r w:rsidRPr="001D5C57">
        <w:rPr>
          <w:rFonts w:ascii="Times New Roman" w:hAnsi="Times New Roman"/>
          <w:sz w:val="26"/>
          <w:szCs w:val="26"/>
        </w:rPr>
        <w:t>Войкова в глубину квартала с формированием дворового пространства перед главным фасадом здания и устройством ограждения территории вдоль красной линии улицы.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Исторический характер ограждения территории. Ориентация главного (восточного) фасада здания на ул. Войкова.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Габаритные размеры и силуэт здания, акцентированный </w:t>
      </w:r>
      <w:proofErr w:type="gramStart"/>
      <w:r w:rsidRPr="001D5C57">
        <w:rPr>
          <w:rFonts w:ascii="Times New Roman" w:hAnsi="Times New Roman"/>
          <w:sz w:val="26"/>
          <w:szCs w:val="26"/>
        </w:rPr>
        <w:t>треугольными фронтонами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скатной крыши.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>Секторы и направления видовых раскрытий здания с ул. Войкова и с внутри дворовой территории.</w:t>
      </w:r>
    </w:p>
    <w:p w:rsidR="00DD07C9" w:rsidRPr="001D5C57" w:rsidRDefault="00DD07C9" w:rsidP="001D5C57">
      <w:pPr>
        <w:pStyle w:val="ConsPlusNormal"/>
        <w:widowControl w:val="0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</w:pPr>
      <w:r w:rsidRPr="001D5C57">
        <w:rPr>
          <w:rStyle w:val="a9"/>
          <w:bCs w:val="0"/>
        </w:rPr>
        <w:t xml:space="preserve">Объемно-пространственная композиция здания </w:t>
      </w:r>
      <w:r w:rsidRPr="001D5C57">
        <w:rPr>
          <w:rStyle w:val="a9"/>
          <w:b w:val="0"/>
          <w:bCs w:val="0"/>
        </w:rPr>
        <w:t xml:space="preserve">на дату </w:t>
      </w:r>
      <w:r w:rsidRPr="001D5C57">
        <w:rPr>
          <w:rStyle w:val="a9"/>
          <w:rFonts w:cs="Arial"/>
          <w:b w:val="0"/>
          <w:bCs w:val="0"/>
        </w:rPr>
        <w:t>строительства</w:t>
      </w:r>
      <w:r w:rsidRPr="001D5C57">
        <w:rPr>
          <w:rStyle w:val="a9"/>
          <w:rFonts w:cs="Arial"/>
          <w:bCs w:val="0"/>
        </w:rPr>
        <w:t xml:space="preserve"> </w:t>
      </w:r>
      <w:r w:rsidR="001D5C57" w:rsidRPr="001D5C57">
        <w:rPr>
          <w:rStyle w:val="a9"/>
          <w:b w:val="0"/>
          <w:bCs w:val="0"/>
        </w:rPr>
        <w:t>кон. </w:t>
      </w:r>
      <w:proofErr w:type="gramStart"/>
      <w:r w:rsidRPr="001D5C57">
        <w:rPr>
          <w:rStyle w:val="a9"/>
          <w:b w:val="0"/>
          <w:bCs w:val="0"/>
          <w:lang w:val="en-US"/>
        </w:rPr>
        <w:t>XIX</w:t>
      </w:r>
      <w:r w:rsidRPr="001D5C57">
        <w:rPr>
          <w:rStyle w:val="a9"/>
          <w:b w:val="0"/>
          <w:bCs w:val="0"/>
        </w:rPr>
        <w:t xml:space="preserve"> в.</w:t>
      </w:r>
      <w:r w:rsidRPr="001D5C57">
        <w:rPr>
          <w:rStyle w:val="a9"/>
          <w:bCs w:val="0"/>
        </w:rPr>
        <w:t xml:space="preserve"> </w:t>
      </w:r>
      <w:r w:rsidRPr="001D5C57">
        <w:t>2-х этажный бревенчатый объем прямоу</w:t>
      </w:r>
      <w:r w:rsidR="001D5C57">
        <w:t>гольный в плане, дополненный со </w:t>
      </w:r>
      <w:r w:rsidRPr="001D5C57">
        <w:t>стороны северного фасада (на всю его длину) «холодным» прирубом лестничного блока.</w:t>
      </w:r>
      <w:proofErr w:type="gramEnd"/>
      <w:r w:rsidRPr="001D5C57">
        <w:t xml:space="preserve"> Высотные отметки по карнизу основного объема и прируба.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Конфигурация крыши</w:t>
      </w:r>
      <w:r w:rsidRPr="001D5C57">
        <w:rPr>
          <w:rFonts w:ascii="Times New Roman" w:hAnsi="Times New Roman"/>
          <w:sz w:val="26"/>
          <w:szCs w:val="26"/>
        </w:rPr>
        <w:t xml:space="preserve"> (над основным объемом – двухскатная, над прирубом – односкатная), материал первоначального кровельного покрытия (листовой метал</w:t>
      </w:r>
      <w:r w:rsidR="001D5C57">
        <w:rPr>
          <w:rFonts w:ascii="Times New Roman" w:hAnsi="Times New Roman"/>
          <w:sz w:val="26"/>
          <w:szCs w:val="26"/>
        </w:rPr>
        <w:t>л с </w:t>
      </w:r>
      <w:r w:rsidRPr="001D5C57">
        <w:rPr>
          <w:rFonts w:ascii="Times New Roman" w:hAnsi="Times New Roman"/>
          <w:sz w:val="26"/>
          <w:szCs w:val="26"/>
        </w:rPr>
        <w:t>окраской). Высотные отметки по коньку крыши основного объема здания, прируба и</w:t>
      </w:r>
      <w:r w:rsidR="001D5C57">
        <w:rPr>
          <w:rFonts w:ascii="Times New Roman" w:hAnsi="Times New Roman"/>
          <w:sz w:val="26"/>
          <w:szCs w:val="26"/>
        </w:rPr>
        <w:t> </w:t>
      </w:r>
      <w:r w:rsidRPr="001D5C57">
        <w:rPr>
          <w:rFonts w:ascii="Times New Roman" w:hAnsi="Times New Roman"/>
          <w:sz w:val="26"/>
          <w:szCs w:val="26"/>
        </w:rPr>
        <w:t xml:space="preserve">козырьков над входами. Слуховое окно с треугольной формой завершения, расположенное со стороны северного фасада. Печные трубы их местоположение, материал (кирпич), габаритные размеры и декоративное оформление.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</w:t>
      </w:r>
      <w:r w:rsidRPr="001D5C57">
        <w:rPr>
          <w:rFonts w:ascii="Times New Roman" w:hAnsi="Times New Roman"/>
          <w:sz w:val="26"/>
          <w:szCs w:val="26"/>
        </w:rPr>
        <w:t xml:space="preserve"> </w:t>
      </w:r>
      <w:r w:rsidRPr="001D5C57">
        <w:rPr>
          <w:rStyle w:val="a9"/>
          <w:rFonts w:ascii="Times New Roman" w:hAnsi="Times New Roman"/>
          <w:bCs w:val="0"/>
          <w:sz w:val="26"/>
          <w:szCs w:val="26"/>
        </w:rPr>
        <w:t>здания</w:t>
      </w:r>
      <w:r w:rsidRPr="001D5C57">
        <w:rPr>
          <w:rFonts w:ascii="Times New Roman" w:hAnsi="Times New Roman"/>
          <w:sz w:val="26"/>
          <w:szCs w:val="26"/>
        </w:rPr>
        <w:t xml:space="preserve">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1D5C57">
        <w:rPr>
          <w:rFonts w:ascii="Times New Roman" w:hAnsi="Times New Roman"/>
          <w:b/>
          <w:sz w:val="26"/>
          <w:szCs w:val="26"/>
        </w:rPr>
        <w:t>:</w:t>
      </w:r>
      <w:r w:rsidRPr="001D5C57">
        <w:rPr>
          <w:rFonts w:ascii="Times New Roman" w:hAnsi="Times New Roman"/>
          <w:sz w:val="26"/>
          <w:szCs w:val="26"/>
        </w:rPr>
        <w:t xml:space="preserve">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Композиция главного (восточного) и дворового (западного) фасадов, решенных в 4 оси проемов (основной объем – в 3 оси окон, прируб – в 1 ось дверного проема 1-го этажа и окном в уровне 2-го этажа). </w:t>
      </w:r>
      <w:proofErr w:type="gramStart"/>
      <w:r w:rsidRPr="001D5C57">
        <w:rPr>
          <w:rFonts w:ascii="Times New Roman" w:hAnsi="Times New Roman"/>
          <w:sz w:val="26"/>
          <w:szCs w:val="26"/>
        </w:rPr>
        <w:t xml:space="preserve">Композиционные акценты фасадов: треугольные фронтоны в уровне крыши основного объема здания и </w:t>
      </w:r>
      <w:r w:rsidR="001D5C57">
        <w:rPr>
          <w:rFonts w:ascii="Times New Roman" w:hAnsi="Times New Roman"/>
          <w:sz w:val="26"/>
          <w:szCs w:val="26"/>
        </w:rPr>
        <w:t>крыльцо входа главного фасада с </w:t>
      </w:r>
      <w:r w:rsidRPr="001D5C57">
        <w:rPr>
          <w:rFonts w:ascii="Times New Roman" w:hAnsi="Times New Roman"/>
          <w:sz w:val="26"/>
          <w:szCs w:val="26"/>
        </w:rPr>
        <w:t>козырьком на столбах, расположенное по оси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Pr="001D5C57">
        <w:rPr>
          <w:rFonts w:ascii="Times New Roman" w:hAnsi="Times New Roman"/>
          <w:sz w:val="26"/>
          <w:szCs w:val="26"/>
        </w:rPr>
        <w:t>прируба.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Боковые фасады: южный фасад, решенный в 5 осей окон, северный фасад (прируб) – в </w:t>
      </w:r>
      <w:r w:rsidR="001D5C57">
        <w:rPr>
          <w:rFonts w:ascii="Times New Roman" w:hAnsi="Times New Roman"/>
          <w:sz w:val="26"/>
          <w:szCs w:val="26"/>
        </w:rPr>
        <w:t>2 оси проемов, расположенных по </w:t>
      </w:r>
      <w:r w:rsidRPr="001D5C57">
        <w:rPr>
          <w:rFonts w:ascii="Times New Roman" w:hAnsi="Times New Roman"/>
          <w:sz w:val="26"/>
          <w:szCs w:val="26"/>
        </w:rPr>
        <w:t xml:space="preserve">центру.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>Местоположение, размеры и форма оконных проемов: прямоугольные окна (всех типоразмеров).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Местоположение, габариты и форма входов. Вход на 2-ой этаж (в лестничный блок) – проем прямоугольный для 2-х створчатой двери, расположен по оси прируба главного фасада. Два входа на 1-й этаж – проемы прямоугольные для одностворчатой двери, расположены на северном фасаде прируба. </w:t>
      </w:r>
    </w:p>
    <w:p w:rsidR="00DD07C9" w:rsidRPr="001D5C57" w:rsidRDefault="00DD07C9" w:rsidP="001D5C57">
      <w:pPr>
        <w:pStyle w:val="af0"/>
        <w:numPr>
          <w:ilvl w:val="1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sz w:val="26"/>
          <w:szCs w:val="26"/>
        </w:rPr>
        <w:t xml:space="preserve">Декоративное оформление всех фасадов: карниз основного объема здания, фронтонов и прируба – профильный с большим выносом и широким фризом, обшитый профильной доской. Тимпаны </w:t>
      </w:r>
      <w:proofErr w:type="gramStart"/>
      <w:r w:rsidRPr="001D5C57">
        <w:rPr>
          <w:rFonts w:ascii="Times New Roman" w:hAnsi="Times New Roman"/>
          <w:sz w:val="26"/>
          <w:szCs w:val="26"/>
        </w:rPr>
        <w:t>треугольных фронтонов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с горизонтальной профильной обшивкой и небольшим полуциркульным сквозным от</w:t>
      </w:r>
      <w:r w:rsidR="001D5C57">
        <w:rPr>
          <w:rFonts w:ascii="Times New Roman" w:hAnsi="Times New Roman"/>
          <w:sz w:val="26"/>
          <w:szCs w:val="26"/>
        </w:rPr>
        <w:t>верстием по центру. Наличники с </w:t>
      </w:r>
      <w:r w:rsidRPr="001D5C57">
        <w:rPr>
          <w:rFonts w:ascii="Times New Roman" w:hAnsi="Times New Roman"/>
          <w:sz w:val="26"/>
          <w:szCs w:val="26"/>
        </w:rPr>
        <w:t xml:space="preserve">прямоугольной формой завершения лобовой доски и профильным карнизом, деревянные дощатые двухстворчатые ставни на окнах 1-го этажа. Наличники окон северного фасада прируба – прямоугольные из профильной доски.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1D5C57">
        <w:rPr>
          <w:rFonts w:ascii="Times New Roman" w:hAnsi="Times New Roman"/>
          <w:sz w:val="26"/>
          <w:szCs w:val="26"/>
        </w:rPr>
        <w:t xml:space="preserve"> здания на 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1D5C57">
        <w:rPr>
          <w:rFonts w:ascii="Times New Roman" w:hAnsi="Times New Roman"/>
          <w:b/>
          <w:sz w:val="26"/>
          <w:szCs w:val="26"/>
        </w:rPr>
        <w:t>: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бревенчатые стены срубов основного объема и прируба. Декоративные элементы (карниз, наличники, оконные рамы, ставни) с покрашенной поверхностью.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Колористическое решение фасадов</w:t>
      </w:r>
      <w:r w:rsidRPr="001D5C57">
        <w:rPr>
          <w:rFonts w:ascii="Times New Roman" w:hAnsi="Times New Roman"/>
          <w:sz w:val="26"/>
          <w:szCs w:val="26"/>
        </w:rPr>
        <w:t xml:space="preserve"> </w:t>
      </w:r>
      <w:r w:rsidRPr="001D5C57">
        <w:rPr>
          <w:rFonts w:ascii="Times New Roman" w:hAnsi="Times New Roman"/>
          <w:b/>
          <w:sz w:val="26"/>
          <w:szCs w:val="26"/>
        </w:rPr>
        <w:t xml:space="preserve">здания </w:t>
      </w:r>
      <w:r w:rsidRPr="001D5C57">
        <w:rPr>
          <w:rFonts w:ascii="Times New Roman" w:hAnsi="Times New Roman"/>
          <w:sz w:val="26"/>
          <w:szCs w:val="26"/>
        </w:rPr>
        <w:t xml:space="preserve">на 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дату строительства </w:t>
      </w:r>
      <w:r w:rsidR="001D5C57"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кон.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="001D5C57"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 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1D5C57">
        <w:rPr>
          <w:rFonts w:ascii="Times New Roman" w:hAnsi="Times New Roman"/>
          <w:sz w:val="26"/>
          <w:szCs w:val="26"/>
        </w:rPr>
        <w:t>,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основанное на материалах историко-архивных изысканий и результатах натурных исследований.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 xml:space="preserve">Столярные оконные и дверные заполнения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на дату строительства 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в.,</w:t>
      </w:r>
      <w:proofErr w:type="gramEnd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включая материал (дерево), конструкцию, габаритные размеры, характер оформления, профиль и рисунок переплета оконных рам. Дверные и оконные коробки, подоконники. 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Наружная дверь входа главного фасада </w:t>
      </w:r>
      <w:r w:rsidRPr="001D5C57">
        <w:rPr>
          <w:rFonts w:ascii="Times New Roman" w:hAnsi="Times New Roman"/>
          <w:b/>
          <w:sz w:val="26"/>
          <w:szCs w:val="26"/>
        </w:rPr>
        <w:t>–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 двухстворчатая </w:t>
      </w:r>
      <w:r w:rsidR="002111C1">
        <w:rPr>
          <w:rStyle w:val="a9"/>
          <w:rFonts w:ascii="Times New Roman" w:hAnsi="Times New Roman"/>
          <w:b w:val="0"/>
          <w:sz w:val="26"/>
          <w:szCs w:val="26"/>
        </w:rPr>
        <w:t>деревянная дощатая на шпонках с </w:t>
      </w:r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креплением на массивных кованых навесах (петлях с </w:t>
      </w:r>
      <w:proofErr w:type="gramStart"/>
      <w:r w:rsidRPr="001D5C57">
        <w:rPr>
          <w:rStyle w:val="a9"/>
          <w:rFonts w:ascii="Times New Roman" w:hAnsi="Times New Roman"/>
          <w:b w:val="0"/>
          <w:sz w:val="26"/>
          <w:szCs w:val="26"/>
        </w:rPr>
        <w:t>металлическими простыми</w:t>
      </w:r>
      <w:proofErr w:type="gramEnd"/>
      <w:r w:rsidRPr="001D5C57">
        <w:rPr>
          <w:rStyle w:val="a9"/>
          <w:rFonts w:ascii="Times New Roman" w:hAnsi="Times New Roman"/>
          <w:b w:val="0"/>
          <w:sz w:val="26"/>
          <w:szCs w:val="26"/>
        </w:rPr>
        <w:t xml:space="preserve"> накладками) и оформлением верхней части дверной коробки деревянным профильным карнизом. Первоначальный вид наружных дверей северного фасада. Внутренние деревянные двери.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</w:t>
      </w:r>
      <w:r w:rsidRPr="001D5C57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 здания</w:t>
      </w:r>
      <w:r w:rsidRPr="001D5C57">
        <w:rPr>
          <w:rFonts w:ascii="Times New Roman" w:hAnsi="Times New Roman"/>
          <w:b/>
          <w:sz w:val="26"/>
          <w:szCs w:val="26"/>
        </w:rPr>
        <w:t xml:space="preserve"> </w:t>
      </w:r>
      <w:r w:rsidR="002111C1">
        <w:rPr>
          <w:rStyle w:val="a9"/>
          <w:rFonts w:ascii="Times New Roman" w:hAnsi="Times New Roman"/>
          <w:b w:val="0"/>
          <w:bCs w:val="0"/>
          <w:sz w:val="26"/>
          <w:szCs w:val="26"/>
        </w:rPr>
        <w:t>кон.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в.</w:t>
      </w:r>
      <w:r w:rsidRPr="001D5C57">
        <w:rPr>
          <w:rFonts w:ascii="Times New Roman" w:hAnsi="Times New Roman"/>
          <w:b/>
          <w:sz w:val="26"/>
          <w:szCs w:val="26"/>
        </w:rPr>
        <w:t>,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включая габариты дверных проемов всех помещений здания (прямоугольные). Планировка дома на 4 квартиры (по 2 квартиры на этаже), каждая из которых обеспечена изолированным входом через «холодный» прируб. 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Конструктивные элементы и конструктивная схема</w:t>
      </w:r>
      <w:r w:rsidRPr="001D5C57">
        <w:rPr>
          <w:rFonts w:ascii="Times New Roman" w:hAnsi="Times New Roman"/>
          <w:sz w:val="26"/>
          <w:szCs w:val="26"/>
        </w:rPr>
        <w:t xml:space="preserve">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строительства </w:t>
      </w:r>
      <w:r w:rsidRPr="001D5C57">
        <w:rPr>
          <w:rFonts w:ascii="Times New Roman" w:hAnsi="Times New Roman"/>
          <w:sz w:val="26"/>
          <w:szCs w:val="26"/>
        </w:rPr>
        <w:t xml:space="preserve">здания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кон.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1D5C57">
        <w:rPr>
          <w:rFonts w:ascii="Times New Roman" w:hAnsi="Times New Roman"/>
          <w:sz w:val="26"/>
          <w:szCs w:val="26"/>
        </w:rPr>
        <w:t xml:space="preserve"> Фундамент, стены основного объема из бревен, рубленных в «</w:t>
      </w:r>
      <w:proofErr w:type="spellStart"/>
      <w:r w:rsidRPr="001D5C57">
        <w:rPr>
          <w:rFonts w:ascii="Times New Roman" w:hAnsi="Times New Roman"/>
          <w:sz w:val="26"/>
          <w:szCs w:val="26"/>
        </w:rPr>
        <w:t>обло</w:t>
      </w:r>
      <w:proofErr w:type="spellEnd"/>
      <w:r w:rsidRPr="001D5C57">
        <w:rPr>
          <w:rFonts w:ascii="Times New Roman" w:hAnsi="Times New Roman"/>
          <w:sz w:val="26"/>
          <w:szCs w:val="26"/>
        </w:rPr>
        <w:t>», стены «холодного» прируба из бревен (1 этаж) и половинчатых бревен (2-й этаж), рубленных в «</w:t>
      </w:r>
      <w:proofErr w:type="spellStart"/>
      <w:r w:rsidRPr="001D5C57">
        <w:rPr>
          <w:rFonts w:ascii="Times New Roman" w:hAnsi="Times New Roman"/>
          <w:sz w:val="26"/>
          <w:szCs w:val="26"/>
        </w:rPr>
        <w:t>обло</w:t>
      </w:r>
      <w:proofErr w:type="spellEnd"/>
      <w:r w:rsidRPr="001D5C57">
        <w:rPr>
          <w:rFonts w:ascii="Times New Roman" w:hAnsi="Times New Roman"/>
          <w:sz w:val="26"/>
          <w:szCs w:val="26"/>
        </w:rPr>
        <w:t>», перекрытия по деревянным балкам.</w:t>
      </w:r>
    </w:p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Лестницы и крыльца</w:t>
      </w:r>
      <w:r w:rsidRPr="001D5C57">
        <w:rPr>
          <w:rFonts w:ascii="Times New Roman" w:hAnsi="Times New Roman"/>
          <w:sz w:val="26"/>
          <w:szCs w:val="26"/>
        </w:rPr>
        <w:t xml:space="preserve"> на дату строительства здания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кон. 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 xml:space="preserve"> в.</w:t>
      </w:r>
      <w:r w:rsidRPr="001D5C57">
        <w:rPr>
          <w:rFonts w:ascii="Times New Roman" w:hAnsi="Times New Roman"/>
          <w:sz w:val="26"/>
          <w:szCs w:val="26"/>
        </w:rPr>
        <w:t xml:space="preserve"> Внутренняя лестница одномаршевая деревянная с врезными ступенями, расположенная в прирубе п</w:t>
      </w:r>
      <w:r w:rsidR="002111C1">
        <w:rPr>
          <w:rFonts w:ascii="Times New Roman" w:hAnsi="Times New Roman"/>
          <w:sz w:val="26"/>
          <w:szCs w:val="26"/>
        </w:rPr>
        <w:t>о </w:t>
      </w:r>
      <w:r w:rsidRPr="001D5C57">
        <w:rPr>
          <w:rFonts w:ascii="Times New Roman" w:hAnsi="Times New Roman"/>
          <w:sz w:val="26"/>
          <w:szCs w:val="26"/>
        </w:rPr>
        <w:t>оси входа главного фасада.</w:t>
      </w:r>
      <w:proofErr w:type="gramEnd"/>
      <w:r w:rsidRPr="001D5C57">
        <w:rPr>
          <w:rFonts w:ascii="Times New Roman" w:hAnsi="Times New Roman"/>
          <w:sz w:val="26"/>
          <w:szCs w:val="26"/>
        </w:rPr>
        <w:t xml:space="preserve"> Ограждение деревянное 2-х типов: настенный профильный поручень в оформлении лестничного марша, фигурные балясины с профильным поручнем в оформлении лестничной площадки 2-го этажа.</w:t>
      </w:r>
      <w:r w:rsidRPr="001D5C57">
        <w:rPr>
          <w:rFonts w:ascii="Times New Roman" w:hAnsi="Times New Roman"/>
          <w:color w:val="0000FF"/>
          <w:sz w:val="26"/>
          <w:szCs w:val="26"/>
        </w:rPr>
        <w:t xml:space="preserve"> </w:t>
      </w:r>
      <w:bookmarkStart w:id="20" w:name="_GoBack"/>
      <w:r w:rsidRPr="001D5C57">
        <w:rPr>
          <w:rFonts w:ascii="Times New Roman" w:hAnsi="Times New Roman"/>
          <w:sz w:val="26"/>
          <w:szCs w:val="26"/>
        </w:rPr>
        <w:t>Дерев</w:t>
      </w:r>
      <w:r w:rsidR="002111C1">
        <w:rPr>
          <w:rFonts w:ascii="Times New Roman" w:hAnsi="Times New Roman"/>
          <w:sz w:val="26"/>
          <w:szCs w:val="26"/>
        </w:rPr>
        <w:t>янное крыльцо главного фасада с </w:t>
      </w:r>
      <w:r w:rsidRPr="001D5C57">
        <w:rPr>
          <w:rFonts w:ascii="Times New Roman" w:hAnsi="Times New Roman"/>
          <w:sz w:val="26"/>
          <w:szCs w:val="26"/>
        </w:rPr>
        <w:t xml:space="preserve">козырьком на фигурных деревянных стойках и его первоначальный вид (лучковый козырек и характер исторического ограждения). Деревянное крыльцо северного (бокового) фасада и его первоначальный вид  (2-х сходное крыльцо с козырьком на столбах, ступенчатым аттиком и ограждением). </w:t>
      </w:r>
    </w:p>
    <w:bookmarkEnd w:id="20"/>
    <w:p w:rsidR="00DD07C9" w:rsidRPr="001D5C57" w:rsidRDefault="00DD07C9" w:rsidP="001D5C57">
      <w:pPr>
        <w:pStyle w:val="af0"/>
        <w:numPr>
          <w:ilvl w:val="0"/>
          <w:numId w:val="14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1D5C57">
        <w:rPr>
          <w:rFonts w:ascii="Times New Roman" w:hAnsi="Times New Roman"/>
          <w:b/>
          <w:sz w:val="26"/>
          <w:szCs w:val="26"/>
        </w:rPr>
        <w:t>Инженерно-техническое оборудование</w:t>
      </w:r>
      <w:r w:rsidRPr="001D5C57">
        <w:rPr>
          <w:rFonts w:ascii="Times New Roman" w:hAnsi="Times New Roman"/>
          <w:sz w:val="26"/>
          <w:szCs w:val="26"/>
        </w:rPr>
        <w:t xml:space="preserve"> на дату 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строительства</w:t>
      </w:r>
      <w:r w:rsidRPr="001D5C57">
        <w:rPr>
          <w:rStyle w:val="a9"/>
          <w:rFonts w:ascii="Times New Roman" w:hAnsi="Times New Roman"/>
          <w:bCs w:val="0"/>
          <w:sz w:val="26"/>
          <w:szCs w:val="26"/>
        </w:rPr>
        <w:t xml:space="preserve"> </w:t>
      </w:r>
      <w:r w:rsidRPr="001D5C57">
        <w:rPr>
          <w:rFonts w:ascii="Times New Roman" w:hAnsi="Times New Roman"/>
          <w:sz w:val="26"/>
          <w:szCs w:val="26"/>
        </w:rPr>
        <w:t xml:space="preserve">здания </w:t>
      </w:r>
      <w:r w:rsid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кон. </w:t>
      </w:r>
      <w:proofErr w:type="gramStart"/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  <w:lang w:val="en-US"/>
        </w:rPr>
        <w:t>XIX</w:t>
      </w:r>
      <w:r w:rsid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 </w:t>
      </w:r>
      <w:r w:rsidRPr="001D5C57">
        <w:rPr>
          <w:rStyle w:val="a9"/>
          <w:rFonts w:ascii="Times New Roman" w:hAnsi="Times New Roman"/>
          <w:b w:val="0"/>
          <w:bCs w:val="0"/>
          <w:sz w:val="26"/>
          <w:szCs w:val="26"/>
        </w:rPr>
        <w:t>в</w:t>
      </w:r>
      <w:r w:rsidRPr="001D5C57">
        <w:rPr>
          <w:rFonts w:ascii="Times New Roman" w:hAnsi="Times New Roman"/>
          <w:sz w:val="26"/>
          <w:szCs w:val="26"/>
        </w:rPr>
        <w:t>. Печи кирпичные оштукатуренные их ти</w:t>
      </w:r>
      <w:r w:rsidR="007C146E">
        <w:rPr>
          <w:rFonts w:ascii="Times New Roman" w:hAnsi="Times New Roman"/>
          <w:sz w:val="26"/>
          <w:szCs w:val="26"/>
        </w:rPr>
        <w:t>п («русские»), местоположение и </w:t>
      </w:r>
      <w:r w:rsidRPr="001D5C57">
        <w:rPr>
          <w:rFonts w:ascii="Times New Roman" w:hAnsi="Times New Roman"/>
          <w:sz w:val="26"/>
          <w:szCs w:val="26"/>
        </w:rPr>
        <w:t>характер оформления.</w:t>
      </w:r>
      <w:proofErr w:type="gramEnd"/>
    </w:p>
    <w:p w:rsidR="00B94F76" w:rsidRPr="001D5C57" w:rsidRDefault="00B94F76" w:rsidP="001D5C57">
      <w:pPr>
        <w:tabs>
          <w:tab w:val="left" w:pos="1134"/>
        </w:tabs>
        <w:autoSpaceDE w:val="0"/>
        <w:autoSpaceDN w:val="0"/>
        <w:ind w:left="709" w:firstLine="567"/>
        <w:jc w:val="both"/>
        <w:rPr>
          <w:sz w:val="26"/>
          <w:szCs w:val="26"/>
        </w:rPr>
      </w:pPr>
    </w:p>
    <w:sectPr w:rsidR="00B94F76" w:rsidRPr="001D5C57" w:rsidSect="00AD1BC2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692" w:rsidRDefault="00EA1692">
      <w:r>
        <w:separator/>
      </w:r>
    </w:p>
  </w:endnote>
  <w:endnote w:type="continuationSeparator" w:id="1">
    <w:p w:rsidR="00EA1692" w:rsidRDefault="00EA1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92" w:rsidRDefault="00EA169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A1692" w:rsidRDefault="00EA16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92" w:rsidRPr="00770D56" w:rsidRDefault="00EA1692" w:rsidP="00C43F0C">
    <w:pPr>
      <w:jc w:val="both"/>
      <w:outlineLvl w:val="0"/>
      <w:rPr>
        <w:sz w:val="20"/>
        <w:szCs w:val="20"/>
      </w:rPr>
    </w:pPr>
    <w:r w:rsidRPr="00770D56">
      <w:rPr>
        <w:sz w:val="20"/>
        <w:szCs w:val="20"/>
      </w:rPr>
      <w:t>Кожуркова Татьяна Борисовна</w:t>
    </w:r>
  </w:p>
  <w:p w:rsidR="00EA1692" w:rsidRPr="00770D56" w:rsidRDefault="00EA1692" w:rsidP="00C43F0C">
    <w:pPr>
      <w:jc w:val="both"/>
      <w:rPr>
        <w:sz w:val="20"/>
        <w:szCs w:val="20"/>
      </w:rPr>
    </w:pPr>
    <w:r w:rsidRPr="00770D56">
      <w:rPr>
        <w:sz w:val="20"/>
        <w:szCs w:val="20"/>
      </w:rPr>
      <w:t xml:space="preserve">8 (3822) 71-30-93 </w:t>
    </w:r>
  </w:p>
  <w:p w:rsidR="00EA1692" w:rsidRPr="00770D56" w:rsidRDefault="00EA1692" w:rsidP="00C43F0C">
    <w:pPr>
      <w:jc w:val="both"/>
      <w:rPr>
        <w:sz w:val="20"/>
        <w:szCs w:val="20"/>
      </w:rPr>
    </w:pPr>
    <w:hyperlink r:id="rId1" w:history="1">
      <w:r w:rsidRPr="00770D56">
        <w:rPr>
          <w:rStyle w:val="aa"/>
          <w:sz w:val="20"/>
          <w:szCs w:val="20"/>
        </w:rPr>
        <w:t>dc-</w:t>
      </w:r>
      <w:r w:rsidRPr="00770D56">
        <w:rPr>
          <w:rStyle w:val="aa"/>
          <w:sz w:val="20"/>
          <w:szCs w:val="20"/>
          <w:lang w:val="en-US"/>
        </w:rPr>
        <w:t>ktb</w:t>
      </w:r>
      <w:r w:rsidRPr="00770D56">
        <w:rPr>
          <w:rStyle w:val="aa"/>
          <w:sz w:val="20"/>
          <w:szCs w:val="20"/>
        </w:rPr>
        <w:t>@</w:t>
      </w:r>
      <w:r w:rsidRPr="00770D56">
        <w:rPr>
          <w:rStyle w:val="aa"/>
          <w:sz w:val="20"/>
          <w:szCs w:val="20"/>
          <w:lang w:val="en-US"/>
        </w:rPr>
        <w:t>cct</w:t>
      </w:r>
      <w:r w:rsidRPr="00770D56">
        <w:rPr>
          <w:rStyle w:val="aa"/>
          <w:sz w:val="20"/>
          <w:szCs w:val="20"/>
        </w:rPr>
        <w:t>.</w:t>
      </w:r>
      <w:proofErr w:type="spellStart"/>
      <w:r w:rsidRPr="00770D56">
        <w:rPr>
          <w:rStyle w:val="aa"/>
          <w:sz w:val="20"/>
          <w:szCs w:val="20"/>
        </w:rPr>
        <w:t>tomsk.gov.ru</w:t>
      </w:r>
      <w:proofErr w:type="spellEnd"/>
    </w:hyperlink>
  </w:p>
  <w:p w:rsidR="00EA1692" w:rsidRDefault="00EA169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692" w:rsidRDefault="00EA1692">
      <w:r>
        <w:separator/>
      </w:r>
    </w:p>
  </w:footnote>
  <w:footnote w:type="continuationSeparator" w:id="1">
    <w:p w:rsidR="00EA1692" w:rsidRDefault="00EA16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92" w:rsidRDefault="00EA1692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A1692" w:rsidRDefault="00EA169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692" w:rsidRPr="00855067" w:rsidRDefault="00EA169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EA1692" w:rsidRPr="00386933" w:rsidTr="001B2992">
      <w:trPr>
        <w:trHeight w:val="567"/>
      </w:trPr>
      <w:tc>
        <w:tcPr>
          <w:tcW w:w="10206" w:type="dxa"/>
        </w:tcPr>
        <w:p w:rsidR="00EA1692" w:rsidRPr="001F0845" w:rsidRDefault="00EA169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EA1692" w:rsidRPr="001F0845" w:rsidRDefault="00EA169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EA1692" w:rsidRPr="00386933" w:rsidTr="001B2992">
      <w:trPr>
        <w:trHeight w:val="567"/>
      </w:trPr>
      <w:tc>
        <w:tcPr>
          <w:tcW w:w="10206" w:type="dxa"/>
        </w:tcPr>
        <w:p w:rsidR="00EA1692" w:rsidRPr="00386933" w:rsidRDefault="00EA169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EA1692" w:rsidRPr="00B6540F" w:rsidRDefault="00EA169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5F65557"/>
    <w:multiLevelType w:val="hybridMultilevel"/>
    <w:tmpl w:val="5C407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5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1"/>
  </w:num>
  <w:num w:numId="3">
    <w:abstractNumId w:val="19"/>
  </w:num>
  <w:num w:numId="4">
    <w:abstractNumId w:val="22"/>
  </w:num>
  <w:num w:numId="5">
    <w:abstractNumId w:val="31"/>
  </w:num>
  <w:num w:numId="6">
    <w:abstractNumId w:val="11"/>
  </w:num>
  <w:num w:numId="7">
    <w:abstractNumId w:val="26"/>
  </w:num>
  <w:num w:numId="8">
    <w:abstractNumId w:val="16"/>
  </w:num>
  <w:num w:numId="9">
    <w:abstractNumId w:val="17"/>
  </w:num>
  <w:num w:numId="10">
    <w:abstractNumId w:val="20"/>
  </w:num>
  <w:num w:numId="11">
    <w:abstractNumId w:val="5"/>
  </w:num>
  <w:num w:numId="12">
    <w:abstractNumId w:val="9"/>
  </w:num>
  <w:num w:numId="13">
    <w:abstractNumId w:val="27"/>
  </w:num>
  <w:num w:numId="14">
    <w:abstractNumId w:val="25"/>
  </w:num>
  <w:num w:numId="15">
    <w:abstractNumId w:val="15"/>
  </w:num>
  <w:num w:numId="16">
    <w:abstractNumId w:val="13"/>
  </w:num>
  <w:num w:numId="17">
    <w:abstractNumId w:val="30"/>
  </w:num>
  <w:num w:numId="18">
    <w:abstractNumId w:val="12"/>
  </w:num>
  <w:num w:numId="19">
    <w:abstractNumId w:val="14"/>
  </w:num>
  <w:num w:numId="20">
    <w:abstractNumId w:val="7"/>
  </w:num>
  <w:num w:numId="21">
    <w:abstractNumId w:val="4"/>
  </w:num>
  <w:num w:numId="22">
    <w:abstractNumId w:val="21"/>
  </w:num>
  <w:num w:numId="23">
    <w:abstractNumId w:val="23"/>
  </w:num>
  <w:num w:numId="24">
    <w:abstractNumId w:val="28"/>
  </w:num>
  <w:num w:numId="25">
    <w:abstractNumId w:val="6"/>
  </w:num>
  <w:num w:numId="26">
    <w:abstractNumId w:val="2"/>
  </w:num>
  <w:num w:numId="27">
    <w:abstractNumId w:val="29"/>
  </w:num>
  <w:num w:numId="28">
    <w:abstractNumId w:val="18"/>
  </w:num>
  <w:num w:numId="29">
    <w:abstractNumId w:val="3"/>
  </w:num>
  <w:num w:numId="30">
    <w:abstractNumId w:val="10"/>
  </w:num>
  <w:num w:numId="31">
    <w:abstractNumId w:val="8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0769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6695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5F61"/>
    <w:rsid w:val="00127194"/>
    <w:rsid w:val="001275AA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8705B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5C5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11C1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D571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11B1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53B0"/>
    <w:rsid w:val="005A2524"/>
    <w:rsid w:val="005A62EF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54BD8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06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146E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440"/>
    <w:rsid w:val="0090184E"/>
    <w:rsid w:val="009042C6"/>
    <w:rsid w:val="009059AD"/>
    <w:rsid w:val="00906B92"/>
    <w:rsid w:val="00907890"/>
    <w:rsid w:val="00910BE1"/>
    <w:rsid w:val="00911407"/>
    <w:rsid w:val="0092034F"/>
    <w:rsid w:val="009211ED"/>
    <w:rsid w:val="009221A4"/>
    <w:rsid w:val="009259D6"/>
    <w:rsid w:val="00930F73"/>
    <w:rsid w:val="00933B79"/>
    <w:rsid w:val="00936C94"/>
    <w:rsid w:val="00937073"/>
    <w:rsid w:val="00940C6D"/>
    <w:rsid w:val="0094479D"/>
    <w:rsid w:val="00945198"/>
    <w:rsid w:val="00946868"/>
    <w:rsid w:val="009507CB"/>
    <w:rsid w:val="00952ADA"/>
    <w:rsid w:val="00954BBB"/>
    <w:rsid w:val="0095781A"/>
    <w:rsid w:val="00961680"/>
    <w:rsid w:val="00964678"/>
    <w:rsid w:val="00973402"/>
    <w:rsid w:val="009758DE"/>
    <w:rsid w:val="009862D0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2965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575C9"/>
    <w:rsid w:val="00C645ED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0012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07C9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1692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c-ktb@cct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198</TotalTime>
  <Pages>3</Pages>
  <Words>929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7215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12</cp:revision>
  <cp:lastPrinted>2017-10-23T02:39:00Z</cp:lastPrinted>
  <dcterms:created xsi:type="dcterms:W3CDTF">2017-10-19T06:43:00Z</dcterms:created>
  <dcterms:modified xsi:type="dcterms:W3CDTF">2017-10-23T02:54:00Z</dcterms:modified>
</cp:coreProperties>
</file>