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119"/>
        <w:gridCol w:w="3260"/>
        <w:gridCol w:w="3827"/>
      </w:tblGrid>
      <w:tr w:rsidR="006C27F4" w:rsidRPr="00657FF0" w:rsidTr="001B2992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3400D3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3400D3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3400D3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1B2992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993C34" w:rsidTr="001B2992">
        <w:trPr>
          <w:trHeight w:val="513"/>
        </w:trPr>
        <w:tc>
          <w:tcPr>
            <w:tcW w:w="10206" w:type="dxa"/>
            <w:gridSpan w:val="3"/>
          </w:tcPr>
          <w:p w:rsidR="00D54969" w:rsidRPr="00920C5C" w:rsidRDefault="004F6045" w:rsidP="004B6EA3">
            <w:pPr>
              <w:jc w:val="center"/>
              <w:rPr>
                <w:bCs/>
                <w:sz w:val="26"/>
                <w:szCs w:val="26"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920C5C">
              <w:rPr>
                <w:sz w:val="26"/>
                <w:szCs w:val="26"/>
              </w:rPr>
              <w:t xml:space="preserve">Об утверждении </w:t>
            </w:r>
            <w:proofErr w:type="gramStart"/>
            <w:r w:rsidR="00D54969" w:rsidRPr="00920C5C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D1BC2" w:rsidRPr="00920C5C">
              <w:rPr>
                <w:sz w:val="26"/>
                <w:szCs w:val="26"/>
              </w:rPr>
              <w:t>регионального</w:t>
            </w:r>
            <w:proofErr w:type="gramEnd"/>
            <w:r w:rsidR="00AD1BC2" w:rsidRPr="00920C5C">
              <w:rPr>
                <w:sz w:val="26"/>
                <w:szCs w:val="26"/>
              </w:rPr>
              <w:t> </w:t>
            </w:r>
            <w:r w:rsidR="00D54969" w:rsidRPr="00920C5C">
              <w:rPr>
                <w:sz w:val="26"/>
                <w:szCs w:val="26"/>
              </w:rPr>
              <w:t xml:space="preserve">значения </w:t>
            </w:r>
            <w:bookmarkStart w:id="38" w:name="OLE_LINK9"/>
            <w:bookmarkStart w:id="39" w:name="OLE_LINK13"/>
            <w:r w:rsidR="004B6EA3" w:rsidRPr="00920C5C">
              <w:rPr>
                <w:sz w:val="26"/>
                <w:szCs w:val="26"/>
              </w:rPr>
              <w:t xml:space="preserve">«2-х этажный дом», </w:t>
            </w:r>
            <w:proofErr w:type="spellStart"/>
            <w:r w:rsidR="004B6EA3" w:rsidRPr="00920C5C">
              <w:rPr>
                <w:sz w:val="26"/>
                <w:szCs w:val="26"/>
              </w:rPr>
              <w:t>нач</w:t>
            </w:r>
            <w:proofErr w:type="spellEnd"/>
            <w:r w:rsidR="004B6EA3" w:rsidRPr="00920C5C">
              <w:rPr>
                <w:sz w:val="26"/>
                <w:szCs w:val="26"/>
              </w:rPr>
              <w:t xml:space="preserve">. </w:t>
            </w:r>
            <w:proofErr w:type="gramStart"/>
            <w:r w:rsidR="004B6EA3" w:rsidRPr="00920C5C">
              <w:rPr>
                <w:sz w:val="26"/>
                <w:szCs w:val="26"/>
              </w:rPr>
              <w:t>ХХ в.</w:t>
            </w:r>
            <w:bookmarkStart w:id="40" w:name="OLE_LINK57"/>
            <w:bookmarkStart w:id="41" w:name="OLE_LINK58"/>
            <w:bookmarkStart w:id="42" w:name="OLE_LINK59"/>
            <w:bookmarkStart w:id="43" w:name="OLE_LINK60"/>
            <w:bookmarkStart w:id="44" w:name="OLE_LINK61"/>
            <w:bookmarkStart w:id="45" w:name="OLE_LINK62"/>
            <w:bookmarkStart w:id="46" w:name="OLE_LINK63"/>
            <w:bookmarkStart w:id="47" w:name="OLE_LINK66"/>
            <w:bookmarkStart w:id="48" w:name="OLE_LINK67"/>
            <w:bookmarkStart w:id="49" w:name="OLE_LINK68"/>
            <w:bookmarkStart w:id="50" w:name="OLE_LINK69"/>
            <w:bookmarkStart w:id="51" w:name="OLE_LINK70"/>
            <w:bookmarkStart w:id="52" w:name="OLE_LINK71"/>
            <w:bookmarkStart w:id="53" w:name="OLE_LINK72"/>
            <w:bookmarkStart w:id="54" w:name="OLE_LINK73"/>
            <w:bookmarkStart w:id="55" w:name="OLE_LINK74"/>
            <w:bookmarkStart w:id="56" w:name="OLE_LINK75"/>
            <w:bookmarkStart w:id="57" w:name="OLE_LINK76"/>
            <w:bookmarkStart w:id="58" w:name="OLE_LINK77"/>
            <w:bookmarkStart w:id="59" w:name="OLE_LINK78"/>
            <w:bookmarkStart w:id="60" w:name="OLE_LINK79"/>
            <w:bookmarkStart w:id="61" w:name="OLE_LINK80"/>
            <w:bookmarkStart w:id="62" w:name="OLE_LINK81"/>
            <w:bookmarkStart w:id="63" w:name="OLE_LINK82"/>
            <w:bookmarkStart w:id="64" w:name="OLE_LINK83"/>
            <w:bookmarkStart w:id="65" w:name="OLE_LINK84"/>
            <w:bookmarkStart w:id="66" w:name="OLE_LINK85"/>
            <w:bookmarkStart w:id="67" w:name="OLE_LINK86"/>
            <w:r w:rsidR="00993C34" w:rsidRPr="00920C5C">
              <w:rPr>
                <w:bCs/>
                <w:sz w:val="26"/>
                <w:szCs w:val="26"/>
              </w:rPr>
              <w:t xml:space="preserve"> </w:t>
            </w:r>
            <w:bookmarkStart w:id="68" w:name="OLE_LINK64"/>
            <w:bookmarkStart w:id="69" w:name="OLE_LINK65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40"/>
            <w:bookmarkEnd w:id="41"/>
            <w:bookmarkEnd w:id="42"/>
            <w:bookmarkEnd w:id="43"/>
            <w:bookmarkEnd w:id="44"/>
            <w:bookmarkEnd w:id="45"/>
            <w:bookmarkEnd w:id="46"/>
            <w:bookmarkEnd w:id="47"/>
            <w:bookmarkEnd w:id="48"/>
            <w:bookmarkEnd w:id="49"/>
            <w:bookmarkEnd w:id="50"/>
            <w:bookmarkEnd w:id="51"/>
            <w:bookmarkEnd w:id="52"/>
            <w:bookmarkEnd w:id="53"/>
            <w:bookmarkEnd w:id="54"/>
            <w:bookmarkEnd w:id="55"/>
            <w:bookmarkEnd w:id="56"/>
            <w:bookmarkEnd w:id="57"/>
            <w:bookmarkEnd w:id="58"/>
            <w:bookmarkEnd w:id="59"/>
            <w:bookmarkEnd w:id="60"/>
            <w:bookmarkEnd w:id="61"/>
            <w:bookmarkEnd w:id="62"/>
            <w:bookmarkEnd w:id="63"/>
            <w:bookmarkEnd w:id="64"/>
            <w:bookmarkEnd w:id="65"/>
            <w:bookmarkEnd w:id="66"/>
            <w:bookmarkEnd w:id="67"/>
            <w:r w:rsidR="00936C94" w:rsidRPr="00920C5C">
              <w:rPr>
                <w:bCs/>
                <w:sz w:val="26"/>
                <w:szCs w:val="26"/>
              </w:rPr>
              <w:t>(</w:t>
            </w:r>
            <w:r w:rsidR="001B2992" w:rsidRPr="00920C5C">
              <w:rPr>
                <w:bCs/>
                <w:sz w:val="26"/>
                <w:szCs w:val="26"/>
              </w:rPr>
              <w:t>Томская </w:t>
            </w:r>
            <w:r w:rsidR="00936C94" w:rsidRPr="00920C5C">
              <w:rPr>
                <w:bCs/>
                <w:sz w:val="26"/>
                <w:szCs w:val="26"/>
              </w:rPr>
              <w:t>область)</w:t>
            </w:r>
            <w:bookmarkEnd w:id="8"/>
            <w:bookmarkEnd w:id="9"/>
            <w:bookmarkEnd w:id="38"/>
            <w:bookmarkEnd w:id="39"/>
            <w:bookmarkEnd w:id="68"/>
            <w:bookmarkEnd w:id="6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proofErr w:type="gramEnd"/>
          </w:p>
        </w:tc>
      </w:tr>
    </w:tbl>
    <w:p w:rsidR="00116CE8" w:rsidRPr="00C657D0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70" w:name="ТекстовоеПоле2"/>
      <w:r w:rsidRPr="00993C34">
        <w:rPr>
          <w:rFonts w:ascii="Times New Roman" w:hAnsi="Times New Roman"/>
          <w:sz w:val="26"/>
          <w:szCs w:val="26"/>
        </w:rPr>
        <w:tab/>
      </w:r>
    </w:p>
    <w:p w:rsidR="00243E72" w:rsidRPr="00C657D0" w:rsidRDefault="00FB3CE7" w:rsidP="00E61A81">
      <w:pPr>
        <w:pStyle w:val="af1"/>
        <w:ind w:firstLine="709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proofErr w:type="gramStart"/>
      <w:r w:rsidRPr="00C657D0">
        <w:rPr>
          <w:rStyle w:val="a9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C657D0">
        <w:rPr>
          <w:rStyle w:val="a9"/>
          <w:rFonts w:ascii="Times New Roman" w:hAnsi="Times New Roman"/>
          <w:b w:val="0"/>
          <w:sz w:val="26"/>
          <w:szCs w:val="26"/>
        </w:rPr>
        <w:t>№ </w:t>
      </w:r>
      <w:r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73-ФЗ </w:t>
      </w:r>
      <w:bookmarkStart w:id="71" w:name="OLE_LINK1"/>
      <w:bookmarkStart w:id="72" w:name="OLE_LINK2"/>
      <w:r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71"/>
      <w:bookmarkEnd w:id="72"/>
      <w:r w:rsidR="00E93D91" w:rsidRPr="00C657D0">
        <w:rPr>
          <w:rStyle w:val="a9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73" w:name="OLE_LINK10"/>
      <w:bookmarkStart w:id="74" w:name="OLE_LINK11"/>
      <w:r w:rsidR="008078A9" w:rsidRPr="00C657D0">
        <w:rPr>
          <w:rStyle w:val="a9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73"/>
      <w:bookmarkEnd w:id="74"/>
      <w:r w:rsidR="008078A9" w:rsidRPr="00C657D0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8078A9"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proofErr w:type="gramStart"/>
      <w:r w:rsidR="00EC409C"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75" w:name="OLE_LINK5"/>
      <w:bookmarkStart w:id="76" w:name="OLE_LINK6"/>
      <w:r w:rsidR="00EC409C" w:rsidRPr="00C657D0">
        <w:rPr>
          <w:rStyle w:val="a9"/>
          <w:rFonts w:ascii="Times New Roman" w:hAnsi="Times New Roman"/>
          <w:b w:val="0"/>
          <w:sz w:val="26"/>
          <w:szCs w:val="26"/>
        </w:rPr>
        <w:t>Мин</w:t>
      </w:r>
      <w:r w:rsidR="005739C6"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C657D0">
        <w:rPr>
          <w:rStyle w:val="a9"/>
          <w:rFonts w:ascii="Times New Roman" w:hAnsi="Times New Roman"/>
          <w:b w:val="0"/>
          <w:sz w:val="26"/>
          <w:szCs w:val="26"/>
        </w:rPr>
        <w:t>кул</w:t>
      </w:r>
      <w:r w:rsidR="005739C6"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75"/>
      <w:bookmarkEnd w:id="76"/>
      <w:r w:rsidR="005739C6" w:rsidRPr="00C657D0">
        <w:rPr>
          <w:rStyle w:val="a9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C657D0">
        <w:rPr>
          <w:rStyle w:val="a9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</w:t>
      </w:r>
      <w:r w:rsidR="004B6EA3" w:rsidRPr="00C657D0">
        <w:rPr>
          <w:rStyle w:val="a9"/>
          <w:rFonts w:ascii="Times New Roman" w:hAnsi="Times New Roman"/>
          <w:b w:val="0"/>
          <w:sz w:val="26"/>
          <w:szCs w:val="26"/>
        </w:rPr>
        <w:t>рального закона от 25 июня 2002 </w:t>
      </w:r>
      <w:r w:rsidR="007C1406" w:rsidRPr="00C657D0">
        <w:rPr>
          <w:rStyle w:val="a9"/>
          <w:rFonts w:ascii="Times New Roman" w:hAnsi="Times New Roman"/>
          <w:b w:val="0"/>
          <w:sz w:val="26"/>
          <w:szCs w:val="26"/>
        </w:rPr>
        <w:t>г. № 73-ФЗ «Об объектах культурного наследия (памятниках истории и культуры) народов Российской Федерации»</w:t>
      </w:r>
      <w:r w:rsidR="00E93D91" w:rsidRPr="00C657D0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C657D0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C657D0">
        <w:rPr>
          <w:rStyle w:val="a9"/>
          <w:rFonts w:ascii="Times New Roman" w:hAnsi="Times New Roman"/>
          <w:b w:val="0"/>
          <w:sz w:val="26"/>
          <w:szCs w:val="26"/>
        </w:rPr>
        <w:t>Положения</w:t>
      </w:r>
      <w:r w:rsidR="007C1406"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C657D0">
        <w:rPr>
          <w:rStyle w:val="a9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, </w:t>
      </w:r>
      <w:r w:rsidRPr="00C657D0">
        <w:rPr>
          <w:rStyle w:val="a9"/>
          <w:rFonts w:ascii="Times New Roman" w:hAnsi="Times New Roman"/>
          <w:b w:val="0"/>
          <w:sz w:val="26"/>
          <w:szCs w:val="26"/>
        </w:rPr>
        <w:t>утвержденн</w:t>
      </w:r>
      <w:r w:rsidR="005F26D6" w:rsidRPr="00C657D0">
        <w:rPr>
          <w:rStyle w:val="a9"/>
          <w:rFonts w:ascii="Times New Roman" w:hAnsi="Times New Roman"/>
          <w:b w:val="0"/>
          <w:sz w:val="26"/>
          <w:szCs w:val="26"/>
        </w:rPr>
        <w:t>ого</w:t>
      </w:r>
      <w:r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C657D0">
        <w:rPr>
          <w:rStyle w:val="a9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C657D0">
        <w:rPr>
          <w:rStyle w:val="a9"/>
          <w:rFonts w:ascii="Times New Roman" w:hAnsi="Times New Roman"/>
          <w:b w:val="0"/>
          <w:sz w:val="26"/>
          <w:szCs w:val="26"/>
        </w:rPr>
        <w:t>29.04.2016 № </w:t>
      </w:r>
      <w:r w:rsidR="000E6E84" w:rsidRPr="00C657D0">
        <w:rPr>
          <w:rStyle w:val="a9"/>
          <w:rFonts w:ascii="Times New Roman" w:hAnsi="Times New Roman"/>
          <w:b w:val="0"/>
          <w:sz w:val="26"/>
          <w:szCs w:val="26"/>
        </w:rPr>
        <w:t>37</w:t>
      </w:r>
      <w:r w:rsidR="00837453" w:rsidRPr="00C657D0">
        <w:rPr>
          <w:rStyle w:val="a9"/>
          <w:rFonts w:ascii="Times New Roman" w:hAnsi="Times New Roman"/>
          <w:b w:val="0"/>
          <w:sz w:val="26"/>
          <w:szCs w:val="26"/>
        </w:rPr>
        <w:t>,</w:t>
      </w:r>
    </w:p>
    <w:p w:rsidR="00C92F05" w:rsidRPr="00C657D0" w:rsidRDefault="00C92F05" w:rsidP="00E61A81">
      <w:pPr>
        <w:pStyle w:val="af1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243E72" w:rsidRPr="00C657D0" w:rsidRDefault="00243E72" w:rsidP="00E61A81">
      <w:pPr>
        <w:pStyle w:val="af1"/>
        <w:ind w:firstLine="709"/>
        <w:jc w:val="both"/>
        <w:rPr>
          <w:rFonts w:ascii="Times New Roman" w:hAnsi="Times New Roman"/>
          <w:sz w:val="26"/>
          <w:szCs w:val="26"/>
        </w:rPr>
      </w:pPr>
      <w:r w:rsidRPr="00C657D0">
        <w:rPr>
          <w:rFonts w:ascii="Times New Roman" w:hAnsi="Times New Roman"/>
          <w:sz w:val="26"/>
          <w:szCs w:val="26"/>
        </w:rPr>
        <w:t>ПРИКАЗЫВАЮ:</w:t>
      </w:r>
    </w:p>
    <w:p w:rsidR="00B94F76" w:rsidRPr="00C657D0" w:rsidRDefault="00FB3CE7" w:rsidP="00E61A81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9"/>
          <w:rFonts w:ascii="Times New Roman" w:hAnsi="Times New Roman"/>
          <w:bCs w:val="0"/>
          <w:sz w:val="26"/>
          <w:szCs w:val="26"/>
        </w:rPr>
      </w:pPr>
      <w:r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77" w:name="OLE_LINK12"/>
      <w:r w:rsidR="00973402" w:rsidRPr="00C657D0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78" w:name="OLE_LINK14"/>
      <w:bookmarkStart w:id="79" w:name="OLE_LINK15"/>
      <w:bookmarkStart w:id="80" w:name="OLE_LINK87"/>
      <w:bookmarkStart w:id="81" w:name="OLE_LINK88"/>
      <w:bookmarkStart w:id="82" w:name="OLE_LINK89"/>
      <w:bookmarkStart w:id="83" w:name="OLE_LINK90"/>
      <w:bookmarkStart w:id="84" w:name="OLE_LINK91"/>
      <w:bookmarkStart w:id="85" w:name="OLE_LINK92"/>
      <w:bookmarkStart w:id="86" w:name="OLE_LINK93"/>
      <w:bookmarkStart w:id="87" w:name="OLE_LINK94"/>
      <w:bookmarkStart w:id="88" w:name="OLE_LINK95"/>
      <w:bookmarkStart w:id="89" w:name="OLE_LINK96"/>
      <w:bookmarkStart w:id="90" w:name="OLE_LINK97"/>
      <w:bookmarkStart w:id="91" w:name="OLE_LINK98"/>
      <w:bookmarkStart w:id="92" w:name="OLE_LINK99"/>
      <w:bookmarkStart w:id="93" w:name="OLE_LINK100"/>
      <w:bookmarkStart w:id="94" w:name="OLE_LINK101"/>
      <w:bookmarkStart w:id="95" w:name="OLE_LINK102"/>
      <w:bookmarkStart w:id="96" w:name="OLE_LINK245"/>
      <w:bookmarkStart w:id="97" w:name="OLE_LINK246"/>
      <w:bookmarkStart w:id="98" w:name="OLE_LINK247"/>
      <w:bookmarkStart w:id="99" w:name="OLE_LINK248"/>
      <w:bookmarkStart w:id="100" w:name="OLE_LINK249"/>
      <w:bookmarkStart w:id="101" w:name="OLE_LINK250"/>
      <w:bookmarkStart w:id="102" w:name="OLE_LINK251"/>
      <w:bookmarkStart w:id="103" w:name="OLE_LINK252"/>
      <w:bookmarkStart w:id="104" w:name="OLE_LINK253"/>
      <w:bookmarkStart w:id="105" w:name="OLE_LINK254"/>
      <w:bookmarkStart w:id="106" w:name="OLE_LINK255"/>
      <w:bookmarkStart w:id="107" w:name="OLE_LINK256"/>
      <w:bookmarkStart w:id="108" w:name="OLE_LINK257"/>
      <w:bookmarkStart w:id="109" w:name="OLE_LINK258"/>
      <w:bookmarkStart w:id="110" w:name="OLE_LINK259"/>
      <w:bookmarkStart w:id="111" w:name="OLE_LINK260"/>
      <w:bookmarkStart w:id="112" w:name="OLE_LINK261"/>
      <w:bookmarkStart w:id="113" w:name="OLE_LINK262"/>
      <w:bookmarkStart w:id="114" w:name="OLE_LINK263"/>
      <w:bookmarkStart w:id="115" w:name="OLE_LINK264"/>
      <w:bookmarkStart w:id="116" w:name="OLE_LINK265"/>
      <w:bookmarkStart w:id="117" w:name="OLE_LINK266"/>
      <w:bookmarkStart w:id="118" w:name="OLE_LINK267"/>
      <w:bookmarkStart w:id="119" w:name="OLE_LINK268"/>
      <w:bookmarkStart w:id="120" w:name="OLE_LINK269"/>
      <w:bookmarkStart w:id="121" w:name="OLE_LINK270"/>
      <w:bookmarkStart w:id="122" w:name="OLE_LINK271"/>
      <w:bookmarkStart w:id="123" w:name="OLE_LINK272"/>
      <w:bookmarkStart w:id="124" w:name="OLE_LINK273"/>
      <w:bookmarkStart w:id="125" w:name="OLE_LINK274"/>
      <w:bookmarkStart w:id="126" w:name="OLE_LINK275"/>
      <w:bookmarkStart w:id="127" w:name="OLE_LINK276"/>
      <w:bookmarkStart w:id="128" w:name="OLE_LINK277"/>
      <w:bookmarkStart w:id="129" w:name="OLE_LINK278"/>
      <w:bookmarkStart w:id="130" w:name="OLE_LINK279"/>
      <w:bookmarkStart w:id="131" w:name="OLE_LINK280"/>
      <w:bookmarkStart w:id="132" w:name="OLE_LINK281"/>
      <w:bookmarkStart w:id="133" w:name="OLE_LINK282"/>
      <w:bookmarkStart w:id="134" w:name="OLE_LINK283"/>
      <w:bookmarkStart w:id="135" w:name="OLE_LINK284"/>
      <w:bookmarkStart w:id="136" w:name="OLE_LINK285"/>
      <w:bookmarkStart w:id="137" w:name="OLE_LINK286"/>
      <w:bookmarkStart w:id="138" w:name="OLE_LINK287"/>
      <w:bookmarkStart w:id="139" w:name="OLE_LINK288"/>
      <w:bookmarkStart w:id="140" w:name="OLE_LINK289"/>
      <w:bookmarkStart w:id="141" w:name="OLE_LINK290"/>
      <w:bookmarkStart w:id="142" w:name="OLE_LINK291"/>
      <w:bookmarkStart w:id="143" w:name="OLE_LINK292"/>
      <w:bookmarkStart w:id="144" w:name="OLE_LINK293"/>
      <w:bookmarkStart w:id="145" w:name="OLE_LINK294"/>
      <w:bookmarkStart w:id="146" w:name="OLE_LINK295"/>
      <w:bookmarkStart w:id="147" w:name="OLE_LINK296"/>
      <w:bookmarkStart w:id="148" w:name="OLE_LINK297"/>
      <w:bookmarkStart w:id="149" w:name="OLE_LINK298"/>
      <w:bookmarkStart w:id="150" w:name="OLE_LINK299"/>
      <w:bookmarkStart w:id="151" w:name="OLE_LINK300"/>
      <w:bookmarkStart w:id="152" w:name="OLE_LINK301"/>
      <w:bookmarkStart w:id="153" w:name="OLE_LINK302"/>
      <w:bookmarkStart w:id="154" w:name="OLE_LINK303"/>
      <w:bookmarkStart w:id="155" w:name="OLE_LINK304"/>
      <w:bookmarkStart w:id="156" w:name="OLE_LINK305"/>
      <w:bookmarkStart w:id="157" w:name="OLE_LINK306"/>
      <w:bookmarkStart w:id="158" w:name="OLE_LINK307"/>
      <w:bookmarkStart w:id="159" w:name="OLE_LINK308"/>
      <w:bookmarkStart w:id="160" w:name="OLE_LINK309"/>
      <w:bookmarkStart w:id="161" w:name="OLE_LINK310"/>
      <w:bookmarkStart w:id="162" w:name="OLE_LINK311"/>
      <w:bookmarkStart w:id="163" w:name="OLE_LINK312"/>
      <w:bookmarkStart w:id="164" w:name="OLE_LINK313"/>
      <w:bookmarkStart w:id="165" w:name="OLE_LINK314"/>
      <w:bookmarkStart w:id="166" w:name="OLE_LINK315"/>
      <w:bookmarkStart w:id="167" w:name="OLE_LINK316"/>
      <w:bookmarkStart w:id="168" w:name="OLE_LINK317"/>
      <w:bookmarkStart w:id="169" w:name="OLE_LINK318"/>
      <w:bookmarkStart w:id="170" w:name="OLE_LINK319"/>
      <w:bookmarkStart w:id="171" w:name="OLE_LINK320"/>
      <w:bookmarkStart w:id="172" w:name="OLE_LINK321"/>
      <w:bookmarkStart w:id="173" w:name="OLE_LINK322"/>
      <w:bookmarkStart w:id="174" w:name="OLE_LINK323"/>
      <w:bookmarkStart w:id="175" w:name="OLE_LINK324"/>
      <w:bookmarkStart w:id="176" w:name="OLE_LINK325"/>
      <w:bookmarkStart w:id="177" w:name="OLE_LINK326"/>
      <w:bookmarkStart w:id="178" w:name="OLE_LINK327"/>
      <w:bookmarkStart w:id="179" w:name="OLE_LINK328"/>
      <w:bookmarkStart w:id="180" w:name="OLE_LINK329"/>
      <w:bookmarkStart w:id="181" w:name="OLE_LINK330"/>
      <w:bookmarkStart w:id="182" w:name="OLE_LINK331"/>
      <w:bookmarkStart w:id="183" w:name="OLE_LINK332"/>
      <w:bookmarkStart w:id="184" w:name="OLE_LINK333"/>
      <w:bookmarkStart w:id="185" w:name="OLE_LINK334"/>
      <w:bookmarkStart w:id="186" w:name="OLE_LINK335"/>
      <w:bookmarkStart w:id="187" w:name="OLE_LINK336"/>
      <w:bookmarkStart w:id="188" w:name="OLE_LINK337"/>
      <w:bookmarkStart w:id="189" w:name="OLE_LINK338"/>
      <w:bookmarkStart w:id="190" w:name="OLE_LINK339"/>
      <w:bookmarkStart w:id="191" w:name="OLE_LINK340"/>
      <w:bookmarkStart w:id="192" w:name="OLE_LINK341"/>
      <w:bookmarkStart w:id="193" w:name="OLE_LINK342"/>
      <w:bookmarkStart w:id="194" w:name="OLE_LINK343"/>
      <w:bookmarkStart w:id="195" w:name="OLE_LINK344"/>
      <w:bookmarkStart w:id="196" w:name="OLE_LINK345"/>
      <w:bookmarkStart w:id="197" w:name="OLE_LINK346"/>
      <w:bookmarkStart w:id="198" w:name="OLE_LINK347"/>
      <w:bookmarkStart w:id="199" w:name="OLE_LINK348"/>
      <w:bookmarkStart w:id="200" w:name="OLE_LINK349"/>
      <w:bookmarkStart w:id="201" w:name="OLE_LINK350"/>
      <w:bookmarkStart w:id="202" w:name="OLE_LINK351"/>
      <w:bookmarkStart w:id="203" w:name="OLE_LINK352"/>
      <w:bookmarkStart w:id="204" w:name="OLE_LINK353"/>
      <w:bookmarkStart w:id="205" w:name="OLE_LINK354"/>
      <w:bookmarkStart w:id="206" w:name="OLE_LINK355"/>
      <w:bookmarkStart w:id="207" w:name="OLE_LINK356"/>
      <w:bookmarkStart w:id="208" w:name="OLE_LINK357"/>
      <w:bookmarkStart w:id="209" w:name="OLE_LINK358"/>
      <w:bookmarkStart w:id="210" w:name="OLE_LINK359"/>
      <w:bookmarkStart w:id="211" w:name="OLE_LINK360"/>
      <w:bookmarkStart w:id="212" w:name="OLE_LINK361"/>
      <w:bookmarkStart w:id="213" w:name="OLE_LINK362"/>
      <w:bookmarkStart w:id="214" w:name="OLE_LINK363"/>
      <w:bookmarkStart w:id="215" w:name="OLE_LINK364"/>
      <w:bookmarkStart w:id="216" w:name="OLE_LINK365"/>
      <w:bookmarkStart w:id="217" w:name="OLE_LINK366"/>
      <w:bookmarkStart w:id="218" w:name="OLE_LINK367"/>
      <w:bookmarkStart w:id="219" w:name="OLE_LINK368"/>
      <w:bookmarkStart w:id="220" w:name="OLE_LINK369"/>
      <w:bookmarkStart w:id="221" w:name="OLE_LINK370"/>
      <w:bookmarkStart w:id="222" w:name="OLE_LINK371"/>
      <w:bookmarkStart w:id="223" w:name="OLE_LINK372"/>
      <w:bookmarkStart w:id="224" w:name="OLE_LINK373"/>
      <w:bookmarkStart w:id="225" w:name="OLE_LINK374"/>
      <w:bookmarkStart w:id="226" w:name="OLE_LINK375"/>
      <w:bookmarkStart w:id="227" w:name="OLE_LINK376"/>
      <w:bookmarkStart w:id="228" w:name="OLE_LINK377"/>
      <w:bookmarkStart w:id="229" w:name="OLE_LINK378"/>
      <w:bookmarkStart w:id="230" w:name="OLE_LINK379"/>
      <w:bookmarkStart w:id="231" w:name="OLE_LINK380"/>
      <w:bookmarkStart w:id="232" w:name="OLE_LINK381"/>
      <w:bookmarkStart w:id="233" w:name="OLE_LINK382"/>
      <w:bookmarkStart w:id="234" w:name="OLE_LINK383"/>
      <w:bookmarkStart w:id="235" w:name="OLE_LINK384"/>
      <w:bookmarkStart w:id="236" w:name="OLE_LINK385"/>
      <w:bookmarkStart w:id="237" w:name="OLE_LINK386"/>
      <w:bookmarkStart w:id="238" w:name="OLE_LINK387"/>
      <w:bookmarkStart w:id="239" w:name="OLE_LINK388"/>
      <w:bookmarkStart w:id="240" w:name="OLE_LINK389"/>
      <w:bookmarkStart w:id="241" w:name="OLE_LINK390"/>
      <w:bookmarkStart w:id="242" w:name="OLE_LINK391"/>
      <w:bookmarkStart w:id="243" w:name="OLE_LINK392"/>
      <w:bookmarkStart w:id="244" w:name="OLE_LINK393"/>
      <w:bookmarkStart w:id="245" w:name="OLE_LINK394"/>
      <w:bookmarkStart w:id="246" w:name="OLE_LINK395"/>
      <w:bookmarkStart w:id="247" w:name="OLE_LINK396"/>
      <w:bookmarkStart w:id="248" w:name="OLE_LINK397"/>
      <w:bookmarkStart w:id="249" w:name="OLE_LINK398"/>
      <w:bookmarkStart w:id="250" w:name="OLE_LINK399"/>
      <w:bookmarkStart w:id="251" w:name="OLE_LINK400"/>
      <w:bookmarkStart w:id="252" w:name="OLE_LINK401"/>
      <w:bookmarkStart w:id="253" w:name="OLE_LINK402"/>
      <w:bookmarkStart w:id="254" w:name="OLE_LINK403"/>
      <w:bookmarkStart w:id="255" w:name="OLE_LINK404"/>
      <w:bookmarkStart w:id="256" w:name="OLE_LINK405"/>
      <w:bookmarkStart w:id="257" w:name="OLE_LINK406"/>
      <w:bookmarkStart w:id="258" w:name="OLE_LINK407"/>
      <w:bookmarkStart w:id="259" w:name="OLE_LINK408"/>
      <w:bookmarkStart w:id="260" w:name="OLE_LINK409"/>
      <w:bookmarkStart w:id="261" w:name="OLE_LINK410"/>
      <w:bookmarkStart w:id="262" w:name="OLE_LINK411"/>
      <w:bookmarkStart w:id="263" w:name="OLE_LINK412"/>
      <w:bookmarkStart w:id="264" w:name="OLE_LINK413"/>
      <w:bookmarkStart w:id="265" w:name="OLE_LINK414"/>
      <w:bookmarkStart w:id="266" w:name="OLE_LINK415"/>
      <w:bookmarkStart w:id="267" w:name="OLE_LINK416"/>
      <w:bookmarkStart w:id="268" w:name="OLE_LINK417"/>
      <w:bookmarkStart w:id="269" w:name="OLE_LINK418"/>
      <w:bookmarkStart w:id="270" w:name="OLE_LINK419"/>
      <w:bookmarkStart w:id="271" w:name="OLE_LINK420"/>
      <w:bookmarkStart w:id="272" w:name="OLE_LINK421"/>
      <w:bookmarkStart w:id="273" w:name="OLE_LINK422"/>
      <w:bookmarkStart w:id="274" w:name="OLE_LINK423"/>
      <w:bookmarkStart w:id="275" w:name="OLE_LINK424"/>
      <w:bookmarkStart w:id="276" w:name="OLE_LINK425"/>
      <w:bookmarkStart w:id="277" w:name="OLE_LINK426"/>
      <w:bookmarkStart w:id="278" w:name="OLE_LINK427"/>
      <w:bookmarkStart w:id="279" w:name="OLE_LINK428"/>
      <w:bookmarkStart w:id="280" w:name="OLE_LINK429"/>
      <w:bookmarkStart w:id="281" w:name="OLE_LINK430"/>
      <w:bookmarkStart w:id="282" w:name="OLE_LINK431"/>
      <w:bookmarkStart w:id="283" w:name="OLE_LINK432"/>
      <w:bookmarkStart w:id="284" w:name="OLE_LINK433"/>
      <w:bookmarkStart w:id="285" w:name="OLE_LINK434"/>
      <w:bookmarkStart w:id="286" w:name="OLE_LINK435"/>
      <w:bookmarkStart w:id="287" w:name="OLE_LINK436"/>
      <w:bookmarkStart w:id="288" w:name="OLE_LINK437"/>
      <w:bookmarkStart w:id="289" w:name="OLE_LINK438"/>
      <w:bookmarkStart w:id="290" w:name="OLE_LINK439"/>
      <w:bookmarkStart w:id="291" w:name="OLE_LINK440"/>
      <w:bookmarkStart w:id="292" w:name="OLE_LINK441"/>
      <w:bookmarkStart w:id="293" w:name="OLE_LINK442"/>
      <w:bookmarkStart w:id="294" w:name="OLE_LINK443"/>
      <w:bookmarkStart w:id="295" w:name="OLE_LINK444"/>
      <w:bookmarkStart w:id="296" w:name="OLE_LINK445"/>
      <w:bookmarkEnd w:id="77"/>
      <w:r w:rsidR="004B6EA3" w:rsidRPr="00C657D0">
        <w:rPr>
          <w:rFonts w:ascii="Times New Roman" w:hAnsi="Times New Roman"/>
          <w:sz w:val="26"/>
          <w:szCs w:val="26"/>
        </w:rPr>
        <w:t xml:space="preserve">«2-х этажный дом», </w:t>
      </w:r>
      <w:proofErr w:type="spellStart"/>
      <w:r w:rsidR="004B6EA3" w:rsidRPr="00C657D0">
        <w:rPr>
          <w:rFonts w:ascii="Times New Roman" w:hAnsi="Times New Roman"/>
          <w:sz w:val="26"/>
          <w:szCs w:val="26"/>
        </w:rPr>
        <w:t>нач</w:t>
      </w:r>
      <w:proofErr w:type="spellEnd"/>
      <w:r w:rsidR="004B6EA3" w:rsidRPr="00C657D0">
        <w:rPr>
          <w:rFonts w:ascii="Times New Roman" w:hAnsi="Times New Roman"/>
          <w:sz w:val="26"/>
          <w:szCs w:val="26"/>
        </w:rPr>
        <w:t>. ХХ в.</w:t>
      </w:r>
      <w:r w:rsidR="00F25918" w:rsidRPr="00C657D0">
        <w:rPr>
          <w:rFonts w:ascii="Times New Roman" w:hAnsi="Times New Roman"/>
          <w:sz w:val="26"/>
          <w:szCs w:val="26"/>
        </w:rPr>
        <w:t xml:space="preserve">, </w:t>
      </w:r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proofErr w:type="gramStart"/>
      <w:r w:rsidR="000031B1" w:rsidRPr="00C657D0">
        <w:rPr>
          <w:rFonts w:ascii="Times New Roman" w:hAnsi="Times New Roman"/>
          <w:sz w:val="26"/>
          <w:szCs w:val="26"/>
        </w:rPr>
        <w:t>расположенного</w:t>
      </w:r>
      <w:proofErr w:type="gramEnd"/>
      <w:r w:rsidR="000031B1" w:rsidRPr="00C657D0">
        <w:rPr>
          <w:rFonts w:ascii="Times New Roman" w:hAnsi="Times New Roman"/>
          <w:sz w:val="26"/>
          <w:szCs w:val="26"/>
        </w:rPr>
        <w:t xml:space="preserve"> по адресу (местонахождение): </w:t>
      </w:r>
      <w:bookmarkEnd w:id="78"/>
      <w:bookmarkEnd w:id="79"/>
      <w:r w:rsidR="00FB63C3" w:rsidRPr="00C657D0">
        <w:rPr>
          <w:rFonts w:ascii="Times New Roman" w:hAnsi="Times New Roman"/>
          <w:sz w:val="26"/>
          <w:szCs w:val="26"/>
        </w:rPr>
        <w:t xml:space="preserve">Томская область, </w:t>
      </w:r>
      <w:bookmarkStart w:id="297" w:name="OLE_LINK117"/>
      <w:bookmarkStart w:id="298" w:name="OLE_LINK118"/>
      <w:bookmarkStart w:id="299" w:name="OLE_LINK119"/>
      <w:bookmarkStart w:id="300" w:name="OLE_LINK120"/>
      <w:bookmarkStart w:id="301" w:name="OLE_LINK121"/>
      <w:bookmarkStart w:id="302" w:name="OLE_LINK122"/>
      <w:bookmarkStart w:id="303" w:name="OLE_LINK123"/>
      <w:bookmarkStart w:id="304" w:name="OLE_LINK124"/>
      <w:bookmarkStart w:id="305" w:name="OLE_LINK125"/>
      <w:bookmarkStart w:id="306" w:name="OLE_LINK126"/>
      <w:bookmarkStart w:id="307" w:name="OLE_LINK127"/>
      <w:bookmarkStart w:id="308" w:name="OLE_LINK128"/>
      <w:bookmarkStart w:id="309" w:name="OLE_LINK129"/>
      <w:bookmarkStart w:id="310" w:name="OLE_LINK130"/>
      <w:bookmarkStart w:id="311" w:name="OLE_LINK131"/>
      <w:bookmarkStart w:id="312" w:name="OLE_LINK132"/>
      <w:bookmarkStart w:id="313" w:name="OLE_LINK133"/>
      <w:bookmarkStart w:id="314" w:name="OLE_LINK134"/>
      <w:bookmarkStart w:id="315" w:name="OLE_LINK135"/>
      <w:bookmarkStart w:id="316" w:name="OLE_LINK136"/>
      <w:bookmarkStart w:id="317" w:name="OLE_LINK137"/>
      <w:bookmarkStart w:id="318" w:name="OLE_LINK138"/>
      <w:bookmarkStart w:id="319" w:name="OLE_LINK139"/>
      <w:bookmarkStart w:id="320" w:name="OLE_LINK140"/>
      <w:bookmarkStart w:id="321" w:name="OLE_LINK141"/>
      <w:bookmarkStart w:id="322" w:name="OLE_LINK142"/>
      <w:bookmarkStart w:id="323" w:name="OLE_LINK143"/>
      <w:bookmarkStart w:id="324" w:name="OLE_LINK144"/>
      <w:bookmarkStart w:id="325" w:name="OLE_LINK145"/>
      <w:bookmarkStart w:id="326" w:name="OLE_LINK146"/>
      <w:bookmarkStart w:id="327" w:name="OLE_LINK147"/>
      <w:bookmarkStart w:id="328" w:name="OLE_LINK148"/>
      <w:bookmarkStart w:id="329" w:name="OLE_LINK149"/>
      <w:bookmarkStart w:id="330" w:name="OLE_LINK150"/>
      <w:bookmarkStart w:id="331" w:name="OLE_LINK151"/>
      <w:bookmarkStart w:id="332" w:name="OLE_LINK152"/>
      <w:bookmarkStart w:id="333" w:name="OLE_LINK153"/>
      <w:bookmarkStart w:id="334" w:name="OLE_LINK154"/>
      <w:bookmarkStart w:id="335" w:name="OLE_LINK155"/>
      <w:bookmarkStart w:id="336" w:name="OLE_LINK156"/>
      <w:bookmarkStart w:id="337" w:name="OLE_LINK157"/>
      <w:bookmarkStart w:id="338" w:name="OLE_LINK158"/>
      <w:bookmarkStart w:id="339" w:name="OLE_LINK159"/>
      <w:bookmarkStart w:id="340" w:name="OLE_LINK160"/>
      <w:bookmarkStart w:id="341" w:name="OLE_LINK161"/>
      <w:bookmarkStart w:id="342" w:name="OLE_LINK162"/>
      <w:bookmarkStart w:id="343" w:name="OLE_LINK163"/>
      <w:bookmarkStart w:id="344" w:name="OLE_LINK164"/>
      <w:bookmarkStart w:id="345" w:name="OLE_LINK165"/>
      <w:bookmarkStart w:id="346" w:name="OLE_LINK166"/>
      <w:bookmarkStart w:id="347" w:name="OLE_LINK167"/>
      <w:bookmarkStart w:id="348" w:name="OLE_LINK168"/>
      <w:bookmarkStart w:id="349" w:name="OLE_LINK169"/>
      <w:bookmarkStart w:id="350" w:name="OLE_LINK170"/>
      <w:bookmarkStart w:id="351" w:name="OLE_LINK171"/>
      <w:bookmarkStart w:id="352" w:name="OLE_LINK172"/>
      <w:bookmarkStart w:id="353" w:name="OLE_LINK173"/>
      <w:bookmarkStart w:id="354" w:name="OLE_LINK174"/>
      <w:bookmarkStart w:id="355" w:name="OLE_LINK175"/>
      <w:bookmarkStart w:id="356" w:name="OLE_LINK176"/>
      <w:bookmarkStart w:id="357" w:name="OLE_LINK177"/>
      <w:bookmarkStart w:id="358" w:name="OLE_LINK178"/>
      <w:bookmarkStart w:id="359" w:name="OLE_LINK179"/>
      <w:bookmarkStart w:id="360" w:name="OLE_LINK180"/>
      <w:bookmarkStart w:id="361" w:name="OLE_LINK181"/>
      <w:bookmarkStart w:id="362" w:name="OLE_LINK182"/>
      <w:bookmarkStart w:id="363" w:name="OLE_LINK183"/>
      <w:bookmarkStart w:id="364" w:name="OLE_LINK184"/>
      <w:bookmarkStart w:id="365" w:name="OLE_LINK185"/>
      <w:bookmarkStart w:id="366" w:name="OLE_LINK186"/>
      <w:bookmarkStart w:id="367" w:name="OLE_LINK187"/>
      <w:bookmarkStart w:id="368" w:name="OLE_LINK188"/>
      <w:bookmarkStart w:id="369" w:name="OLE_LINK189"/>
      <w:bookmarkStart w:id="370" w:name="OLE_LINK190"/>
      <w:bookmarkStart w:id="371" w:name="OLE_LINK191"/>
      <w:bookmarkStart w:id="372" w:name="OLE_LINK192"/>
      <w:bookmarkStart w:id="373" w:name="OLE_LINK193"/>
      <w:bookmarkStart w:id="374" w:name="OLE_LINK194"/>
      <w:bookmarkStart w:id="375" w:name="OLE_LINK195"/>
      <w:bookmarkStart w:id="376" w:name="OLE_LINK196"/>
      <w:bookmarkStart w:id="377" w:name="OLE_LINK197"/>
      <w:bookmarkStart w:id="378" w:name="OLE_LINK198"/>
      <w:bookmarkStart w:id="379" w:name="OLE_LINK199"/>
      <w:bookmarkStart w:id="380" w:name="OLE_LINK200"/>
      <w:bookmarkStart w:id="381" w:name="OLE_LINK201"/>
      <w:bookmarkStart w:id="382" w:name="OLE_LINK202"/>
      <w:bookmarkStart w:id="383" w:name="OLE_LINK203"/>
      <w:bookmarkStart w:id="384" w:name="OLE_LINK204"/>
      <w:bookmarkStart w:id="385" w:name="OLE_LINK205"/>
      <w:bookmarkStart w:id="386" w:name="OLE_LINK206"/>
      <w:bookmarkStart w:id="387" w:name="OLE_LINK207"/>
      <w:bookmarkStart w:id="388" w:name="OLE_LINK208"/>
      <w:bookmarkStart w:id="389" w:name="OLE_LINK209"/>
      <w:bookmarkStart w:id="390" w:name="OLE_LINK210"/>
      <w:bookmarkStart w:id="391" w:name="OLE_LINK211"/>
      <w:bookmarkStart w:id="392" w:name="OLE_LINK212"/>
      <w:bookmarkStart w:id="393" w:name="OLE_LINK213"/>
      <w:bookmarkStart w:id="394" w:name="OLE_LINK214"/>
      <w:bookmarkStart w:id="395" w:name="OLE_LINK215"/>
      <w:bookmarkStart w:id="396" w:name="OLE_LINK216"/>
      <w:bookmarkStart w:id="397" w:name="OLE_LINK217"/>
      <w:bookmarkStart w:id="398" w:name="OLE_LINK218"/>
      <w:bookmarkStart w:id="399" w:name="OLE_LINK219"/>
      <w:bookmarkStart w:id="400" w:name="OLE_LINK220"/>
      <w:bookmarkStart w:id="401" w:name="OLE_LINK221"/>
      <w:bookmarkStart w:id="402" w:name="OLE_LINK222"/>
      <w:bookmarkStart w:id="403" w:name="OLE_LINK223"/>
      <w:bookmarkStart w:id="404" w:name="OLE_LINK224"/>
      <w:bookmarkStart w:id="405" w:name="OLE_LINK225"/>
      <w:bookmarkStart w:id="406" w:name="OLE_LINK226"/>
      <w:bookmarkStart w:id="407" w:name="OLE_LINK227"/>
      <w:bookmarkStart w:id="408" w:name="OLE_LINK228"/>
      <w:bookmarkStart w:id="409" w:name="OLE_LINK229"/>
      <w:bookmarkStart w:id="410" w:name="OLE_LINK230"/>
      <w:bookmarkStart w:id="411" w:name="OLE_LINK231"/>
      <w:bookmarkStart w:id="412" w:name="OLE_LINK232"/>
      <w:bookmarkStart w:id="413" w:name="OLE_LINK233"/>
      <w:bookmarkStart w:id="414" w:name="OLE_LINK234"/>
      <w:bookmarkStart w:id="415" w:name="OLE_LINK235"/>
      <w:bookmarkStart w:id="416" w:name="OLE_LINK236"/>
      <w:bookmarkStart w:id="417" w:name="OLE_LINK237"/>
      <w:bookmarkStart w:id="418" w:name="OLE_LINK238"/>
      <w:bookmarkStart w:id="419" w:name="OLE_LINK239"/>
      <w:bookmarkStart w:id="420" w:name="OLE_LINK240"/>
      <w:bookmarkStart w:id="421" w:name="OLE_LINK36"/>
      <w:bookmarkStart w:id="422" w:name="OLE_LINK37"/>
      <w:bookmarkStart w:id="423" w:name="OLE_LINK38"/>
      <w:bookmarkStart w:id="424" w:name="OLE_LINK39"/>
      <w:bookmarkStart w:id="425" w:name="OLE_LINK40"/>
      <w:bookmarkStart w:id="426" w:name="OLE_LINK41"/>
      <w:bookmarkStart w:id="427" w:name="OLE_LINK42"/>
      <w:bookmarkStart w:id="428" w:name="OLE_LINK43"/>
      <w:bookmarkStart w:id="429" w:name="OLE_LINK44"/>
      <w:bookmarkStart w:id="430" w:name="OLE_LINK45"/>
      <w:bookmarkStart w:id="431" w:name="OLE_LINK46"/>
      <w:bookmarkStart w:id="432" w:name="OLE_LINK47"/>
      <w:bookmarkStart w:id="433" w:name="OLE_LINK48"/>
      <w:bookmarkStart w:id="434" w:name="OLE_LINK49"/>
      <w:bookmarkStart w:id="435" w:name="OLE_LINK50"/>
      <w:bookmarkStart w:id="436" w:name="OLE_LINK51"/>
      <w:bookmarkStart w:id="437" w:name="OLE_LINK52"/>
      <w:bookmarkStart w:id="438" w:name="OLE_LINK53"/>
      <w:bookmarkStart w:id="439" w:name="OLE_LINK54"/>
      <w:bookmarkStart w:id="440" w:name="OLE_LINK55"/>
      <w:bookmarkStart w:id="441" w:name="OLE_LINK56"/>
      <w:bookmarkStart w:id="442" w:name="OLE_LINK446"/>
      <w:bookmarkStart w:id="443" w:name="OLE_LINK447"/>
      <w:bookmarkStart w:id="444" w:name="OLE_LINK448"/>
      <w:bookmarkStart w:id="445" w:name="OLE_LINK449"/>
      <w:bookmarkStart w:id="446" w:name="OLE_LINK450"/>
      <w:bookmarkStart w:id="447" w:name="OLE_LINK451"/>
      <w:proofErr w:type="gramStart"/>
      <w:r w:rsidR="00AD1BC2" w:rsidRPr="00C657D0">
        <w:rPr>
          <w:rFonts w:ascii="Times New Roman" w:hAnsi="Times New Roman"/>
          <w:sz w:val="26"/>
          <w:szCs w:val="26"/>
        </w:rPr>
        <w:t>г</w:t>
      </w:r>
      <w:proofErr w:type="gramEnd"/>
      <w:r w:rsidR="00AD1BC2" w:rsidRPr="00C657D0">
        <w:rPr>
          <w:rFonts w:ascii="Times New Roman" w:hAnsi="Times New Roman"/>
          <w:sz w:val="26"/>
          <w:szCs w:val="26"/>
        </w:rPr>
        <w:t xml:space="preserve">. Томск, </w:t>
      </w:r>
      <w:r w:rsidR="004B6EA3" w:rsidRPr="00C657D0">
        <w:rPr>
          <w:rFonts w:ascii="Times New Roman" w:hAnsi="Times New Roman"/>
          <w:sz w:val="26"/>
          <w:szCs w:val="26"/>
        </w:rPr>
        <w:t>Белинского улица, </w:t>
      </w:r>
      <w:r w:rsidR="00C657D0" w:rsidRPr="00C657D0">
        <w:rPr>
          <w:rFonts w:ascii="Times New Roman" w:hAnsi="Times New Roman"/>
          <w:sz w:val="26"/>
          <w:szCs w:val="26"/>
        </w:rPr>
        <w:t>27 угол Карташова улица, </w:t>
      </w:r>
      <w:r w:rsidR="004B6EA3" w:rsidRPr="00C657D0">
        <w:rPr>
          <w:rFonts w:ascii="Times New Roman" w:hAnsi="Times New Roman"/>
          <w:sz w:val="26"/>
          <w:szCs w:val="26"/>
        </w:rPr>
        <w:t>18,</w:t>
      </w:r>
      <w:r w:rsidR="004B6EA3" w:rsidRPr="00C657D0">
        <w:rPr>
          <w:rFonts w:ascii="Times New Roman" w:hAnsi="Times New Roman"/>
          <w:b/>
          <w:sz w:val="26"/>
          <w:szCs w:val="26"/>
        </w:rPr>
        <w:t xml:space="preserve"> </w:t>
      </w:r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r w:rsidRPr="00C657D0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C657D0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E61A81" w:rsidRPr="00C657D0">
        <w:rPr>
          <w:rStyle w:val="a9"/>
          <w:rFonts w:ascii="Times New Roman" w:hAnsi="Times New Roman"/>
          <w:b w:val="0"/>
          <w:sz w:val="26"/>
          <w:szCs w:val="26"/>
        </w:rPr>
        <w:t>к </w:t>
      </w:r>
      <w:r w:rsidR="007C1406" w:rsidRPr="00C657D0">
        <w:rPr>
          <w:rStyle w:val="a9"/>
          <w:rFonts w:ascii="Times New Roman" w:hAnsi="Times New Roman"/>
          <w:b w:val="0"/>
          <w:sz w:val="26"/>
          <w:szCs w:val="26"/>
        </w:rPr>
        <w:t>настоящему приказу</w:t>
      </w:r>
      <w:r w:rsidRPr="00C657D0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1B2992" w:rsidRPr="00C657D0" w:rsidRDefault="001B2992" w:rsidP="00E61A81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C657D0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C657D0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C657D0">
        <w:rPr>
          <w:rFonts w:ascii="Times New Roman" w:hAnsi="Times New Roman"/>
          <w:sz w:val="26"/>
          <w:szCs w:val="26"/>
        </w:rPr>
        <w:t>приказа</w:t>
      </w:r>
      <w:r w:rsidRPr="00C657D0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Pr="00C657D0" w:rsidRDefault="00FB3CE7" w:rsidP="00E61A81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p w:rsidR="001B2992" w:rsidRPr="00C657D0" w:rsidRDefault="001B2992" w:rsidP="002216BF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10314" w:type="dxa"/>
        <w:tblLayout w:type="fixed"/>
        <w:tblLook w:val="04A0"/>
      </w:tblPr>
      <w:tblGrid>
        <w:gridCol w:w="3831"/>
        <w:gridCol w:w="3507"/>
        <w:gridCol w:w="2976"/>
      </w:tblGrid>
      <w:tr w:rsidR="00836F78" w:rsidRPr="00C657D0" w:rsidTr="004B6EA3">
        <w:tc>
          <w:tcPr>
            <w:tcW w:w="3831" w:type="dxa"/>
            <w:shd w:val="clear" w:color="auto" w:fill="auto"/>
            <w:vAlign w:val="center"/>
          </w:tcPr>
          <w:p w:rsidR="00836F78" w:rsidRPr="00C657D0" w:rsidRDefault="00836F78" w:rsidP="004B6EA3">
            <w:pPr>
              <w:rPr>
                <w:sz w:val="26"/>
                <w:szCs w:val="26"/>
              </w:rPr>
            </w:pPr>
            <w:bookmarkStart w:id="448" w:name="OLE_LINK241"/>
            <w:bookmarkStart w:id="449" w:name="OLE_LINK242"/>
            <w:bookmarkStart w:id="450" w:name="OLE_LINK243"/>
            <w:bookmarkStart w:id="451" w:name="OLE_LINK244"/>
            <w:r w:rsidRPr="00C657D0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836F78" w:rsidRPr="00C657D0" w:rsidRDefault="00836F78" w:rsidP="004B6EA3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836F78" w:rsidRPr="00C657D0" w:rsidRDefault="00836F78" w:rsidP="004B6EA3">
            <w:pPr>
              <w:ind w:right="-108"/>
              <w:jc w:val="right"/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Е.В. Перетягина</w:t>
            </w:r>
          </w:p>
        </w:tc>
      </w:tr>
      <w:bookmarkEnd w:id="448"/>
      <w:bookmarkEnd w:id="449"/>
      <w:bookmarkEnd w:id="450"/>
      <w:bookmarkEnd w:id="451"/>
    </w:tbl>
    <w:p w:rsidR="00836F78" w:rsidRDefault="00836F78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836F78" w:rsidRPr="00993C34" w:rsidRDefault="00836F78" w:rsidP="002216BF">
      <w:pPr>
        <w:pStyle w:val="10"/>
        <w:tabs>
          <w:tab w:val="left" w:pos="1134"/>
        </w:tabs>
        <w:rPr>
          <w:sz w:val="26"/>
          <w:szCs w:val="26"/>
        </w:rPr>
      </w:pPr>
    </w:p>
    <w:bookmarkEnd w:id="70"/>
    <w:p w:rsidR="000031B1" w:rsidRPr="0066675E" w:rsidRDefault="00160D55" w:rsidP="000031B1">
      <w:pPr>
        <w:rPr>
          <w:sz w:val="26"/>
          <w:szCs w:val="26"/>
        </w:rPr>
      </w:pPr>
      <w:r w:rsidRPr="0066675E">
        <w:rPr>
          <w:sz w:val="26"/>
          <w:szCs w:val="26"/>
        </w:rP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B237D9" w:rsidRPr="00F64729" w:rsidTr="00C92F05">
        <w:trPr>
          <w:trHeight w:val="426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5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C92F05">
        <w:trPr>
          <w:trHeight w:val="270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5A62EF" w:rsidRDefault="00B237D9" w:rsidP="00C92F05">
            <w:pPr>
              <w:jc w:val="both"/>
            </w:pPr>
            <w:r w:rsidRPr="005A62EF">
              <w:t>от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B237D9" w:rsidRPr="005A62EF" w:rsidRDefault="00B237D9" w:rsidP="00C92F05">
            <w:pPr>
              <w:jc w:val="both"/>
            </w:pPr>
          </w:p>
        </w:tc>
        <w:tc>
          <w:tcPr>
            <w:tcW w:w="445" w:type="dxa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B237D9" w:rsidRPr="005A62EF" w:rsidRDefault="00B237D9" w:rsidP="00C92F05">
            <w:pPr>
              <w:jc w:val="both"/>
            </w:pPr>
          </w:p>
        </w:tc>
      </w:tr>
    </w:tbl>
    <w:p w:rsidR="00B237D9" w:rsidRPr="00993C34" w:rsidRDefault="00B237D9" w:rsidP="001C32D9">
      <w:pPr>
        <w:jc w:val="center"/>
        <w:rPr>
          <w:b/>
          <w:sz w:val="26"/>
          <w:szCs w:val="26"/>
        </w:rPr>
      </w:pPr>
    </w:p>
    <w:p w:rsidR="001C32D9" w:rsidRPr="00993C34" w:rsidRDefault="00AD7D8B" w:rsidP="00C657D0">
      <w:pPr>
        <w:jc w:val="center"/>
        <w:rPr>
          <w:b/>
          <w:sz w:val="26"/>
          <w:szCs w:val="26"/>
        </w:rPr>
      </w:pPr>
      <w:r w:rsidRPr="00993C34">
        <w:rPr>
          <w:b/>
          <w:sz w:val="26"/>
          <w:szCs w:val="26"/>
        </w:rPr>
        <w:t xml:space="preserve">Предмет </w:t>
      </w:r>
      <w:proofErr w:type="gramStart"/>
      <w:r w:rsidRPr="00993C34">
        <w:rPr>
          <w:b/>
          <w:sz w:val="26"/>
          <w:szCs w:val="26"/>
        </w:rPr>
        <w:t>охраны объекта культурного наследия регионального значения</w:t>
      </w:r>
      <w:proofErr w:type="gramEnd"/>
      <w:r w:rsidRPr="00993C34">
        <w:rPr>
          <w:b/>
          <w:sz w:val="26"/>
          <w:szCs w:val="26"/>
        </w:rPr>
        <w:t xml:space="preserve"> </w:t>
      </w:r>
    </w:p>
    <w:p w:rsidR="001C32D9" w:rsidRPr="00993C34" w:rsidRDefault="004B6EA3" w:rsidP="00C657D0">
      <w:pPr>
        <w:jc w:val="center"/>
        <w:rPr>
          <w:bCs/>
          <w:sz w:val="26"/>
          <w:szCs w:val="26"/>
        </w:rPr>
      </w:pPr>
      <w:r w:rsidRPr="004B6EA3">
        <w:rPr>
          <w:sz w:val="26"/>
          <w:szCs w:val="26"/>
        </w:rPr>
        <w:t xml:space="preserve">«2-х этажный дом», </w:t>
      </w:r>
      <w:proofErr w:type="spellStart"/>
      <w:r w:rsidRPr="004B6EA3">
        <w:rPr>
          <w:sz w:val="26"/>
          <w:szCs w:val="26"/>
        </w:rPr>
        <w:t>нач</w:t>
      </w:r>
      <w:proofErr w:type="spellEnd"/>
      <w:r w:rsidRPr="004B6EA3">
        <w:rPr>
          <w:sz w:val="26"/>
          <w:szCs w:val="26"/>
        </w:rPr>
        <w:t xml:space="preserve">. </w:t>
      </w:r>
      <w:proofErr w:type="gramStart"/>
      <w:r w:rsidRPr="004B6EA3">
        <w:rPr>
          <w:sz w:val="26"/>
          <w:szCs w:val="26"/>
        </w:rPr>
        <w:t>ХХ в.</w:t>
      </w:r>
      <w:r w:rsidRPr="00993C34">
        <w:rPr>
          <w:bCs/>
          <w:sz w:val="26"/>
          <w:szCs w:val="26"/>
        </w:rPr>
        <w:t xml:space="preserve"> </w:t>
      </w:r>
      <w:r w:rsidR="00B94F76" w:rsidRPr="00993C34">
        <w:rPr>
          <w:bCs/>
          <w:sz w:val="26"/>
          <w:szCs w:val="26"/>
        </w:rPr>
        <w:t>(Томская область)</w:t>
      </w:r>
      <w:proofErr w:type="gramEnd"/>
    </w:p>
    <w:p w:rsidR="00B94F76" w:rsidRPr="004B6EA3" w:rsidRDefault="00B94F76" w:rsidP="00C657D0">
      <w:pPr>
        <w:tabs>
          <w:tab w:val="left" w:pos="1276"/>
        </w:tabs>
        <w:ind w:firstLine="709"/>
        <w:jc w:val="center"/>
        <w:rPr>
          <w:sz w:val="26"/>
          <w:szCs w:val="26"/>
        </w:rPr>
      </w:pPr>
    </w:p>
    <w:p w:rsidR="004B6EA3" w:rsidRPr="004B6EA3" w:rsidRDefault="004B6EA3" w:rsidP="00920C5C">
      <w:pPr>
        <w:pStyle w:val="ListParagraph"/>
        <w:numPr>
          <w:ilvl w:val="0"/>
          <w:numId w:val="34"/>
        </w:numPr>
        <w:tabs>
          <w:tab w:val="left" w:pos="0"/>
          <w:tab w:val="left" w:pos="1276"/>
        </w:tabs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  <w:r w:rsidRPr="004B6EA3">
        <w:rPr>
          <w:rFonts w:ascii="Times New Roman" w:hAnsi="Times New Roman"/>
          <w:b/>
          <w:sz w:val="26"/>
          <w:szCs w:val="26"/>
        </w:rPr>
        <w:t>Градостроительные характеристики</w:t>
      </w:r>
      <w:r>
        <w:rPr>
          <w:rFonts w:ascii="Times New Roman" w:hAnsi="Times New Roman"/>
          <w:b/>
          <w:sz w:val="26"/>
          <w:szCs w:val="26"/>
        </w:rPr>
        <w:t>:</w:t>
      </w:r>
    </w:p>
    <w:p w:rsidR="004B6EA3" w:rsidRPr="004B6EA3" w:rsidRDefault="004B6EA3" w:rsidP="00920C5C">
      <w:pPr>
        <w:numPr>
          <w:ilvl w:val="1"/>
          <w:numId w:val="32"/>
        </w:numPr>
        <w:tabs>
          <w:tab w:val="left" w:pos="0"/>
          <w:tab w:val="left" w:pos="426"/>
          <w:tab w:val="left" w:pos="1276"/>
        </w:tabs>
        <w:suppressAutoHyphens/>
        <w:ind w:left="0" w:right="-2" w:firstLine="709"/>
        <w:jc w:val="both"/>
        <w:rPr>
          <w:sz w:val="26"/>
          <w:szCs w:val="26"/>
        </w:rPr>
      </w:pPr>
      <w:r w:rsidRPr="004B6EA3">
        <w:rPr>
          <w:sz w:val="26"/>
          <w:szCs w:val="26"/>
        </w:rPr>
        <w:t xml:space="preserve">Местоположение здания в планировочной структуре центральной исторической части города, в ансамбле жилой усадьбы </w:t>
      </w:r>
      <w:proofErr w:type="spellStart"/>
      <w:r w:rsidRPr="004B6EA3">
        <w:rPr>
          <w:sz w:val="26"/>
          <w:szCs w:val="26"/>
        </w:rPr>
        <w:t>нач</w:t>
      </w:r>
      <w:proofErr w:type="spellEnd"/>
      <w:r w:rsidRPr="004B6EA3">
        <w:rPr>
          <w:sz w:val="26"/>
          <w:szCs w:val="26"/>
        </w:rPr>
        <w:t>. ХХ в. Угловое расположение здания в юго-восточной части квартала протяженным южным фасадом по красной линии ул. Карташова, боковым (восточным) фасадом – по красной линии ул. Белинского.</w:t>
      </w:r>
    </w:p>
    <w:p w:rsidR="004B6EA3" w:rsidRPr="004B6EA3" w:rsidRDefault="004B6EA3" w:rsidP="00920C5C">
      <w:pPr>
        <w:numPr>
          <w:ilvl w:val="1"/>
          <w:numId w:val="32"/>
        </w:numPr>
        <w:tabs>
          <w:tab w:val="left" w:pos="0"/>
          <w:tab w:val="left" w:pos="426"/>
          <w:tab w:val="left" w:pos="1276"/>
        </w:tabs>
        <w:suppressAutoHyphens/>
        <w:ind w:left="0" w:right="-2" w:firstLine="709"/>
        <w:jc w:val="both"/>
        <w:rPr>
          <w:sz w:val="26"/>
          <w:szCs w:val="26"/>
        </w:rPr>
      </w:pPr>
      <w:r w:rsidRPr="004B6EA3">
        <w:rPr>
          <w:sz w:val="26"/>
          <w:szCs w:val="26"/>
        </w:rPr>
        <w:t xml:space="preserve">Габариты здания на дату строительства </w:t>
      </w:r>
      <w:proofErr w:type="spellStart"/>
      <w:r w:rsidRPr="004B6EA3">
        <w:rPr>
          <w:sz w:val="26"/>
          <w:szCs w:val="26"/>
        </w:rPr>
        <w:t>нач</w:t>
      </w:r>
      <w:proofErr w:type="spellEnd"/>
      <w:r w:rsidRPr="004B6EA3">
        <w:rPr>
          <w:sz w:val="26"/>
          <w:szCs w:val="26"/>
        </w:rPr>
        <w:t xml:space="preserve">. </w:t>
      </w:r>
      <w:proofErr w:type="gramStart"/>
      <w:r w:rsidRPr="004B6EA3">
        <w:rPr>
          <w:sz w:val="26"/>
          <w:szCs w:val="26"/>
        </w:rPr>
        <w:t>ХХ в.</w:t>
      </w:r>
      <w:proofErr w:type="gramEnd"/>
    </w:p>
    <w:p w:rsidR="004B6EA3" w:rsidRPr="004B6EA3" w:rsidRDefault="004B6EA3" w:rsidP="00920C5C">
      <w:pPr>
        <w:numPr>
          <w:ilvl w:val="1"/>
          <w:numId w:val="32"/>
        </w:numPr>
        <w:tabs>
          <w:tab w:val="left" w:pos="0"/>
          <w:tab w:val="left" w:pos="426"/>
          <w:tab w:val="left" w:pos="1276"/>
        </w:tabs>
        <w:suppressAutoHyphens/>
        <w:ind w:left="0" w:right="-2" w:firstLine="709"/>
        <w:jc w:val="both"/>
        <w:rPr>
          <w:rStyle w:val="a9"/>
          <w:b w:val="0"/>
          <w:bCs w:val="0"/>
          <w:sz w:val="26"/>
          <w:szCs w:val="26"/>
        </w:rPr>
      </w:pPr>
      <w:r w:rsidRPr="004B6EA3">
        <w:rPr>
          <w:sz w:val="26"/>
          <w:szCs w:val="26"/>
        </w:rPr>
        <w:t>Секторы и направления видовых раскрытий здания при его восприятии с</w:t>
      </w:r>
      <w:r w:rsidR="00C657D0">
        <w:rPr>
          <w:sz w:val="26"/>
          <w:szCs w:val="26"/>
        </w:rPr>
        <w:t> </w:t>
      </w:r>
      <w:r>
        <w:rPr>
          <w:rStyle w:val="FontStyle21"/>
        </w:rPr>
        <w:t>ул. </w:t>
      </w:r>
      <w:r w:rsidRPr="004B6EA3">
        <w:rPr>
          <w:rStyle w:val="FontStyle21"/>
        </w:rPr>
        <w:t>Белинского (в строчке застройки, в структуре усадьбы), с ул. Карташова и</w:t>
      </w:r>
      <w:r w:rsidRPr="004B6EA3">
        <w:rPr>
          <w:sz w:val="26"/>
          <w:szCs w:val="26"/>
        </w:rPr>
        <w:t xml:space="preserve"> с дворовой территории.</w:t>
      </w:r>
    </w:p>
    <w:p w:rsidR="004B6EA3" w:rsidRPr="004B6EA3" w:rsidRDefault="004B6EA3" w:rsidP="00920C5C">
      <w:pPr>
        <w:numPr>
          <w:ilvl w:val="1"/>
          <w:numId w:val="32"/>
        </w:numPr>
        <w:tabs>
          <w:tab w:val="left" w:pos="0"/>
          <w:tab w:val="left" w:pos="426"/>
          <w:tab w:val="left" w:pos="1276"/>
        </w:tabs>
        <w:suppressAutoHyphens/>
        <w:ind w:left="0" w:right="-2" w:firstLine="709"/>
        <w:jc w:val="both"/>
        <w:rPr>
          <w:sz w:val="26"/>
          <w:szCs w:val="26"/>
        </w:rPr>
      </w:pPr>
      <w:r w:rsidRPr="004B6EA3">
        <w:rPr>
          <w:rStyle w:val="a9"/>
          <w:b w:val="0"/>
          <w:bCs w:val="0"/>
          <w:sz w:val="26"/>
          <w:szCs w:val="26"/>
        </w:rPr>
        <w:t>Характер исторического ограждения территории усадьбы.</w:t>
      </w:r>
    </w:p>
    <w:p w:rsidR="004B6EA3" w:rsidRPr="004B6EA3" w:rsidRDefault="004B6EA3" w:rsidP="00920C5C">
      <w:pPr>
        <w:pStyle w:val="af0"/>
        <w:numPr>
          <w:ilvl w:val="0"/>
          <w:numId w:val="32"/>
        </w:numPr>
        <w:tabs>
          <w:tab w:val="left" w:pos="0"/>
          <w:tab w:val="left" w:pos="1276"/>
        </w:tabs>
        <w:spacing w:line="240" w:lineRule="auto"/>
        <w:ind w:left="0" w:right="-2" w:firstLine="709"/>
        <w:jc w:val="both"/>
        <w:rPr>
          <w:rFonts w:ascii="Times New Roman" w:hAnsi="Times New Roman"/>
          <w:sz w:val="26"/>
          <w:szCs w:val="26"/>
        </w:rPr>
      </w:pPr>
      <w:r w:rsidRPr="004B6EA3">
        <w:rPr>
          <w:rFonts w:ascii="Times New Roman" w:hAnsi="Times New Roman"/>
          <w:b/>
          <w:sz w:val="26"/>
          <w:szCs w:val="26"/>
        </w:rPr>
        <w:t xml:space="preserve">Объемно-пространственная композиция здания </w:t>
      </w:r>
      <w:r w:rsidR="00C657D0">
        <w:rPr>
          <w:rFonts w:ascii="Times New Roman" w:hAnsi="Times New Roman"/>
          <w:sz w:val="26"/>
          <w:szCs w:val="26"/>
        </w:rPr>
        <w:t xml:space="preserve">на дату строительства </w:t>
      </w:r>
      <w:proofErr w:type="spellStart"/>
      <w:r w:rsidR="00C657D0">
        <w:rPr>
          <w:rFonts w:ascii="Times New Roman" w:hAnsi="Times New Roman"/>
          <w:sz w:val="26"/>
          <w:szCs w:val="26"/>
        </w:rPr>
        <w:t>нач</w:t>
      </w:r>
      <w:proofErr w:type="spellEnd"/>
      <w:r w:rsidR="00C657D0">
        <w:rPr>
          <w:rFonts w:ascii="Times New Roman" w:hAnsi="Times New Roman"/>
          <w:sz w:val="26"/>
          <w:szCs w:val="26"/>
        </w:rPr>
        <w:t>. </w:t>
      </w:r>
      <w:r w:rsidRPr="004B6EA3">
        <w:rPr>
          <w:rFonts w:ascii="Times New Roman" w:hAnsi="Times New Roman"/>
          <w:sz w:val="26"/>
          <w:szCs w:val="26"/>
        </w:rPr>
        <w:t>ХХ в. Двухэтажный деревянный объем на кирпичном цоколе с П-образной формой плана. Высотные отметки по венчающему карнизу здания.</w:t>
      </w:r>
    </w:p>
    <w:p w:rsidR="004B6EA3" w:rsidRPr="004B6EA3" w:rsidRDefault="004B6EA3" w:rsidP="00920C5C">
      <w:pPr>
        <w:pStyle w:val="af0"/>
        <w:numPr>
          <w:ilvl w:val="0"/>
          <w:numId w:val="32"/>
        </w:numPr>
        <w:tabs>
          <w:tab w:val="left" w:pos="0"/>
          <w:tab w:val="left" w:pos="1276"/>
        </w:tabs>
        <w:spacing w:line="240" w:lineRule="auto"/>
        <w:ind w:left="0" w:right="-2" w:firstLine="709"/>
        <w:jc w:val="both"/>
        <w:rPr>
          <w:rFonts w:ascii="Times New Roman" w:hAnsi="Times New Roman"/>
          <w:sz w:val="26"/>
          <w:szCs w:val="26"/>
        </w:rPr>
      </w:pPr>
      <w:r w:rsidRPr="004B6EA3">
        <w:rPr>
          <w:rFonts w:ascii="Times New Roman" w:hAnsi="Times New Roman"/>
          <w:b/>
          <w:sz w:val="26"/>
          <w:szCs w:val="26"/>
        </w:rPr>
        <w:t xml:space="preserve">Конфигурация (форма) крыши </w:t>
      </w:r>
      <w:r w:rsidRPr="004B6EA3">
        <w:rPr>
          <w:rFonts w:ascii="Times New Roman" w:hAnsi="Times New Roman"/>
          <w:sz w:val="26"/>
          <w:szCs w:val="26"/>
        </w:rPr>
        <w:t>– вальмовая. Первоначальный вид покрытия – листовой металл с окраской. Высотные отметки по коньку крыши. Кирпичные печные трубы их местоположение, габаритные размеры и декоративное оформление. Местоположение и форма слуховых окон. Водос</w:t>
      </w:r>
      <w:r w:rsidR="00C657D0">
        <w:rPr>
          <w:rFonts w:ascii="Times New Roman" w:hAnsi="Times New Roman"/>
          <w:sz w:val="26"/>
          <w:szCs w:val="26"/>
        </w:rPr>
        <w:t>точные трубы (восстановленные в </w:t>
      </w:r>
      <w:r w:rsidRPr="004B6EA3">
        <w:rPr>
          <w:rFonts w:ascii="Times New Roman" w:hAnsi="Times New Roman"/>
          <w:sz w:val="26"/>
          <w:szCs w:val="26"/>
        </w:rPr>
        <w:t>процессе научной реставрации).</w:t>
      </w:r>
    </w:p>
    <w:p w:rsidR="004B6EA3" w:rsidRPr="004B6EA3" w:rsidRDefault="004B6EA3" w:rsidP="00920C5C">
      <w:pPr>
        <w:pStyle w:val="af0"/>
        <w:numPr>
          <w:ilvl w:val="0"/>
          <w:numId w:val="32"/>
        </w:numPr>
        <w:tabs>
          <w:tab w:val="left" w:pos="0"/>
          <w:tab w:val="left" w:pos="1276"/>
        </w:tabs>
        <w:spacing w:line="240" w:lineRule="auto"/>
        <w:ind w:left="0" w:right="-2" w:firstLine="709"/>
        <w:jc w:val="both"/>
        <w:rPr>
          <w:rFonts w:ascii="Times New Roman" w:hAnsi="Times New Roman"/>
          <w:sz w:val="26"/>
          <w:szCs w:val="26"/>
        </w:rPr>
      </w:pPr>
      <w:r w:rsidRPr="004B6EA3">
        <w:rPr>
          <w:rFonts w:ascii="Times New Roman" w:hAnsi="Times New Roman"/>
          <w:b/>
          <w:sz w:val="26"/>
          <w:szCs w:val="26"/>
        </w:rPr>
        <w:t>Композиция и архитектурно-художественное оформление фасадов здания</w:t>
      </w:r>
      <w:r w:rsidRPr="004B6EA3">
        <w:rPr>
          <w:rFonts w:ascii="Times New Roman" w:hAnsi="Times New Roman"/>
          <w:sz w:val="26"/>
          <w:szCs w:val="26"/>
        </w:rPr>
        <w:t xml:space="preserve"> на дату строительства </w:t>
      </w:r>
      <w:proofErr w:type="spellStart"/>
      <w:r w:rsidRPr="004B6EA3">
        <w:rPr>
          <w:rFonts w:ascii="Times New Roman" w:hAnsi="Times New Roman"/>
          <w:sz w:val="26"/>
          <w:szCs w:val="26"/>
        </w:rPr>
        <w:t>нач</w:t>
      </w:r>
      <w:proofErr w:type="spellEnd"/>
      <w:r w:rsidRPr="004B6EA3">
        <w:rPr>
          <w:rFonts w:ascii="Times New Roman" w:hAnsi="Times New Roman"/>
          <w:sz w:val="26"/>
          <w:szCs w:val="26"/>
        </w:rPr>
        <w:t>. ХХ в.,</w:t>
      </w:r>
      <w:r w:rsidRPr="004B6EA3">
        <w:rPr>
          <w:rFonts w:ascii="Times New Roman" w:hAnsi="Times New Roman"/>
          <w:color w:val="666699"/>
          <w:sz w:val="26"/>
          <w:szCs w:val="26"/>
        </w:rPr>
        <w:t xml:space="preserve"> </w:t>
      </w:r>
      <w:proofErr w:type="gramStart"/>
      <w:r w:rsidRPr="004B6EA3">
        <w:rPr>
          <w:rFonts w:ascii="Times New Roman" w:hAnsi="Times New Roman"/>
          <w:sz w:val="26"/>
          <w:szCs w:val="26"/>
        </w:rPr>
        <w:t>выполненных</w:t>
      </w:r>
      <w:proofErr w:type="gramEnd"/>
      <w:r w:rsidRPr="004B6EA3">
        <w:rPr>
          <w:rFonts w:ascii="Times New Roman" w:hAnsi="Times New Roman"/>
          <w:sz w:val="26"/>
          <w:szCs w:val="26"/>
        </w:rPr>
        <w:t xml:space="preserve"> в стиле модерн:</w:t>
      </w:r>
    </w:p>
    <w:p w:rsidR="004B6EA3" w:rsidRPr="004B6EA3" w:rsidRDefault="004B6EA3" w:rsidP="00920C5C">
      <w:pPr>
        <w:numPr>
          <w:ilvl w:val="1"/>
          <w:numId w:val="33"/>
        </w:numPr>
        <w:tabs>
          <w:tab w:val="clear" w:pos="1070"/>
          <w:tab w:val="left" w:pos="0"/>
          <w:tab w:val="left" w:pos="284"/>
          <w:tab w:val="left" w:pos="426"/>
          <w:tab w:val="left" w:pos="1276"/>
        </w:tabs>
        <w:suppressAutoHyphens/>
        <w:ind w:left="0" w:right="-2" w:firstLine="709"/>
        <w:jc w:val="both"/>
        <w:rPr>
          <w:sz w:val="26"/>
          <w:szCs w:val="26"/>
        </w:rPr>
      </w:pPr>
      <w:r w:rsidRPr="004B6EA3">
        <w:rPr>
          <w:sz w:val="26"/>
          <w:szCs w:val="26"/>
        </w:rPr>
        <w:t>Симметричная композиция фасадов. Южный фасад решен в 9 осей окон, боковые фасады (восточный и западный) – в 7 осей ок</w:t>
      </w:r>
      <w:r w:rsidR="00C657D0">
        <w:rPr>
          <w:sz w:val="26"/>
          <w:szCs w:val="26"/>
        </w:rPr>
        <w:t>он, дворовый (северный) фасад с </w:t>
      </w:r>
      <w:r w:rsidRPr="004B6EA3">
        <w:rPr>
          <w:sz w:val="26"/>
          <w:szCs w:val="26"/>
        </w:rPr>
        <w:t xml:space="preserve">выступающими объемами боковых ризалитов – в 7 осей окон (в т.ч. ризалиты в 1 ось проемов). </w:t>
      </w:r>
    </w:p>
    <w:p w:rsidR="004B6EA3" w:rsidRPr="004B6EA3" w:rsidRDefault="004B6EA3" w:rsidP="00920C5C">
      <w:pPr>
        <w:numPr>
          <w:ilvl w:val="1"/>
          <w:numId w:val="33"/>
        </w:numPr>
        <w:tabs>
          <w:tab w:val="clear" w:pos="1070"/>
          <w:tab w:val="left" w:pos="0"/>
          <w:tab w:val="left" w:pos="284"/>
          <w:tab w:val="left" w:pos="426"/>
          <w:tab w:val="left" w:pos="1276"/>
        </w:tabs>
        <w:suppressAutoHyphens/>
        <w:ind w:left="0" w:right="-2" w:firstLine="709"/>
        <w:jc w:val="both"/>
        <w:rPr>
          <w:bCs/>
          <w:sz w:val="26"/>
          <w:szCs w:val="26"/>
        </w:rPr>
      </w:pPr>
      <w:r w:rsidRPr="004B6EA3">
        <w:rPr>
          <w:sz w:val="26"/>
          <w:szCs w:val="26"/>
        </w:rPr>
        <w:t xml:space="preserve">Местоположение и габариты основных входов. Расположение проемов по оси лестничных блоков: уличный – прямоугольный дверной проем с узкими боковыми окнами, расположен по центральной оси южного фасада. Дворовый  вход – прямоугольный проем для одностворчатой двери с фрамугой, расположен по центральной оси северного (дворового) фасада. </w:t>
      </w:r>
    </w:p>
    <w:p w:rsidR="004B6EA3" w:rsidRPr="004B6EA3" w:rsidRDefault="004B6EA3" w:rsidP="00920C5C">
      <w:pPr>
        <w:numPr>
          <w:ilvl w:val="1"/>
          <w:numId w:val="33"/>
        </w:numPr>
        <w:tabs>
          <w:tab w:val="clear" w:pos="1070"/>
          <w:tab w:val="left" w:pos="0"/>
          <w:tab w:val="left" w:pos="284"/>
          <w:tab w:val="left" w:pos="426"/>
          <w:tab w:val="left" w:pos="1276"/>
        </w:tabs>
        <w:suppressAutoHyphens/>
        <w:ind w:left="0" w:right="-2" w:firstLine="709"/>
        <w:jc w:val="both"/>
        <w:rPr>
          <w:bCs/>
          <w:sz w:val="26"/>
          <w:szCs w:val="26"/>
        </w:rPr>
      </w:pPr>
      <w:r w:rsidRPr="004B6EA3">
        <w:rPr>
          <w:bCs/>
          <w:sz w:val="26"/>
          <w:szCs w:val="26"/>
        </w:rPr>
        <w:t>Местоположение, размеры и форма оконных</w:t>
      </w:r>
      <w:r w:rsidR="00C657D0">
        <w:rPr>
          <w:bCs/>
          <w:sz w:val="26"/>
          <w:szCs w:val="26"/>
        </w:rPr>
        <w:t xml:space="preserve"> проемов: прямоугольные (в т.ч. </w:t>
      </w:r>
      <w:r w:rsidRPr="004B6EA3">
        <w:rPr>
          <w:bCs/>
          <w:sz w:val="26"/>
          <w:szCs w:val="26"/>
        </w:rPr>
        <w:t>более широкие окна, расположенные на боковых фасадах и в центральной части дворового фасада).</w:t>
      </w:r>
    </w:p>
    <w:p w:rsidR="004B6EA3" w:rsidRPr="004B6EA3" w:rsidRDefault="004B6EA3" w:rsidP="00920C5C">
      <w:pPr>
        <w:numPr>
          <w:ilvl w:val="1"/>
          <w:numId w:val="33"/>
        </w:numPr>
        <w:tabs>
          <w:tab w:val="clear" w:pos="1070"/>
          <w:tab w:val="left" w:pos="0"/>
          <w:tab w:val="left" w:pos="284"/>
          <w:tab w:val="left" w:pos="426"/>
          <w:tab w:val="left" w:pos="1276"/>
        </w:tabs>
        <w:suppressAutoHyphens/>
        <w:ind w:left="0" w:right="-2" w:firstLine="709"/>
        <w:jc w:val="both"/>
        <w:rPr>
          <w:bCs/>
          <w:sz w:val="26"/>
          <w:szCs w:val="26"/>
        </w:rPr>
      </w:pPr>
      <w:proofErr w:type="gramStart"/>
      <w:r w:rsidRPr="004B6EA3">
        <w:rPr>
          <w:sz w:val="26"/>
          <w:szCs w:val="26"/>
        </w:rPr>
        <w:t>Декоративное оформление фасадов:</w:t>
      </w:r>
      <w:r w:rsidRPr="004B6EA3">
        <w:rPr>
          <w:color w:val="666699"/>
          <w:sz w:val="26"/>
          <w:szCs w:val="26"/>
        </w:rPr>
        <w:t xml:space="preserve"> </w:t>
      </w:r>
      <w:r w:rsidRPr="004B6EA3">
        <w:rPr>
          <w:sz w:val="26"/>
          <w:szCs w:val="26"/>
        </w:rPr>
        <w:t>проф</w:t>
      </w:r>
      <w:r w:rsidR="00C657D0">
        <w:rPr>
          <w:sz w:val="26"/>
          <w:szCs w:val="26"/>
        </w:rPr>
        <w:t>ильный карниз большого выноса с </w:t>
      </w:r>
      <w:r w:rsidRPr="004B6EA3">
        <w:rPr>
          <w:sz w:val="26"/>
          <w:szCs w:val="26"/>
        </w:rPr>
        <w:t>широким фризом из вертикальных досок обшивки, об</w:t>
      </w:r>
      <w:r w:rsidR="00C657D0">
        <w:rPr>
          <w:sz w:val="26"/>
          <w:szCs w:val="26"/>
        </w:rPr>
        <w:t>работанных резьбой с рисунком в </w:t>
      </w:r>
      <w:r w:rsidRPr="004B6EA3">
        <w:rPr>
          <w:sz w:val="26"/>
          <w:szCs w:val="26"/>
        </w:rPr>
        <w:t>стиле модерн, деревянные фигурные кронштейны, расположенные под карнизом по осям выпусков бревен сруба.</w:t>
      </w:r>
      <w:proofErr w:type="gramEnd"/>
      <w:r w:rsidRPr="004B6EA3">
        <w:rPr>
          <w:sz w:val="26"/>
          <w:szCs w:val="26"/>
        </w:rPr>
        <w:t xml:space="preserve"> Плоские наличники (с тре</w:t>
      </w:r>
      <w:r w:rsidR="00C657D0">
        <w:rPr>
          <w:sz w:val="26"/>
          <w:szCs w:val="26"/>
        </w:rPr>
        <w:t>угольной формой лобовой доски и </w:t>
      </w:r>
      <w:r w:rsidRPr="004B6EA3">
        <w:rPr>
          <w:sz w:val="26"/>
          <w:szCs w:val="26"/>
        </w:rPr>
        <w:t>фигурными свесами боковин на окнах 2-го этажа, прямоуг</w:t>
      </w:r>
      <w:r w:rsidR="00C657D0">
        <w:rPr>
          <w:sz w:val="26"/>
          <w:szCs w:val="26"/>
        </w:rPr>
        <w:t>ольные – на окнах 1-го этажа) и </w:t>
      </w:r>
      <w:r w:rsidRPr="004B6EA3">
        <w:rPr>
          <w:sz w:val="26"/>
          <w:szCs w:val="26"/>
        </w:rPr>
        <w:t>их декор (круглые  накладные детали). Козырек главного входа южного фасада (восстановленный в процессе научной реставрации) и его первоначальный вид.</w:t>
      </w:r>
    </w:p>
    <w:p w:rsidR="004B6EA3" w:rsidRPr="004B6EA3" w:rsidRDefault="004B6EA3" w:rsidP="00920C5C">
      <w:pPr>
        <w:pStyle w:val="af0"/>
        <w:numPr>
          <w:ilvl w:val="0"/>
          <w:numId w:val="32"/>
        </w:numPr>
        <w:tabs>
          <w:tab w:val="left" w:pos="0"/>
          <w:tab w:val="left" w:pos="1276"/>
        </w:tabs>
        <w:spacing w:line="240" w:lineRule="auto"/>
        <w:ind w:left="0" w:right="-2" w:firstLine="709"/>
        <w:jc w:val="both"/>
        <w:rPr>
          <w:rFonts w:ascii="Times New Roman" w:hAnsi="Times New Roman"/>
          <w:bCs/>
          <w:sz w:val="26"/>
          <w:szCs w:val="26"/>
        </w:rPr>
      </w:pPr>
      <w:r w:rsidRPr="004B6EA3">
        <w:rPr>
          <w:rFonts w:ascii="Times New Roman" w:hAnsi="Times New Roman"/>
          <w:b/>
          <w:sz w:val="26"/>
          <w:szCs w:val="26"/>
        </w:rPr>
        <w:t>Характер обработки фасадных поверхностей</w:t>
      </w:r>
      <w:r w:rsidR="00C657D0">
        <w:rPr>
          <w:rFonts w:ascii="Times New Roman" w:hAnsi="Times New Roman"/>
          <w:sz w:val="26"/>
          <w:szCs w:val="26"/>
        </w:rPr>
        <w:t xml:space="preserve"> на дату строительства </w:t>
      </w:r>
      <w:proofErr w:type="spellStart"/>
      <w:r w:rsidR="00C657D0">
        <w:rPr>
          <w:rFonts w:ascii="Times New Roman" w:hAnsi="Times New Roman"/>
          <w:sz w:val="26"/>
          <w:szCs w:val="26"/>
        </w:rPr>
        <w:t>нач</w:t>
      </w:r>
      <w:proofErr w:type="spellEnd"/>
      <w:r w:rsidR="00C657D0">
        <w:rPr>
          <w:rFonts w:ascii="Times New Roman" w:hAnsi="Times New Roman"/>
          <w:sz w:val="26"/>
          <w:szCs w:val="26"/>
        </w:rPr>
        <w:t>. ХХ </w:t>
      </w:r>
      <w:proofErr w:type="gramStart"/>
      <w:r w:rsidRPr="004B6EA3">
        <w:rPr>
          <w:rFonts w:ascii="Times New Roman" w:hAnsi="Times New Roman"/>
          <w:sz w:val="26"/>
          <w:szCs w:val="26"/>
        </w:rPr>
        <w:t>в</w:t>
      </w:r>
      <w:proofErr w:type="gramEnd"/>
      <w:r w:rsidRPr="004B6EA3">
        <w:rPr>
          <w:rFonts w:ascii="Times New Roman" w:hAnsi="Times New Roman"/>
          <w:sz w:val="26"/>
          <w:szCs w:val="26"/>
        </w:rPr>
        <w:t xml:space="preserve">.: </w:t>
      </w:r>
      <w:proofErr w:type="gramStart"/>
      <w:r w:rsidRPr="004B6EA3">
        <w:rPr>
          <w:rFonts w:ascii="Times New Roman" w:hAnsi="Times New Roman"/>
          <w:sz w:val="26"/>
          <w:szCs w:val="26"/>
        </w:rPr>
        <w:t>лицевая</w:t>
      </w:r>
      <w:proofErr w:type="gramEnd"/>
      <w:r w:rsidRPr="004B6EA3">
        <w:rPr>
          <w:rFonts w:ascii="Times New Roman" w:hAnsi="Times New Roman"/>
          <w:sz w:val="26"/>
          <w:szCs w:val="26"/>
        </w:rPr>
        <w:t xml:space="preserve"> кирпичная кладка стен цоколя, бревенчатые стены сруба. Декоративные элементы фасада с покрашенной поверхностью.</w:t>
      </w:r>
    </w:p>
    <w:p w:rsidR="004B6EA3" w:rsidRPr="004B6EA3" w:rsidRDefault="004B6EA3" w:rsidP="00920C5C">
      <w:pPr>
        <w:pStyle w:val="af0"/>
        <w:numPr>
          <w:ilvl w:val="0"/>
          <w:numId w:val="32"/>
        </w:numPr>
        <w:tabs>
          <w:tab w:val="left" w:pos="0"/>
          <w:tab w:val="left" w:pos="1276"/>
        </w:tabs>
        <w:autoSpaceDE w:val="0"/>
        <w:autoSpaceDN w:val="0"/>
        <w:spacing w:line="240" w:lineRule="auto"/>
        <w:ind w:left="0" w:right="-2" w:firstLine="709"/>
        <w:jc w:val="both"/>
        <w:rPr>
          <w:rFonts w:ascii="Times New Roman" w:hAnsi="Times New Roman"/>
          <w:sz w:val="26"/>
          <w:szCs w:val="26"/>
        </w:rPr>
      </w:pPr>
      <w:r w:rsidRPr="004B6EA3">
        <w:rPr>
          <w:rFonts w:ascii="Times New Roman" w:hAnsi="Times New Roman"/>
          <w:b/>
          <w:sz w:val="26"/>
          <w:szCs w:val="26"/>
        </w:rPr>
        <w:t>Колористическое решение фасадов здания</w:t>
      </w:r>
      <w:r w:rsidRPr="004B6EA3">
        <w:rPr>
          <w:rFonts w:ascii="Times New Roman" w:hAnsi="Times New Roman"/>
          <w:color w:val="666699"/>
          <w:sz w:val="26"/>
          <w:szCs w:val="26"/>
        </w:rPr>
        <w:t xml:space="preserve"> </w:t>
      </w:r>
      <w:r w:rsidRPr="00B30CF4">
        <w:rPr>
          <w:rFonts w:ascii="Times New Roman" w:hAnsi="Times New Roman"/>
          <w:sz w:val="26"/>
          <w:szCs w:val="26"/>
        </w:rPr>
        <w:t>на дату строительства</w:t>
      </w:r>
      <w:r w:rsidRPr="004B6E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B6EA3">
        <w:rPr>
          <w:rFonts w:ascii="Times New Roman" w:hAnsi="Times New Roman"/>
          <w:sz w:val="26"/>
          <w:szCs w:val="26"/>
        </w:rPr>
        <w:t>нач</w:t>
      </w:r>
      <w:proofErr w:type="spellEnd"/>
      <w:r w:rsidRPr="004B6EA3">
        <w:rPr>
          <w:rFonts w:ascii="Times New Roman" w:hAnsi="Times New Roman"/>
          <w:sz w:val="26"/>
          <w:szCs w:val="26"/>
        </w:rPr>
        <w:t xml:space="preserve">. ХХ в., </w:t>
      </w:r>
      <w:proofErr w:type="gramStart"/>
      <w:r w:rsidRPr="004B6EA3">
        <w:rPr>
          <w:rFonts w:ascii="Times New Roman" w:hAnsi="Times New Roman"/>
          <w:sz w:val="26"/>
          <w:szCs w:val="26"/>
        </w:rPr>
        <w:t>основанное</w:t>
      </w:r>
      <w:proofErr w:type="gramEnd"/>
      <w:r w:rsidRPr="004B6EA3">
        <w:rPr>
          <w:rFonts w:ascii="Times New Roman" w:hAnsi="Times New Roman"/>
          <w:sz w:val="26"/>
          <w:szCs w:val="26"/>
        </w:rPr>
        <w:t xml:space="preserve"> на материалах историко-архивных изысканий, результатах натурных исследований.</w:t>
      </w:r>
    </w:p>
    <w:p w:rsidR="004B6EA3" w:rsidRPr="004B6EA3" w:rsidRDefault="004B6EA3" w:rsidP="00920C5C">
      <w:pPr>
        <w:pStyle w:val="af0"/>
        <w:numPr>
          <w:ilvl w:val="0"/>
          <w:numId w:val="32"/>
        </w:numPr>
        <w:tabs>
          <w:tab w:val="left" w:pos="0"/>
          <w:tab w:val="left" w:pos="1276"/>
        </w:tabs>
        <w:autoSpaceDE w:val="0"/>
        <w:autoSpaceDN w:val="0"/>
        <w:spacing w:line="240" w:lineRule="auto"/>
        <w:ind w:left="0" w:right="-2" w:firstLine="709"/>
        <w:jc w:val="both"/>
        <w:rPr>
          <w:rFonts w:ascii="Times New Roman" w:hAnsi="Times New Roman"/>
          <w:sz w:val="26"/>
          <w:szCs w:val="26"/>
        </w:rPr>
      </w:pPr>
      <w:r w:rsidRPr="004B6EA3">
        <w:rPr>
          <w:rFonts w:ascii="Times New Roman" w:hAnsi="Times New Roman"/>
          <w:b/>
          <w:sz w:val="26"/>
          <w:szCs w:val="26"/>
        </w:rPr>
        <w:t>Заполнения оконных и дверных проемов.</w:t>
      </w:r>
      <w:r w:rsidR="00C657D0">
        <w:rPr>
          <w:rFonts w:ascii="Times New Roman" w:hAnsi="Times New Roman"/>
          <w:sz w:val="26"/>
          <w:szCs w:val="26"/>
        </w:rPr>
        <w:t xml:space="preserve"> Деревянные оконные блоки их </w:t>
      </w:r>
      <w:r w:rsidRPr="004B6EA3">
        <w:rPr>
          <w:rFonts w:ascii="Times New Roman" w:hAnsi="Times New Roman"/>
          <w:sz w:val="26"/>
          <w:szCs w:val="26"/>
        </w:rPr>
        <w:t xml:space="preserve">конструкция, рисунок </w:t>
      </w:r>
      <w:proofErr w:type="spellStart"/>
      <w:r w:rsidRPr="004B6EA3">
        <w:rPr>
          <w:rFonts w:ascii="Times New Roman" w:hAnsi="Times New Roman"/>
          <w:sz w:val="26"/>
          <w:szCs w:val="26"/>
        </w:rPr>
        <w:t>расстекловки</w:t>
      </w:r>
      <w:proofErr w:type="spellEnd"/>
      <w:r w:rsidRPr="004B6EA3">
        <w:rPr>
          <w:rFonts w:ascii="Times New Roman" w:hAnsi="Times New Roman"/>
          <w:sz w:val="26"/>
          <w:szCs w:val="26"/>
        </w:rPr>
        <w:t xml:space="preserve"> рам и скобяная фурнитура. </w:t>
      </w:r>
      <w:proofErr w:type="gramStart"/>
      <w:r w:rsidRPr="004B6EA3">
        <w:rPr>
          <w:rFonts w:ascii="Times New Roman" w:hAnsi="Times New Roman"/>
          <w:sz w:val="26"/>
          <w:szCs w:val="26"/>
        </w:rPr>
        <w:t xml:space="preserve">Наружные двери (восстановленные в процессе научной реставрации) и их первоначальный вид: на главном фасаде – деревянные двухстворчатые филенчатые, </w:t>
      </w:r>
      <w:r w:rsidR="00C657D0">
        <w:rPr>
          <w:rFonts w:ascii="Times New Roman" w:hAnsi="Times New Roman"/>
          <w:sz w:val="26"/>
          <w:szCs w:val="26"/>
        </w:rPr>
        <w:t>на дворовом фасаде – дощатые на </w:t>
      </w:r>
      <w:r w:rsidRPr="004B6EA3">
        <w:rPr>
          <w:rFonts w:ascii="Times New Roman" w:hAnsi="Times New Roman"/>
          <w:sz w:val="26"/>
          <w:szCs w:val="26"/>
        </w:rPr>
        <w:t>шпонках с остекленной фрамугой.</w:t>
      </w:r>
      <w:proofErr w:type="gramEnd"/>
      <w:r w:rsidRPr="004B6EA3">
        <w:rPr>
          <w:rFonts w:ascii="Times New Roman" w:hAnsi="Times New Roman"/>
          <w:sz w:val="26"/>
          <w:szCs w:val="26"/>
        </w:rPr>
        <w:t xml:space="preserve"> Внутренние двери – деревянные двухстворчатые филенчатые с профильным обрамлением проемов. Скобяная фурнитура (ручки).</w:t>
      </w:r>
    </w:p>
    <w:p w:rsidR="004B6EA3" w:rsidRPr="004B6EA3" w:rsidRDefault="004B6EA3" w:rsidP="00920C5C">
      <w:pPr>
        <w:pStyle w:val="af0"/>
        <w:numPr>
          <w:ilvl w:val="0"/>
          <w:numId w:val="32"/>
        </w:numPr>
        <w:tabs>
          <w:tab w:val="left" w:pos="0"/>
          <w:tab w:val="left" w:pos="1276"/>
        </w:tabs>
        <w:autoSpaceDE w:val="0"/>
        <w:autoSpaceDN w:val="0"/>
        <w:spacing w:line="240" w:lineRule="auto"/>
        <w:ind w:left="0" w:right="-2" w:firstLine="709"/>
        <w:jc w:val="both"/>
        <w:rPr>
          <w:rFonts w:ascii="Times New Roman" w:hAnsi="Times New Roman"/>
          <w:sz w:val="26"/>
          <w:szCs w:val="26"/>
        </w:rPr>
      </w:pPr>
      <w:r w:rsidRPr="004B6EA3">
        <w:rPr>
          <w:rFonts w:ascii="Times New Roman" w:hAnsi="Times New Roman"/>
          <w:b/>
          <w:sz w:val="26"/>
          <w:szCs w:val="26"/>
        </w:rPr>
        <w:t>Пространственно-планировочная структура интерьеров здания</w:t>
      </w:r>
      <w:r w:rsidRPr="004B6EA3">
        <w:rPr>
          <w:rFonts w:ascii="Times New Roman" w:hAnsi="Times New Roman"/>
          <w:sz w:val="26"/>
          <w:szCs w:val="26"/>
        </w:rPr>
        <w:t xml:space="preserve"> в габаритах капитальных несущих конструкций стен и перекр</w:t>
      </w:r>
      <w:r w:rsidR="00C657D0">
        <w:rPr>
          <w:rFonts w:ascii="Times New Roman" w:hAnsi="Times New Roman"/>
          <w:sz w:val="26"/>
          <w:szCs w:val="26"/>
        </w:rPr>
        <w:t xml:space="preserve">ытий на дату строительства </w:t>
      </w:r>
      <w:proofErr w:type="spellStart"/>
      <w:r w:rsidR="00C657D0">
        <w:rPr>
          <w:rFonts w:ascii="Times New Roman" w:hAnsi="Times New Roman"/>
          <w:sz w:val="26"/>
          <w:szCs w:val="26"/>
        </w:rPr>
        <w:t>нач</w:t>
      </w:r>
      <w:proofErr w:type="spellEnd"/>
      <w:r w:rsidR="00C657D0">
        <w:rPr>
          <w:rFonts w:ascii="Times New Roman" w:hAnsi="Times New Roman"/>
          <w:sz w:val="26"/>
          <w:szCs w:val="26"/>
        </w:rPr>
        <w:t>. ХХ </w:t>
      </w:r>
      <w:r w:rsidRPr="004B6EA3">
        <w:rPr>
          <w:rFonts w:ascii="Times New Roman" w:hAnsi="Times New Roman"/>
          <w:sz w:val="26"/>
          <w:szCs w:val="26"/>
        </w:rPr>
        <w:t xml:space="preserve">в., включая первоначальные габариты дверных проемов всех помещений здания. Планировочная структура здания – многоквартирная (по 4 квартиры на этаже), симметричная относительно поперечной оси, вдоль которой расположены два изолированных лестничных блока. </w:t>
      </w:r>
    </w:p>
    <w:p w:rsidR="004B6EA3" w:rsidRPr="004B6EA3" w:rsidRDefault="004B6EA3" w:rsidP="00920C5C">
      <w:pPr>
        <w:pStyle w:val="af0"/>
        <w:numPr>
          <w:ilvl w:val="0"/>
          <w:numId w:val="32"/>
        </w:numPr>
        <w:tabs>
          <w:tab w:val="left" w:pos="0"/>
          <w:tab w:val="left" w:pos="1276"/>
        </w:tabs>
        <w:autoSpaceDE w:val="0"/>
        <w:autoSpaceDN w:val="0"/>
        <w:spacing w:line="240" w:lineRule="auto"/>
        <w:ind w:left="0" w:right="-2" w:firstLine="709"/>
        <w:jc w:val="both"/>
        <w:rPr>
          <w:rFonts w:ascii="Times New Roman" w:hAnsi="Times New Roman"/>
          <w:sz w:val="26"/>
          <w:szCs w:val="26"/>
        </w:rPr>
      </w:pPr>
      <w:r w:rsidRPr="004B6EA3">
        <w:rPr>
          <w:rFonts w:ascii="Times New Roman" w:hAnsi="Times New Roman"/>
          <w:b/>
          <w:sz w:val="26"/>
          <w:szCs w:val="26"/>
        </w:rPr>
        <w:t xml:space="preserve">Конструктивные элементы здания </w:t>
      </w:r>
      <w:r w:rsidR="00C657D0">
        <w:rPr>
          <w:rFonts w:ascii="Times New Roman" w:hAnsi="Times New Roman"/>
          <w:sz w:val="26"/>
          <w:szCs w:val="26"/>
        </w:rPr>
        <w:t xml:space="preserve">на дату строительства </w:t>
      </w:r>
      <w:proofErr w:type="spellStart"/>
      <w:r w:rsidR="00C657D0">
        <w:rPr>
          <w:rFonts w:ascii="Times New Roman" w:hAnsi="Times New Roman"/>
          <w:sz w:val="26"/>
          <w:szCs w:val="26"/>
        </w:rPr>
        <w:t>нач</w:t>
      </w:r>
      <w:proofErr w:type="spellEnd"/>
      <w:r w:rsidR="00C657D0">
        <w:rPr>
          <w:rFonts w:ascii="Times New Roman" w:hAnsi="Times New Roman"/>
          <w:sz w:val="26"/>
          <w:szCs w:val="26"/>
        </w:rPr>
        <w:t>. ХХ </w:t>
      </w:r>
      <w:r w:rsidRPr="004B6EA3">
        <w:rPr>
          <w:rFonts w:ascii="Times New Roman" w:hAnsi="Times New Roman"/>
          <w:sz w:val="26"/>
          <w:szCs w:val="26"/>
        </w:rPr>
        <w:t xml:space="preserve">в., включая: бутовый </w:t>
      </w:r>
      <w:r w:rsidRPr="004B6EA3">
        <w:rPr>
          <w:rFonts w:ascii="Times New Roman" w:hAnsi="Times New Roman"/>
          <w:bCs/>
          <w:sz w:val="26"/>
          <w:szCs w:val="26"/>
        </w:rPr>
        <w:t>фундамент, кирпичные стены цокольной части здания, бревенчатые стены сруба, рубленные в «</w:t>
      </w:r>
      <w:proofErr w:type="spellStart"/>
      <w:r w:rsidRPr="004B6EA3">
        <w:rPr>
          <w:rFonts w:ascii="Times New Roman" w:hAnsi="Times New Roman"/>
          <w:bCs/>
          <w:sz w:val="26"/>
          <w:szCs w:val="26"/>
        </w:rPr>
        <w:t>обло</w:t>
      </w:r>
      <w:proofErr w:type="spellEnd"/>
      <w:r w:rsidRPr="004B6EA3">
        <w:rPr>
          <w:rFonts w:ascii="Times New Roman" w:hAnsi="Times New Roman"/>
          <w:bCs/>
          <w:sz w:val="26"/>
          <w:szCs w:val="26"/>
        </w:rPr>
        <w:t>», плоские перекрытия по балкам. Конструкция и материал подлинных перегородок.</w:t>
      </w:r>
      <w:r w:rsidRPr="004B6EA3">
        <w:rPr>
          <w:rFonts w:ascii="Times New Roman" w:hAnsi="Times New Roman"/>
          <w:sz w:val="26"/>
          <w:szCs w:val="26"/>
        </w:rPr>
        <w:t xml:space="preserve"> Стены лестничных блоков из окантованного бревна.</w:t>
      </w:r>
    </w:p>
    <w:p w:rsidR="004B6EA3" w:rsidRPr="004B6EA3" w:rsidRDefault="004B6EA3" w:rsidP="00920C5C">
      <w:pPr>
        <w:pStyle w:val="af0"/>
        <w:numPr>
          <w:ilvl w:val="0"/>
          <w:numId w:val="32"/>
        </w:numPr>
        <w:tabs>
          <w:tab w:val="left" w:pos="0"/>
          <w:tab w:val="left" w:pos="1276"/>
        </w:tabs>
        <w:autoSpaceDE w:val="0"/>
        <w:autoSpaceDN w:val="0"/>
        <w:spacing w:line="240" w:lineRule="auto"/>
        <w:ind w:left="0" w:right="-2" w:firstLine="709"/>
        <w:jc w:val="both"/>
        <w:rPr>
          <w:rFonts w:ascii="Times New Roman" w:hAnsi="Times New Roman"/>
          <w:sz w:val="26"/>
          <w:szCs w:val="26"/>
        </w:rPr>
      </w:pPr>
      <w:r w:rsidRPr="004B6EA3">
        <w:rPr>
          <w:rFonts w:ascii="Times New Roman" w:hAnsi="Times New Roman"/>
          <w:b/>
          <w:sz w:val="26"/>
          <w:szCs w:val="26"/>
        </w:rPr>
        <w:t>Внутренние лестницы</w:t>
      </w:r>
      <w:r w:rsidRPr="004B6EA3">
        <w:rPr>
          <w:rFonts w:ascii="Times New Roman" w:hAnsi="Times New Roman"/>
          <w:sz w:val="26"/>
          <w:szCs w:val="26"/>
        </w:rPr>
        <w:t xml:space="preserve"> их местопол</w:t>
      </w:r>
      <w:r w:rsidR="00C657D0">
        <w:rPr>
          <w:rFonts w:ascii="Times New Roman" w:hAnsi="Times New Roman"/>
          <w:sz w:val="26"/>
          <w:szCs w:val="26"/>
        </w:rPr>
        <w:t>ожение, материал, конструкция и </w:t>
      </w:r>
      <w:r w:rsidRPr="004B6EA3">
        <w:rPr>
          <w:rFonts w:ascii="Times New Roman" w:hAnsi="Times New Roman"/>
          <w:sz w:val="26"/>
          <w:szCs w:val="26"/>
        </w:rPr>
        <w:t>ограждение. Две деревянные 2-х маршевые лестницы (на тетивах с врезным</w:t>
      </w:r>
      <w:r w:rsidR="00C657D0">
        <w:rPr>
          <w:rFonts w:ascii="Times New Roman" w:hAnsi="Times New Roman"/>
          <w:sz w:val="26"/>
          <w:szCs w:val="26"/>
        </w:rPr>
        <w:t xml:space="preserve">и ступенями), расположенные по </w:t>
      </w:r>
      <w:r w:rsidRPr="004B6EA3">
        <w:rPr>
          <w:rFonts w:ascii="Times New Roman" w:hAnsi="Times New Roman"/>
          <w:sz w:val="26"/>
          <w:szCs w:val="26"/>
        </w:rPr>
        <w:t>центральной оси здания. Ограждение из горизонтальных элементов на стойках, обработанных срезкой граней и профильным поручнем.</w:t>
      </w:r>
    </w:p>
    <w:p w:rsidR="004B6EA3" w:rsidRPr="004B6EA3" w:rsidRDefault="004B6EA3" w:rsidP="00920C5C">
      <w:pPr>
        <w:pStyle w:val="af0"/>
        <w:numPr>
          <w:ilvl w:val="0"/>
          <w:numId w:val="32"/>
        </w:numPr>
        <w:tabs>
          <w:tab w:val="left" w:pos="0"/>
          <w:tab w:val="left" w:pos="1276"/>
        </w:tabs>
        <w:spacing w:line="240" w:lineRule="auto"/>
        <w:ind w:left="0" w:right="-2" w:firstLine="709"/>
        <w:jc w:val="both"/>
        <w:rPr>
          <w:rFonts w:ascii="Times New Roman" w:hAnsi="Times New Roman"/>
          <w:sz w:val="26"/>
          <w:szCs w:val="26"/>
        </w:rPr>
      </w:pPr>
      <w:r w:rsidRPr="004B6EA3">
        <w:rPr>
          <w:rFonts w:ascii="Times New Roman" w:hAnsi="Times New Roman"/>
          <w:b/>
          <w:sz w:val="26"/>
          <w:szCs w:val="26"/>
        </w:rPr>
        <w:t>Архитектурно-художественное оформление интерьеров здания</w:t>
      </w:r>
      <w:r w:rsidR="00C657D0">
        <w:rPr>
          <w:rFonts w:ascii="Times New Roman" w:hAnsi="Times New Roman"/>
          <w:sz w:val="26"/>
          <w:szCs w:val="26"/>
        </w:rPr>
        <w:t xml:space="preserve"> на дату строительства </w:t>
      </w:r>
      <w:proofErr w:type="spellStart"/>
      <w:r w:rsidR="00C657D0">
        <w:rPr>
          <w:rFonts w:ascii="Times New Roman" w:hAnsi="Times New Roman"/>
          <w:sz w:val="26"/>
          <w:szCs w:val="26"/>
        </w:rPr>
        <w:t>нач</w:t>
      </w:r>
      <w:proofErr w:type="spellEnd"/>
      <w:r w:rsidR="00C657D0">
        <w:rPr>
          <w:rFonts w:ascii="Times New Roman" w:hAnsi="Times New Roman"/>
          <w:sz w:val="26"/>
          <w:szCs w:val="26"/>
        </w:rPr>
        <w:t>. ХХ </w:t>
      </w:r>
      <w:r w:rsidRPr="004B6EA3">
        <w:rPr>
          <w:rFonts w:ascii="Times New Roman" w:hAnsi="Times New Roman"/>
          <w:sz w:val="26"/>
          <w:szCs w:val="26"/>
        </w:rPr>
        <w:t>в.: профильные штукатурн</w:t>
      </w:r>
      <w:r w:rsidR="00C657D0">
        <w:rPr>
          <w:rFonts w:ascii="Times New Roman" w:hAnsi="Times New Roman"/>
          <w:sz w:val="26"/>
          <w:szCs w:val="26"/>
        </w:rPr>
        <w:t>ые тяги и потолочные розетки (в </w:t>
      </w:r>
      <w:r w:rsidRPr="004B6EA3">
        <w:rPr>
          <w:rFonts w:ascii="Times New Roman" w:hAnsi="Times New Roman"/>
          <w:sz w:val="26"/>
          <w:szCs w:val="26"/>
        </w:rPr>
        <w:t>отдельных помещениях квартир), профильная обшивка нижней части лестничных площадок и маршей.</w:t>
      </w:r>
    </w:p>
    <w:p w:rsidR="004B6EA3" w:rsidRPr="004B6EA3" w:rsidRDefault="004B6EA3" w:rsidP="00920C5C">
      <w:pPr>
        <w:pStyle w:val="ListParagraph"/>
        <w:numPr>
          <w:ilvl w:val="0"/>
          <w:numId w:val="32"/>
        </w:numPr>
        <w:tabs>
          <w:tab w:val="left" w:pos="0"/>
          <w:tab w:val="left" w:pos="1276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B6EA3">
        <w:rPr>
          <w:rFonts w:ascii="Times New Roman" w:hAnsi="Times New Roman"/>
          <w:b/>
          <w:sz w:val="26"/>
          <w:szCs w:val="26"/>
        </w:rPr>
        <w:t>Инженерно-техническое оборудование.</w:t>
      </w:r>
      <w:r w:rsidRPr="004B6EA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4B6EA3">
        <w:rPr>
          <w:rFonts w:ascii="Times New Roman" w:hAnsi="Times New Roman"/>
          <w:sz w:val="26"/>
          <w:szCs w:val="26"/>
        </w:rPr>
        <w:t>Печи голландские стеновые прямоугольные и угловые диагональные, их габаритные размеры и декоративное оформление (с профильным карнизом и выступающим цоколем, оштукатуренные, окрашенные).</w:t>
      </w:r>
      <w:proofErr w:type="gramEnd"/>
      <w:r w:rsidRPr="004B6EA3">
        <w:rPr>
          <w:rFonts w:ascii="Times New Roman" w:hAnsi="Times New Roman"/>
          <w:sz w:val="26"/>
          <w:szCs w:val="26"/>
        </w:rPr>
        <w:t xml:space="preserve"> Вентиляционные продухи в наружных стенах (в уровне междуэтажного перекрытия).</w:t>
      </w:r>
    </w:p>
    <w:p w:rsidR="004B6EA3" w:rsidRPr="004B6EA3" w:rsidRDefault="004B6EA3" w:rsidP="00920C5C">
      <w:pPr>
        <w:tabs>
          <w:tab w:val="left" w:pos="426"/>
          <w:tab w:val="left" w:pos="1276"/>
        </w:tabs>
        <w:ind w:right="-2" w:firstLine="709"/>
        <w:jc w:val="both"/>
        <w:rPr>
          <w:color w:val="666699"/>
          <w:sz w:val="26"/>
          <w:szCs w:val="26"/>
        </w:rPr>
      </w:pPr>
    </w:p>
    <w:p w:rsidR="00B94F76" w:rsidRPr="004B6EA3" w:rsidRDefault="00B94F76" w:rsidP="00C657D0">
      <w:pPr>
        <w:tabs>
          <w:tab w:val="left" w:pos="180"/>
          <w:tab w:val="left" w:pos="1276"/>
        </w:tabs>
        <w:ind w:firstLine="709"/>
        <w:jc w:val="both"/>
        <w:rPr>
          <w:sz w:val="26"/>
          <w:szCs w:val="26"/>
        </w:rPr>
      </w:pPr>
    </w:p>
    <w:sectPr w:rsidR="00B94F76" w:rsidRPr="004B6EA3" w:rsidSect="00AD1BC2">
      <w:headerReference w:type="even" r:id="rId8"/>
      <w:footerReference w:type="even" r:id="rId9"/>
      <w:headerReference w:type="first" r:id="rId10"/>
      <w:footerReference w:type="first" r:id="rId11"/>
      <w:type w:val="nextColumn"/>
      <w:pgSz w:w="11907" w:h="16840" w:code="9"/>
      <w:pgMar w:top="567" w:right="567" w:bottom="709" w:left="1134" w:header="577" w:footer="301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0C5C" w:rsidRDefault="00920C5C">
      <w:r>
        <w:separator/>
      </w:r>
    </w:p>
  </w:endnote>
  <w:endnote w:type="continuationSeparator" w:id="1">
    <w:p w:rsidR="00920C5C" w:rsidRDefault="00920C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C5C" w:rsidRDefault="00920C5C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20C5C" w:rsidRDefault="00920C5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C5C" w:rsidRPr="00770D56" w:rsidRDefault="00920C5C" w:rsidP="00C43F0C">
    <w:pPr>
      <w:jc w:val="both"/>
      <w:outlineLvl w:val="0"/>
      <w:rPr>
        <w:sz w:val="20"/>
        <w:szCs w:val="20"/>
      </w:rPr>
    </w:pPr>
    <w:r w:rsidRPr="00770D56">
      <w:rPr>
        <w:sz w:val="20"/>
        <w:szCs w:val="20"/>
      </w:rPr>
      <w:t>Кожуркова Татьяна Борисовна</w:t>
    </w:r>
  </w:p>
  <w:p w:rsidR="00920C5C" w:rsidRPr="00770D56" w:rsidRDefault="00920C5C" w:rsidP="00C43F0C">
    <w:pPr>
      <w:jc w:val="both"/>
      <w:rPr>
        <w:sz w:val="20"/>
        <w:szCs w:val="20"/>
      </w:rPr>
    </w:pPr>
    <w:r w:rsidRPr="00770D56">
      <w:rPr>
        <w:sz w:val="20"/>
        <w:szCs w:val="20"/>
      </w:rPr>
      <w:t xml:space="preserve">8 (3822) 71-30-93 </w:t>
    </w:r>
  </w:p>
  <w:p w:rsidR="00920C5C" w:rsidRPr="00770D56" w:rsidRDefault="00920C5C" w:rsidP="00C43F0C">
    <w:pPr>
      <w:jc w:val="both"/>
      <w:rPr>
        <w:sz w:val="20"/>
        <w:szCs w:val="20"/>
      </w:rPr>
    </w:pPr>
    <w:hyperlink r:id="rId1" w:history="1">
      <w:r w:rsidRPr="00770D56">
        <w:rPr>
          <w:rStyle w:val="aa"/>
          <w:sz w:val="20"/>
          <w:szCs w:val="20"/>
        </w:rPr>
        <w:t>dc-</w:t>
      </w:r>
      <w:r w:rsidRPr="00770D56">
        <w:rPr>
          <w:rStyle w:val="aa"/>
          <w:sz w:val="20"/>
          <w:szCs w:val="20"/>
          <w:lang w:val="en-US"/>
        </w:rPr>
        <w:t>ktb</w:t>
      </w:r>
      <w:r w:rsidRPr="00770D56">
        <w:rPr>
          <w:rStyle w:val="aa"/>
          <w:sz w:val="20"/>
          <w:szCs w:val="20"/>
        </w:rPr>
        <w:t>@</w:t>
      </w:r>
      <w:r w:rsidRPr="00770D56">
        <w:rPr>
          <w:rStyle w:val="aa"/>
          <w:sz w:val="20"/>
          <w:szCs w:val="20"/>
          <w:lang w:val="en-US"/>
        </w:rPr>
        <w:t>cct</w:t>
      </w:r>
      <w:r w:rsidRPr="00770D56">
        <w:rPr>
          <w:rStyle w:val="aa"/>
          <w:sz w:val="20"/>
          <w:szCs w:val="20"/>
        </w:rPr>
        <w:t>.</w:t>
      </w:r>
      <w:proofErr w:type="spellStart"/>
      <w:r w:rsidRPr="00770D56">
        <w:rPr>
          <w:rStyle w:val="aa"/>
          <w:sz w:val="20"/>
          <w:szCs w:val="20"/>
        </w:rPr>
        <w:t>tomsk.gov.ru</w:t>
      </w:r>
      <w:proofErr w:type="spellEnd"/>
    </w:hyperlink>
  </w:p>
  <w:p w:rsidR="00920C5C" w:rsidRDefault="00920C5C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0C5C" w:rsidRDefault="00920C5C">
      <w:r>
        <w:separator/>
      </w:r>
    </w:p>
  </w:footnote>
  <w:footnote w:type="continuationSeparator" w:id="1">
    <w:p w:rsidR="00920C5C" w:rsidRDefault="00920C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C5C" w:rsidRDefault="00920C5C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920C5C" w:rsidRDefault="00920C5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C5C" w:rsidRPr="00855067" w:rsidRDefault="00920C5C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920C5C" w:rsidRPr="00386933" w:rsidTr="001B2992">
      <w:trPr>
        <w:trHeight w:val="567"/>
      </w:trPr>
      <w:tc>
        <w:tcPr>
          <w:tcW w:w="10206" w:type="dxa"/>
        </w:tcPr>
        <w:p w:rsidR="00920C5C" w:rsidRPr="001F0845" w:rsidRDefault="00920C5C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920C5C" w:rsidRPr="001F0845" w:rsidRDefault="00920C5C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920C5C" w:rsidRPr="00386933" w:rsidTr="001B2992">
      <w:trPr>
        <w:trHeight w:val="567"/>
      </w:trPr>
      <w:tc>
        <w:tcPr>
          <w:tcW w:w="10206" w:type="dxa"/>
        </w:tcPr>
        <w:p w:rsidR="00920C5C" w:rsidRPr="00386933" w:rsidRDefault="00920C5C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920C5C" w:rsidRPr="00B6540F" w:rsidRDefault="00920C5C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6F02A42"/>
    <w:lvl w:ilvl="0">
      <w:start w:val="1"/>
      <w:numFmt w:val="decimal"/>
      <w:lvlText w:val="%1."/>
      <w:lvlJc w:val="left"/>
      <w:pPr>
        <w:tabs>
          <w:tab w:val="num" w:pos="-397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71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70" w:hanging="1800"/>
      </w:pPr>
      <w:rPr>
        <w:rFonts w:hint="default"/>
        <w:b w:val="0"/>
      </w:r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2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6239B"/>
    <w:multiLevelType w:val="hybridMultilevel"/>
    <w:tmpl w:val="59D823F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EE43BC"/>
    <w:multiLevelType w:val="hybridMultilevel"/>
    <w:tmpl w:val="A4BA099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082251"/>
    <w:multiLevelType w:val="hybridMultilevel"/>
    <w:tmpl w:val="8082623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5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6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7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8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AF039F"/>
    <w:multiLevelType w:val="multilevel"/>
    <w:tmpl w:val="3FAE6FB6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0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1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4">
    <w:nsid w:val="4900510E"/>
    <w:multiLevelType w:val="hybridMultilevel"/>
    <w:tmpl w:val="87B49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C66C10"/>
    <w:multiLevelType w:val="multilevel"/>
    <w:tmpl w:val="D77E8AD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50"/>
        </w:tabs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30"/>
        </w:tabs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10"/>
        </w:tabs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80"/>
        </w:tabs>
        <w:ind w:left="7480" w:hanging="1800"/>
      </w:pPr>
      <w:rPr>
        <w:rFonts w:hint="default"/>
      </w:rPr>
    </w:lvl>
  </w:abstractNum>
  <w:abstractNum w:abstractNumId="26">
    <w:nsid w:val="4F42549E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8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59A00EE"/>
    <w:multiLevelType w:val="hybridMultilevel"/>
    <w:tmpl w:val="A30C8C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6AB15640"/>
    <w:multiLevelType w:val="hybridMultilevel"/>
    <w:tmpl w:val="40CE8CE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3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4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4"/>
  </w:num>
  <w:num w:numId="2">
    <w:abstractNumId w:val="2"/>
  </w:num>
  <w:num w:numId="3">
    <w:abstractNumId w:val="20"/>
  </w:num>
  <w:num w:numId="4">
    <w:abstractNumId w:val="23"/>
  </w:num>
  <w:num w:numId="5">
    <w:abstractNumId w:val="33"/>
  </w:num>
  <w:num w:numId="6">
    <w:abstractNumId w:val="12"/>
  </w:num>
  <w:num w:numId="7">
    <w:abstractNumId w:val="27"/>
  </w:num>
  <w:num w:numId="8">
    <w:abstractNumId w:val="17"/>
  </w:num>
  <w:num w:numId="9">
    <w:abstractNumId w:val="18"/>
  </w:num>
  <w:num w:numId="10">
    <w:abstractNumId w:val="21"/>
  </w:num>
  <w:num w:numId="11">
    <w:abstractNumId w:val="6"/>
  </w:num>
  <w:num w:numId="12">
    <w:abstractNumId w:val="10"/>
  </w:num>
  <w:num w:numId="13">
    <w:abstractNumId w:val="28"/>
  </w:num>
  <w:num w:numId="14">
    <w:abstractNumId w:val="26"/>
  </w:num>
  <w:num w:numId="15">
    <w:abstractNumId w:val="16"/>
  </w:num>
  <w:num w:numId="16">
    <w:abstractNumId w:val="14"/>
  </w:num>
  <w:num w:numId="17">
    <w:abstractNumId w:val="32"/>
  </w:num>
  <w:num w:numId="18">
    <w:abstractNumId w:val="13"/>
  </w:num>
  <w:num w:numId="19">
    <w:abstractNumId w:val="15"/>
  </w:num>
  <w:num w:numId="20">
    <w:abstractNumId w:val="8"/>
  </w:num>
  <w:num w:numId="21">
    <w:abstractNumId w:val="5"/>
  </w:num>
  <w:num w:numId="22">
    <w:abstractNumId w:val="22"/>
  </w:num>
  <w:num w:numId="23">
    <w:abstractNumId w:val="24"/>
  </w:num>
  <w:num w:numId="24">
    <w:abstractNumId w:val="29"/>
  </w:num>
  <w:num w:numId="25">
    <w:abstractNumId w:val="7"/>
  </w:num>
  <w:num w:numId="26">
    <w:abstractNumId w:val="3"/>
  </w:num>
  <w:num w:numId="27">
    <w:abstractNumId w:val="31"/>
  </w:num>
  <w:num w:numId="28">
    <w:abstractNumId w:val="19"/>
  </w:num>
  <w:num w:numId="29">
    <w:abstractNumId w:val="4"/>
  </w:num>
  <w:num w:numId="30">
    <w:abstractNumId w:val="11"/>
  </w:num>
  <w:num w:numId="31">
    <w:abstractNumId w:val="9"/>
  </w:num>
  <w:num w:numId="32">
    <w:abstractNumId w:val="0"/>
  </w:num>
  <w:num w:numId="33">
    <w:abstractNumId w:val="25"/>
  </w:num>
  <w:num w:numId="34">
    <w:abstractNumId w:val="3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66913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12CA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0D3B"/>
    <w:rsid w:val="00331927"/>
    <w:rsid w:val="003400D3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F89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415D"/>
    <w:rsid w:val="005953B0"/>
    <w:rsid w:val="005A2524"/>
    <w:rsid w:val="005A62EF"/>
    <w:rsid w:val="005A7F3F"/>
    <w:rsid w:val="005B1120"/>
    <w:rsid w:val="005B41F6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6F7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6B92"/>
    <w:rsid w:val="00907890"/>
    <w:rsid w:val="00910BE1"/>
    <w:rsid w:val="00911407"/>
    <w:rsid w:val="0092034F"/>
    <w:rsid w:val="00920C5C"/>
    <w:rsid w:val="009211ED"/>
    <w:rsid w:val="009221A4"/>
    <w:rsid w:val="009259D6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64678"/>
    <w:rsid w:val="009711C6"/>
    <w:rsid w:val="00973402"/>
    <w:rsid w:val="009758DE"/>
    <w:rsid w:val="009862D0"/>
    <w:rsid w:val="00993C34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214C2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645ED"/>
    <w:rsid w:val="00C657D0"/>
    <w:rsid w:val="00C7337C"/>
    <w:rsid w:val="00C73D1B"/>
    <w:rsid w:val="00C77093"/>
    <w:rsid w:val="00C8538C"/>
    <w:rsid w:val="00C855D8"/>
    <w:rsid w:val="00C86CB7"/>
    <w:rsid w:val="00C90C44"/>
    <w:rsid w:val="00C90F65"/>
    <w:rsid w:val="00C92F05"/>
    <w:rsid w:val="00C95727"/>
    <w:rsid w:val="00CA0DB4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BAE"/>
    <w:rsid w:val="00D20C61"/>
    <w:rsid w:val="00D247C0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3667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6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ListParagraph">
    <w:name w:val="List Paragraph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dc-ktb@cct.tomsk.gov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F3F13-6A95-4008-9EA9-24392BE00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34</TotalTime>
  <Pages>3</Pages>
  <Words>853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6707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9</cp:revision>
  <cp:lastPrinted>2017-12-04T02:47:00Z</cp:lastPrinted>
  <dcterms:created xsi:type="dcterms:W3CDTF">2017-12-03T17:21:00Z</dcterms:created>
  <dcterms:modified xsi:type="dcterms:W3CDTF">2017-12-04T02:54:00Z</dcterms:modified>
</cp:coreProperties>
</file>