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969"/>
        <w:gridCol w:w="3118"/>
      </w:tblGrid>
      <w:tr w:rsidR="006C27F4" w:rsidRPr="00657FF0" w:rsidTr="00692C8D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6C27F4" w:rsidRPr="00657FF0" w:rsidRDefault="00692C8D" w:rsidP="00692C8D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12.09.2018</w:t>
            </w:r>
            <w:r w:rsidR="0089513C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89513C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89513C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bottom"/>
          </w:tcPr>
          <w:p w:rsidR="006C27F4" w:rsidRPr="00657FF0" w:rsidRDefault="006C27F4" w:rsidP="00692C8D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r w:rsidR="00692C8D">
              <w:rPr>
                <w:rFonts w:ascii="Times New Roman" w:hAnsi="Times New Roman"/>
                <w:sz w:val="26"/>
                <w:szCs w:val="26"/>
              </w:rPr>
              <w:t>0200/01-07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993C34" w:rsidTr="001B2992">
        <w:trPr>
          <w:trHeight w:val="513"/>
        </w:trPr>
        <w:tc>
          <w:tcPr>
            <w:tcW w:w="10206" w:type="dxa"/>
            <w:gridSpan w:val="3"/>
          </w:tcPr>
          <w:p w:rsidR="005B1CA1" w:rsidRDefault="004F6045" w:rsidP="0034327A">
            <w:pPr>
              <w:adjustRightInd w:val="0"/>
              <w:jc w:val="center"/>
              <w:rPr>
                <w:bCs/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920C5C">
              <w:rPr>
                <w:sz w:val="26"/>
                <w:szCs w:val="26"/>
              </w:rPr>
              <w:t xml:space="preserve">Об утверждении </w:t>
            </w:r>
            <w:proofErr w:type="gramStart"/>
            <w:r w:rsidR="00D54969" w:rsidRPr="00920C5C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920C5C">
              <w:rPr>
                <w:sz w:val="26"/>
                <w:szCs w:val="26"/>
              </w:rPr>
              <w:t>регионального</w:t>
            </w:r>
            <w:proofErr w:type="gramEnd"/>
            <w:r w:rsidR="00AD1BC2" w:rsidRPr="00920C5C">
              <w:rPr>
                <w:sz w:val="26"/>
                <w:szCs w:val="26"/>
              </w:rPr>
              <w:t> </w:t>
            </w:r>
            <w:r w:rsidR="00D54969" w:rsidRPr="00920C5C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A71D10">
              <w:rPr>
                <w:bCs/>
                <w:sz w:val="26"/>
                <w:szCs w:val="26"/>
              </w:rPr>
              <w:t>«Дом жилой для служащих», 191</w:t>
            </w:r>
            <w:r w:rsidR="00EC1B35" w:rsidRPr="00EC1B35">
              <w:rPr>
                <w:bCs/>
                <w:sz w:val="26"/>
                <w:szCs w:val="26"/>
              </w:rPr>
              <w:t xml:space="preserve">5 г., </w:t>
            </w:r>
          </w:p>
          <w:p w:rsidR="0034327A" w:rsidRDefault="00EC1B35" w:rsidP="0034327A">
            <w:pPr>
              <w:adjustRightInd w:val="0"/>
              <w:jc w:val="center"/>
              <w:rPr>
                <w:bCs/>
                <w:sz w:val="26"/>
                <w:szCs w:val="26"/>
              </w:rPr>
            </w:pPr>
            <w:r w:rsidRPr="00EC1B35">
              <w:rPr>
                <w:bCs/>
                <w:sz w:val="26"/>
                <w:szCs w:val="26"/>
              </w:rPr>
              <w:t xml:space="preserve">входящего в состав объекта культурного наследия регионального значения </w:t>
            </w:r>
          </w:p>
          <w:p w:rsidR="00D54969" w:rsidRPr="00EC1B35" w:rsidRDefault="00EC1B35" w:rsidP="005B1CA1">
            <w:pPr>
              <w:adjustRightInd w:val="0"/>
              <w:jc w:val="center"/>
              <w:rPr>
                <w:b/>
                <w:bCs/>
              </w:rPr>
            </w:pPr>
            <w:r w:rsidRPr="00EC1B35">
              <w:rPr>
                <w:bCs/>
                <w:sz w:val="26"/>
                <w:szCs w:val="26"/>
              </w:rPr>
              <w:t>«Томская Окружная Психиатрич</w:t>
            </w:r>
            <w:r w:rsidR="006433DD">
              <w:rPr>
                <w:bCs/>
                <w:sz w:val="26"/>
                <w:szCs w:val="26"/>
              </w:rPr>
              <w:t>еская лечебница»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 w:rsidR="005B1CA1">
              <w:rPr>
                <w:bCs/>
                <w:sz w:val="26"/>
                <w:szCs w:val="26"/>
              </w:rPr>
              <w:t xml:space="preserve"> </w:t>
            </w:r>
            <w:r w:rsidR="0034327A" w:rsidRPr="0034327A">
              <w:rPr>
                <w:bCs/>
                <w:sz w:val="26"/>
                <w:szCs w:val="26"/>
              </w:rPr>
              <w:t>(</w:t>
            </w:r>
            <w:proofErr w:type="gramStart"/>
            <w:r w:rsidR="0034327A" w:rsidRPr="0034327A">
              <w:rPr>
                <w:bCs/>
                <w:sz w:val="26"/>
                <w:szCs w:val="26"/>
              </w:rPr>
              <w:t>г</w:t>
            </w:r>
            <w:proofErr w:type="gramEnd"/>
            <w:r w:rsidR="0034327A" w:rsidRPr="0034327A">
              <w:rPr>
                <w:bCs/>
                <w:sz w:val="26"/>
                <w:szCs w:val="26"/>
              </w:rPr>
              <w:t>. Томск)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</w:p>
        </w:tc>
      </w:tr>
    </w:tbl>
    <w:p w:rsidR="00116CE8" w:rsidRPr="00C657D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0" w:name="ТекстовоеПоле2"/>
      <w:r w:rsidRPr="00993C34">
        <w:rPr>
          <w:rFonts w:ascii="Times New Roman" w:hAnsi="Times New Roman"/>
          <w:sz w:val="26"/>
          <w:szCs w:val="26"/>
        </w:rPr>
        <w:tab/>
      </w:r>
    </w:p>
    <w:p w:rsidR="00243E72" w:rsidRPr="00C657D0" w:rsidRDefault="00FB3CE7" w:rsidP="00E61A81">
      <w:pPr>
        <w:pStyle w:val="af3"/>
        <w:ind w:firstLine="709"/>
        <w:jc w:val="both"/>
        <w:rPr>
          <w:rStyle w:val="ab"/>
          <w:rFonts w:ascii="Times New Roman" w:hAnsi="Times New Roman"/>
          <w:b w:val="0"/>
          <w:sz w:val="26"/>
          <w:szCs w:val="26"/>
        </w:rPr>
      </w:pPr>
      <w:proofErr w:type="gramStart"/>
      <w:r w:rsidRPr="00C657D0">
        <w:rPr>
          <w:rStyle w:val="ab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C657D0">
        <w:rPr>
          <w:rStyle w:val="ab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C657D0">
        <w:rPr>
          <w:rStyle w:val="ab"/>
          <w:rFonts w:ascii="Times New Roman" w:hAnsi="Times New Roman"/>
          <w:b w:val="0"/>
          <w:sz w:val="26"/>
          <w:szCs w:val="26"/>
        </w:rPr>
        <w:t>№ </w:t>
      </w:r>
      <w:r w:rsidRPr="00C657D0">
        <w:rPr>
          <w:rStyle w:val="ab"/>
          <w:rFonts w:ascii="Times New Roman" w:hAnsi="Times New Roman"/>
          <w:b w:val="0"/>
          <w:sz w:val="26"/>
          <w:szCs w:val="26"/>
        </w:rPr>
        <w:t xml:space="preserve">73-ФЗ </w:t>
      </w:r>
      <w:bookmarkStart w:id="41" w:name="OLE_LINK1"/>
      <w:bookmarkStart w:id="42" w:name="OLE_LINK2"/>
      <w:r w:rsidRPr="00C657D0">
        <w:rPr>
          <w:rStyle w:val="ab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1"/>
      <w:bookmarkEnd w:id="42"/>
      <w:r w:rsidR="00E93D91" w:rsidRPr="00C657D0">
        <w:rPr>
          <w:rStyle w:val="ab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C657D0">
        <w:rPr>
          <w:rStyle w:val="ab"/>
          <w:rFonts w:ascii="Times New Roman" w:hAnsi="Times New Roman"/>
          <w:b w:val="0"/>
          <w:sz w:val="26"/>
          <w:szCs w:val="26"/>
        </w:rPr>
        <w:t xml:space="preserve"> </w:t>
      </w:r>
      <w:bookmarkStart w:id="43" w:name="OLE_LINK10"/>
      <w:bookmarkStart w:id="44" w:name="OLE_LINK11"/>
      <w:r w:rsidR="008078A9" w:rsidRPr="00C657D0">
        <w:rPr>
          <w:rStyle w:val="ab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3"/>
      <w:bookmarkEnd w:id="44"/>
      <w:r w:rsidR="008078A9" w:rsidRPr="00C657D0">
        <w:rPr>
          <w:rStyle w:val="ab"/>
          <w:rFonts w:ascii="Times New Roman" w:hAnsi="Times New Roman"/>
          <w:b w:val="0"/>
          <w:sz w:val="26"/>
          <w:szCs w:val="26"/>
        </w:rPr>
        <w:t>;</w:t>
      </w:r>
      <w:proofErr w:type="gramEnd"/>
      <w:r w:rsidR="008078A9" w:rsidRPr="00C657D0">
        <w:rPr>
          <w:rStyle w:val="ab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="00EC409C" w:rsidRPr="00C657D0">
        <w:rPr>
          <w:rStyle w:val="ab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5" w:name="OLE_LINK5"/>
      <w:bookmarkStart w:id="46" w:name="OLE_LINK6"/>
      <w:r w:rsidR="00EC409C" w:rsidRPr="00C657D0">
        <w:rPr>
          <w:rStyle w:val="ab"/>
          <w:rFonts w:ascii="Times New Roman" w:hAnsi="Times New Roman"/>
          <w:b w:val="0"/>
          <w:sz w:val="26"/>
          <w:szCs w:val="26"/>
        </w:rPr>
        <w:t>Мин</w:t>
      </w:r>
      <w:r w:rsidR="005739C6" w:rsidRPr="00C657D0">
        <w:rPr>
          <w:rStyle w:val="ab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C657D0">
        <w:rPr>
          <w:rStyle w:val="ab"/>
          <w:rFonts w:ascii="Times New Roman" w:hAnsi="Times New Roman"/>
          <w:b w:val="0"/>
          <w:sz w:val="26"/>
          <w:szCs w:val="26"/>
        </w:rPr>
        <w:t>кул</w:t>
      </w:r>
      <w:r w:rsidR="005739C6" w:rsidRPr="00C657D0">
        <w:rPr>
          <w:rStyle w:val="ab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5"/>
      <w:bookmarkEnd w:id="46"/>
      <w:r w:rsidR="005739C6" w:rsidRPr="00C657D0">
        <w:rPr>
          <w:rStyle w:val="ab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C657D0">
        <w:rPr>
          <w:rStyle w:val="ab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C657D0">
        <w:rPr>
          <w:rStyle w:val="ab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C657D0">
        <w:rPr>
          <w:rStyle w:val="ab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C657D0">
        <w:rPr>
          <w:rStyle w:val="ab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C657D0">
        <w:rPr>
          <w:rStyle w:val="ab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C657D0">
        <w:rPr>
          <w:rStyle w:val="ab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C657D0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C657D0">
        <w:rPr>
          <w:rStyle w:val="ab"/>
          <w:rFonts w:ascii="Times New Roman" w:hAnsi="Times New Roman"/>
          <w:b w:val="0"/>
          <w:sz w:val="26"/>
          <w:szCs w:val="26"/>
        </w:rPr>
        <w:t>Положения</w:t>
      </w:r>
      <w:r w:rsidR="007C1406" w:rsidRPr="00C657D0">
        <w:rPr>
          <w:rStyle w:val="ab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C657D0">
        <w:rPr>
          <w:rStyle w:val="ab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C657D0">
        <w:rPr>
          <w:rStyle w:val="ab"/>
          <w:rFonts w:ascii="Times New Roman" w:hAnsi="Times New Roman"/>
          <w:b w:val="0"/>
          <w:sz w:val="26"/>
          <w:szCs w:val="26"/>
        </w:rPr>
        <w:t xml:space="preserve">, </w:t>
      </w:r>
      <w:r w:rsidRPr="00C657D0">
        <w:rPr>
          <w:rStyle w:val="ab"/>
          <w:rFonts w:ascii="Times New Roman" w:hAnsi="Times New Roman"/>
          <w:b w:val="0"/>
          <w:sz w:val="26"/>
          <w:szCs w:val="26"/>
        </w:rPr>
        <w:t>утвержденн</w:t>
      </w:r>
      <w:r w:rsidR="005F26D6" w:rsidRPr="00C657D0">
        <w:rPr>
          <w:rStyle w:val="ab"/>
          <w:rFonts w:ascii="Times New Roman" w:hAnsi="Times New Roman"/>
          <w:b w:val="0"/>
          <w:sz w:val="26"/>
          <w:szCs w:val="26"/>
        </w:rPr>
        <w:t>ого</w:t>
      </w:r>
      <w:r w:rsidRPr="00C657D0">
        <w:rPr>
          <w:rStyle w:val="ab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C657D0">
        <w:rPr>
          <w:rStyle w:val="ab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C657D0">
        <w:rPr>
          <w:rStyle w:val="ab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C657D0">
        <w:rPr>
          <w:rStyle w:val="ab"/>
          <w:rFonts w:ascii="Times New Roman" w:hAnsi="Times New Roman"/>
          <w:b w:val="0"/>
          <w:sz w:val="26"/>
          <w:szCs w:val="26"/>
        </w:rPr>
        <w:t>29.04.2016 № </w:t>
      </w:r>
      <w:r w:rsidR="000E6E84" w:rsidRPr="00C657D0">
        <w:rPr>
          <w:rStyle w:val="ab"/>
          <w:rFonts w:ascii="Times New Roman" w:hAnsi="Times New Roman"/>
          <w:b w:val="0"/>
          <w:sz w:val="26"/>
          <w:szCs w:val="26"/>
        </w:rPr>
        <w:t>37</w:t>
      </w:r>
      <w:r w:rsidR="00837453" w:rsidRPr="00C657D0">
        <w:rPr>
          <w:rStyle w:val="ab"/>
          <w:rFonts w:ascii="Times New Roman" w:hAnsi="Times New Roman"/>
          <w:b w:val="0"/>
          <w:sz w:val="26"/>
          <w:szCs w:val="26"/>
        </w:rPr>
        <w:t>,</w:t>
      </w:r>
    </w:p>
    <w:p w:rsidR="00C92F05" w:rsidRPr="00C657D0" w:rsidRDefault="00C92F05" w:rsidP="00E61A81">
      <w:pPr>
        <w:pStyle w:val="af3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C657D0" w:rsidRDefault="00243E72" w:rsidP="00E61A81">
      <w:pPr>
        <w:pStyle w:val="af3"/>
        <w:ind w:firstLine="709"/>
        <w:jc w:val="both"/>
        <w:rPr>
          <w:rFonts w:ascii="Times New Roman" w:hAnsi="Times New Roman"/>
          <w:sz w:val="26"/>
          <w:szCs w:val="26"/>
        </w:rPr>
      </w:pPr>
      <w:r w:rsidRPr="00C657D0">
        <w:rPr>
          <w:rFonts w:ascii="Times New Roman" w:hAnsi="Times New Roman"/>
          <w:sz w:val="26"/>
          <w:szCs w:val="26"/>
        </w:rPr>
        <w:t>ПРИКАЗЫВАЮ:</w:t>
      </w:r>
    </w:p>
    <w:p w:rsidR="00B94F76" w:rsidRPr="00566537" w:rsidRDefault="00FB3CE7" w:rsidP="00566537">
      <w:pPr>
        <w:pStyle w:val="af3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b"/>
          <w:rFonts w:ascii="Times New Roman" w:hAnsi="Times New Roman"/>
          <w:bCs w:val="0"/>
          <w:sz w:val="26"/>
          <w:szCs w:val="26"/>
        </w:rPr>
      </w:pPr>
      <w:r w:rsidRPr="00D279A6">
        <w:rPr>
          <w:rStyle w:val="ab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7" w:name="OLE_LINK12"/>
      <w:r w:rsidR="00973402" w:rsidRPr="00D279A6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48" w:name="OLE_LINK87"/>
      <w:bookmarkStart w:id="49" w:name="OLE_LINK88"/>
      <w:bookmarkStart w:id="50" w:name="OLE_LINK89"/>
      <w:bookmarkStart w:id="51" w:name="OLE_LINK90"/>
      <w:bookmarkStart w:id="52" w:name="OLE_LINK91"/>
      <w:bookmarkStart w:id="53" w:name="OLE_LINK92"/>
      <w:bookmarkStart w:id="54" w:name="OLE_LINK93"/>
      <w:bookmarkStart w:id="55" w:name="OLE_LINK94"/>
      <w:bookmarkStart w:id="56" w:name="OLE_LINK95"/>
      <w:bookmarkStart w:id="57" w:name="OLE_LINK96"/>
      <w:bookmarkStart w:id="58" w:name="OLE_LINK97"/>
      <w:bookmarkStart w:id="59" w:name="OLE_LINK98"/>
      <w:bookmarkStart w:id="60" w:name="OLE_LINK99"/>
      <w:bookmarkStart w:id="61" w:name="OLE_LINK100"/>
      <w:bookmarkStart w:id="62" w:name="OLE_LINK101"/>
      <w:bookmarkStart w:id="63" w:name="OLE_LINK102"/>
      <w:bookmarkStart w:id="64" w:name="OLE_LINK245"/>
      <w:bookmarkStart w:id="65" w:name="OLE_LINK246"/>
      <w:bookmarkStart w:id="66" w:name="OLE_LINK247"/>
      <w:bookmarkStart w:id="67" w:name="OLE_LINK248"/>
      <w:bookmarkStart w:id="68" w:name="OLE_LINK249"/>
      <w:bookmarkStart w:id="69" w:name="OLE_LINK250"/>
      <w:bookmarkStart w:id="70" w:name="OLE_LINK251"/>
      <w:bookmarkStart w:id="71" w:name="OLE_LINK252"/>
      <w:bookmarkStart w:id="72" w:name="OLE_LINK253"/>
      <w:bookmarkStart w:id="73" w:name="OLE_LINK254"/>
      <w:bookmarkStart w:id="74" w:name="OLE_LINK255"/>
      <w:bookmarkStart w:id="75" w:name="OLE_LINK256"/>
      <w:bookmarkStart w:id="76" w:name="OLE_LINK257"/>
      <w:bookmarkStart w:id="77" w:name="OLE_LINK258"/>
      <w:bookmarkStart w:id="78" w:name="OLE_LINK259"/>
      <w:bookmarkStart w:id="79" w:name="OLE_LINK260"/>
      <w:bookmarkStart w:id="80" w:name="OLE_LINK261"/>
      <w:bookmarkStart w:id="81" w:name="OLE_LINK262"/>
      <w:bookmarkStart w:id="82" w:name="OLE_LINK263"/>
      <w:bookmarkStart w:id="83" w:name="OLE_LINK264"/>
      <w:bookmarkStart w:id="84" w:name="OLE_LINK265"/>
      <w:bookmarkStart w:id="85" w:name="OLE_LINK266"/>
      <w:bookmarkStart w:id="86" w:name="OLE_LINK267"/>
      <w:bookmarkStart w:id="87" w:name="OLE_LINK268"/>
      <w:bookmarkStart w:id="88" w:name="OLE_LINK269"/>
      <w:bookmarkStart w:id="89" w:name="OLE_LINK270"/>
      <w:bookmarkStart w:id="90" w:name="OLE_LINK271"/>
      <w:bookmarkStart w:id="91" w:name="OLE_LINK272"/>
      <w:bookmarkStart w:id="92" w:name="OLE_LINK273"/>
      <w:bookmarkStart w:id="93" w:name="OLE_LINK274"/>
      <w:bookmarkStart w:id="94" w:name="OLE_LINK275"/>
      <w:bookmarkStart w:id="95" w:name="OLE_LINK276"/>
      <w:bookmarkStart w:id="96" w:name="OLE_LINK277"/>
      <w:bookmarkStart w:id="97" w:name="OLE_LINK278"/>
      <w:bookmarkStart w:id="98" w:name="OLE_LINK279"/>
      <w:bookmarkStart w:id="99" w:name="OLE_LINK280"/>
      <w:bookmarkStart w:id="100" w:name="OLE_LINK281"/>
      <w:bookmarkStart w:id="101" w:name="OLE_LINK282"/>
      <w:bookmarkStart w:id="102" w:name="OLE_LINK283"/>
      <w:bookmarkStart w:id="103" w:name="OLE_LINK284"/>
      <w:bookmarkStart w:id="104" w:name="OLE_LINK285"/>
      <w:bookmarkStart w:id="105" w:name="OLE_LINK286"/>
      <w:bookmarkStart w:id="106" w:name="OLE_LINK287"/>
      <w:bookmarkStart w:id="107" w:name="OLE_LINK288"/>
      <w:bookmarkStart w:id="108" w:name="OLE_LINK289"/>
      <w:bookmarkStart w:id="109" w:name="OLE_LINK290"/>
      <w:bookmarkStart w:id="110" w:name="OLE_LINK291"/>
      <w:bookmarkStart w:id="111" w:name="OLE_LINK292"/>
      <w:bookmarkStart w:id="112" w:name="OLE_LINK293"/>
      <w:bookmarkStart w:id="113" w:name="OLE_LINK294"/>
      <w:bookmarkStart w:id="114" w:name="OLE_LINK295"/>
      <w:bookmarkStart w:id="115" w:name="OLE_LINK296"/>
      <w:bookmarkStart w:id="116" w:name="OLE_LINK297"/>
      <w:bookmarkStart w:id="117" w:name="OLE_LINK298"/>
      <w:bookmarkStart w:id="118" w:name="OLE_LINK299"/>
      <w:bookmarkStart w:id="119" w:name="OLE_LINK300"/>
      <w:bookmarkStart w:id="120" w:name="OLE_LINK301"/>
      <w:bookmarkStart w:id="121" w:name="OLE_LINK302"/>
      <w:bookmarkStart w:id="122" w:name="OLE_LINK303"/>
      <w:bookmarkStart w:id="123" w:name="OLE_LINK304"/>
      <w:bookmarkStart w:id="124" w:name="OLE_LINK305"/>
      <w:bookmarkStart w:id="125" w:name="OLE_LINK306"/>
      <w:bookmarkStart w:id="126" w:name="OLE_LINK307"/>
      <w:bookmarkStart w:id="127" w:name="OLE_LINK308"/>
      <w:bookmarkStart w:id="128" w:name="OLE_LINK309"/>
      <w:bookmarkStart w:id="129" w:name="OLE_LINK310"/>
      <w:bookmarkStart w:id="130" w:name="OLE_LINK311"/>
      <w:bookmarkStart w:id="131" w:name="OLE_LINK312"/>
      <w:bookmarkStart w:id="132" w:name="OLE_LINK313"/>
      <w:bookmarkStart w:id="133" w:name="OLE_LINK314"/>
      <w:bookmarkStart w:id="134" w:name="OLE_LINK315"/>
      <w:bookmarkStart w:id="135" w:name="OLE_LINK316"/>
      <w:bookmarkStart w:id="136" w:name="OLE_LINK317"/>
      <w:bookmarkStart w:id="137" w:name="OLE_LINK318"/>
      <w:bookmarkStart w:id="138" w:name="OLE_LINK319"/>
      <w:bookmarkStart w:id="139" w:name="OLE_LINK320"/>
      <w:bookmarkStart w:id="140" w:name="OLE_LINK321"/>
      <w:bookmarkStart w:id="141" w:name="OLE_LINK322"/>
      <w:bookmarkStart w:id="142" w:name="OLE_LINK323"/>
      <w:bookmarkStart w:id="143" w:name="OLE_LINK324"/>
      <w:bookmarkStart w:id="144" w:name="OLE_LINK325"/>
      <w:bookmarkStart w:id="145" w:name="OLE_LINK326"/>
      <w:bookmarkStart w:id="146" w:name="OLE_LINK327"/>
      <w:bookmarkStart w:id="147" w:name="OLE_LINK328"/>
      <w:bookmarkStart w:id="148" w:name="OLE_LINK329"/>
      <w:bookmarkStart w:id="149" w:name="OLE_LINK330"/>
      <w:bookmarkStart w:id="150" w:name="OLE_LINK331"/>
      <w:bookmarkStart w:id="151" w:name="OLE_LINK332"/>
      <w:bookmarkStart w:id="152" w:name="OLE_LINK333"/>
      <w:bookmarkStart w:id="153" w:name="OLE_LINK334"/>
      <w:bookmarkStart w:id="154" w:name="OLE_LINK335"/>
      <w:bookmarkStart w:id="155" w:name="OLE_LINK336"/>
      <w:bookmarkStart w:id="156" w:name="OLE_LINK337"/>
      <w:bookmarkStart w:id="157" w:name="OLE_LINK338"/>
      <w:bookmarkStart w:id="158" w:name="OLE_LINK339"/>
      <w:bookmarkStart w:id="159" w:name="OLE_LINK340"/>
      <w:bookmarkStart w:id="160" w:name="OLE_LINK341"/>
      <w:bookmarkStart w:id="161" w:name="OLE_LINK342"/>
      <w:bookmarkStart w:id="162" w:name="OLE_LINK343"/>
      <w:bookmarkStart w:id="163" w:name="OLE_LINK344"/>
      <w:bookmarkStart w:id="164" w:name="OLE_LINK345"/>
      <w:bookmarkStart w:id="165" w:name="OLE_LINK346"/>
      <w:bookmarkStart w:id="166" w:name="OLE_LINK347"/>
      <w:bookmarkStart w:id="167" w:name="OLE_LINK348"/>
      <w:bookmarkStart w:id="168" w:name="OLE_LINK349"/>
      <w:bookmarkStart w:id="169" w:name="OLE_LINK350"/>
      <w:bookmarkStart w:id="170" w:name="OLE_LINK351"/>
      <w:bookmarkStart w:id="171" w:name="OLE_LINK352"/>
      <w:bookmarkStart w:id="172" w:name="OLE_LINK353"/>
      <w:bookmarkStart w:id="173" w:name="OLE_LINK354"/>
      <w:bookmarkStart w:id="174" w:name="OLE_LINK355"/>
      <w:bookmarkStart w:id="175" w:name="OLE_LINK356"/>
      <w:bookmarkStart w:id="176" w:name="OLE_LINK357"/>
      <w:bookmarkStart w:id="177" w:name="OLE_LINK358"/>
      <w:bookmarkStart w:id="178" w:name="OLE_LINK359"/>
      <w:bookmarkStart w:id="179" w:name="OLE_LINK360"/>
      <w:bookmarkStart w:id="180" w:name="OLE_LINK361"/>
      <w:bookmarkStart w:id="181" w:name="OLE_LINK362"/>
      <w:bookmarkStart w:id="182" w:name="OLE_LINK363"/>
      <w:bookmarkStart w:id="183" w:name="OLE_LINK364"/>
      <w:bookmarkStart w:id="184" w:name="OLE_LINK365"/>
      <w:bookmarkStart w:id="185" w:name="OLE_LINK366"/>
      <w:bookmarkStart w:id="186" w:name="OLE_LINK367"/>
      <w:bookmarkStart w:id="187" w:name="OLE_LINK368"/>
      <w:bookmarkStart w:id="188" w:name="OLE_LINK369"/>
      <w:bookmarkStart w:id="189" w:name="OLE_LINK370"/>
      <w:bookmarkStart w:id="190" w:name="OLE_LINK371"/>
      <w:bookmarkStart w:id="191" w:name="OLE_LINK372"/>
      <w:bookmarkStart w:id="192" w:name="OLE_LINK373"/>
      <w:bookmarkStart w:id="193" w:name="OLE_LINK374"/>
      <w:bookmarkStart w:id="194" w:name="OLE_LINK375"/>
      <w:bookmarkStart w:id="195" w:name="OLE_LINK376"/>
      <w:bookmarkStart w:id="196" w:name="OLE_LINK377"/>
      <w:bookmarkStart w:id="197" w:name="OLE_LINK378"/>
      <w:bookmarkStart w:id="198" w:name="OLE_LINK379"/>
      <w:bookmarkStart w:id="199" w:name="OLE_LINK380"/>
      <w:bookmarkStart w:id="200" w:name="OLE_LINK381"/>
      <w:bookmarkStart w:id="201" w:name="OLE_LINK382"/>
      <w:bookmarkStart w:id="202" w:name="OLE_LINK383"/>
      <w:bookmarkStart w:id="203" w:name="OLE_LINK384"/>
      <w:bookmarkStart w:id="204" w:name="OLE_LINK385"/>
      <w:bookmarkStart w:id="205" w:name="OLE_LINK386"/>
      <w:bookmarkStart w:id="206" w:name="OLE_LINK387"/>
      <w:bookmarkStart w:id="207" w:name="OLE_LINK388"/>
      <w:bookmarkStart w:id="208" w:name="OLE_LINK389"/>
      <w:bookmarkStart w:id="209" w:name="OLE_LINK390"/>
      <w:bookmarkStart w:id="210" w:name="OLE_LINK391"/>
      <w:bookmarkStart w:id="211" w:name="OLE_LINK392"/>
      <w:bookmarkStart w:id="212" w:name="OLE_LINK393"/>
      <w:bookmarkStart w:id="213" w:name="OLE_LINK394"/>
      <w:bookmarkStart w:id="214" w:name="OLE_LINK395"/>
      <w:bookmarkStart w:id="215" w:name="OLE_LINK396"/>
      <w:bookmarkStart w:id="216" w:name="OLE_LINK397"/>
      <w:bookmarkStart w:id="217" w:name="OLE_LINK398"/>
      <w:bookmarkStart w:id="218" w:name="OLE_LINK399"/>
      <w:bookmarkStart w:id="219" w:name="OLE_LINK400"/>
      <w:bookmarkStart w:id="220" w:name="OLE_LINK401"/>
      <w:bookmarkStart w:id="221" w:name="OLE_LINK402"/>
      <w:bookmarkStart w:id="222" w:name="OLE_LINK403"/>
      <w:bookmarkStart w:id="223" w:name="OLE_LINK404"/>
      <w:bookmarkStart w:id="224" w:name="OLE_LINK405"/>
      <w:bookmarkStart w:id="225" w:name="OLE_LINK406"/>
      <w:bookmarkStart w:id="226" w:name="OLE_LINK407"/>
      <w:bookmarkStart w:id="227" w:name="OLE_LINK408"/>
      <w:bookmarkStart w:id="228" w:name="OLE_LINK409"/>
      <w:bookmarkStart w:id="229" w:name="OLE_LINK410"/>
      <w:bookmarkStart w:id="230" w:name="OLE_LINK411"/>
      <w:bookmarkStart w:id="231" w:name="OLE_LINK412"/>
      <w:bookmarkStart w:id="232" w:name="OLE_LINK413"/>
      <w:bookmarkStart w:id="233" w:name="OLE_LINK414"/>
      <w:bookmarkStart w:id="234" w:name="OLE_LINK415"/>
      <w:bookmarkStart w:id="235" w:name="OLE_LINK416"/>
      <w:bookmarkStart w:id="236" w:name="OLE_LINK417"/>
      <w:bookmarkStart w:id="237" w:name="OLE_LINK418"/>
      <w:bookmarkStart w:id="238" w:name="OLE_LINK419"/>
      <w:bookmarkStart w:id="239" w:name="OLE_LINK420"/>
      <w:bookmarkStart w:id="240" w:name="OLE_LINK421"/>
      <w:bookmarkStart w:id="241" w:name="OLE_LINK422"/>
      <w:bookmarkStart w:id="242" w:name="OLE_LINK423"/>
      <w:bookmarkStart w:id="243" w:name="OLE_LINK424"/>
      <w:bookmarkStart w:id="244" w:name="OLE_LINK425"/>
      <w:bookmarkStart w:id="245" w:name="OLE_LINK426"/>
      <w:bookmarkStart w:id="246" w:name="OLE_LINK427"/>
      <w:bookmarkStart w:id="247" w:name="OLE_LINK428"/>
      <w:bookmarkStart w:id="248" w:name="OLE_LINK429"/>
      <w:bookmarkStart w:id="249" w:name="OLE_LINK430"/>
      <w:bookmarkStart w:id="250" w:name="OLE_LINK431"/>
      <w:bookmarkStart w:id="251" w:name="OLE_LINK432"/>
      <w:bookmarkStart w:id="252" w:name="OLE_LINK433"/>
      <w:bookmarkStart w:id="253" w:name="OLE_LINK434"/>
      <w:bookmarkStart w:id="254" w:name="OLE_LINK435"/>
      <w:bookmarkStart w:id="255" w:name="OLE_LINK436"/>
      <w:bookmarkStart w:id="256" w:name="OLE_LINK437"/>
      <w:bookmarkStart w:id="257" w:name="OLE_LINK438"/>
      <w:bookmarkStart w:id="258" w:name="OLE_LINK439"/>
      <w:bookmarkStart w:id="259" w:name="OLE_LINK440"/>
      <w:bookmarkStart w:id="260" w:name="OLE_LINK441"/>
      <w:bookmarkStart w:id="261" w:name="OLE_LINK442"/>
      <w:bookmarkStart w:id="262" w:name="OLE_LINK443"/>
      <w:bookmarkStart w:id="263" w:name="OLE_LINK444"/>
      <w:bookmarkStart w:id="264" w:name="OLE_LINK445"/>
      <w:bookmarkStart w:id="265" w:name="OLE_LINK14"/>
      <w:bookmarkStart w:id="266" w:name="OLE_LINK15"/>
      <w:bookmarkEnd w:id="47"/>
      <w:r w:rsidR="004B6EA3" w:rsidRPr="00D279A6">
        <w:rPr>
          <w:rFonts w:ascii="Times New Roman" w:hAnsi="Times New Roman"/>
          <w:sz w:val="26"/>
          <w:szCs w:val="26"/>
        </w:rPr>
        <w:t>«</w:t>
      </w:r>
      <w:r w:rsidR="00A71D10">
        <w:rPr>
          <w:rFonts w:ascii="Times New Roman" w:hAnsi="Times New Roman"/>
          <w:bCs/>
          <w:sz w:val="26"/>
          <w:szCs w:val="26"/>
        </w:rPr>
        <w:t>Дом жилой для служащих», 191</w:t>
      </w:r>
      <w:r w:rsidR="00D279A6" w:rsidRPr="00D279A6">
        <w:rPr>
          <w:rFonts w:ascii="Times New Roman" w:hAnsi="Times New Roman"/>
          <w:bCs/>
          <w:sz w:val="26"/>
          <w:szCs w:val="26"/>
        </w:rPr>
        <w:t>5 г.</w:t>
      </w:r>
      <w:r w:rsidR="00F25918" w:rsidRPr="00D279A6">
        <w:rPr>
          <w:rFonts w:ascii="Times New Roman" w:hAnsi="Times New Roman"/>
          <w:sz w:val="26"/>
          <w:szCs w:val="26"/>
        </w:rPr>
        <w:t xml:space="preserve">, 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r w:rsidR="00D279A6" w:rsidRPr="00D279A6">
        <w:rPr>
          <w:rFonts w:ascii="Times New Roman" w:hAnsi="Times New Roman"/>
          <w:bCs/>
          <w:sz w:val="26"/>
          <w:szCs w:val="26"/>
        </w:rPr>
        <w:t xml:space="preserve">входящего в состав объекта культурного наследия регионального значения </w:t>
      </w:r>
      <w:r w:rsidR="005B1CA1">
        <w:rPr>
          <w:rFonts w:ascii="Times New Roman" w:hAnsi="Times New Roman"/>
          <w:bCs/>
          <w:sz w:val="26"/>
          <w:szCs w:val="26"/>
        </w:rPr>
        <w:t>- ансамбля</w:t>
      </w:r>
      <w:r w:rsidR="0034327A" w:rsidRPr="0034327A">
        <w:rPr>
          <w:rFonts w:ascii="Times New Roman" w:hAnsi="Times New Roman"/>
          <w:bCs/>
          <w:sz w:val="26"/>
          <w:szCs w:val="26"/>
        </w:rPr>
        <w:t xml:space="preserve"> </w:t>
      </w:r>
      <w:r w:rsidR="00D279A6" w:rsidRPr="00D279A6">
        <w:rPr>
          <w:rFonts w:ascii="Times New Roman" w:hAnsi="Times New Roman"/>
          <w:bCs/>
          <w:sz w:val="26"/>
          <w:szCs w:val="26"/>
        </w:rPr>
        <w:t>«Томская Окру</w:t>
      </w:r>
      <w:r w:rsidR="005B1CA1">
        <w:rPr>
          <w:rFonts w:ascii="Times New Roman" w:hAnsi="Times New Roman"/>
          <w:bCs/>
          <w:sz w:val="26"/>
          <w:szCs w:val="26"/>
        </w:rPr>
        <w:t>жная Психиатрическая лечебница»</w:t>
      </w:r>
      <w:r w:rsidR="00D279A6" w:rsidRPr="00D279A6">
        <w:rPr>
          <w:rFonts w:ascii="Times New Roman" w:hAnsi="Times New Roman"/>
          <w:bCs/>
          <w:sz w:val="26"/>
          <w:szCs w:val="26"/>
        </w:rPr>
        <w:t xml:space="preserve"> </w:t>
      </w:r>
      <w:r w:rsidR="00D279A6" w:rsidRPr="005B1CA1">
        <w:rPr>
          <w:rFonts w:ascii="Times New Roman" w:hAnsi="Times New Roman"/>
          <w:bCs/>
          <w:sz w:val="26"/>
          <w:szCs w:val="26"/>
        </w:rPr>
        <w:t xml:space="preserve">и </w:t>
      </w:r>
      <w:r w:rsidR="000031B1" w:rsidRPr="00D279A6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bookmarkEnd w:id="265"/>
      <w:bookmarkEnd w:id="266"/>
      <w:r w:rsidR="00FB63C3" w:rsidRPr="00D279A6">
        <w:rPr>
          <w:rFonts w:ascii="Times New Roman" w:hAnsi="Times New Roman"/>
          <w:sz w:val="26"/>
          <w:szCs w:val="26"/>
        </w:rPr>
        <w:t xml:space="preserve">Томская область, </w:t>
      </w:r>
      <w:bookmarkStart w:id="267" w:name="OLE_LINK117"/>
      <w:bookmarkStart w:id="268" w:name="OLE_LINK118"/>
      <w:bookmarkStart w:id="269" w:name="OLE_LINK119"/>
      <w:bookmarkStart w:id="270" w:name="OLE_LINK120"/>
      <w:bookmarkStart w:id="271" w:name="OLE_LINK121"/>
      <w:bookmarkStart w:id="272" w:name="OLE_LINK122"/>
      <w:bookmarkStart w:id="273" w:name="OLE_LINK123"/>
      <w:bookmarkStart w:id="274" w:name="OLE_LINK124"/>
      <w:bookmarkStart w:id="275" w:name="OLE_LINK125"/>
      <w:bookmarkStart w:id="276" w:name="OLE_LINK126"/>
      <w:bookmarkStart w:id="277" w:name="OLE_LINK127"/>
      <w:bookmarkStart w:id="278" w:name="OLE_LINK128"/>
      <w:bookmarkStart w:id="279" w:name="OLE_LINK129"/>
      <w:bookmarkStart w:id="280" w:name="OLE_LINK130"/>
      <w:bookmarkStart w:id="281" w:name="OLE_LINK131"/>
      <w:bookmarkStart w:id="282" w:name="OLE_LINK132"/>
      <w:bookmarkStart w:id="283" w:name="OLE_LINK133"/>
      <w:bookmarkStart w:id="284" w:name="OLE_LINK134"/>
      <w:bookmarkStart w:id="285" w:name="OLE_LINK135"/>
      <w:bookmarkStart w:id="286" w:name="OLE_LINK136"/>
      <w:bookmarkStart w:id="287" w:name="OLE_LINK137"/>
      <w:bookmarkStart w:id="288" w:name="OLE_LINK138"/>
      <w:bookmarkStart w:id="289" w:name="OLE_LINK139"/>
      <w:bookmarkStart w:id="290" w:name="OLE_LINK140"/>
      <w:bookmarkStart w:id="291" w:name="OLE_LINK141"/>
      <w:bookmarkStart w:id="292" w:name="OLE_LINK142"/>
      <w:bookmarkStart w:id="293" w:name="OLE_LINK143"/>
      <w:bookmarkStart w:id="294" w:name="OLE_LINK144"/>
      <w:bookmarkStart w:id="295" w:name="OLE_LINK145"/>
      <w:bookmarkStart w:id="296" w:name="OLE_LINK146"/>
      <w:bookmarkStart w:id="297" w:name="OLE_LINK147"/>
      <w:bookmarkStart w:id="298" w:name="OLE_LINK148"/>
      <w:bookmarkStart w:id="299" w:name="OLE_LINK149"/>
      <w:bookmarkStart w:id="300" w:name="OLE_LINK150"/>
      <w:bookmarkStart w:id="301" w:name="OLE_LINK151"/>
      <w:bookmarkStart w:id="302" w:name="OLE_LINK152"/>
      <w:bookmarkStart w:id="303" w:name="OLE_LINK153"/>
      <w:bookmarkStart w:id="304" w:name="OLE_LINK154"/>
      <w:bookmarkStart w:id="305" w:name="OLE_LINK155"/>
      <w:bookmarkStart w:id="306" w:name="OLE_LINK156"/>
      <w:bookmarkStart w:id="307" w:name="OLE_LINK157"/>
      <w:bookmarkStart w:id="308" w:name="OLE_LINK158"/>
      <w:bookmarkStart w:id="309" w:name="OLE_LINK159"/>
      <w:bookmarkStart w:id="310" w:name="OLE_LINK160"/>
      <w:bookmarkStart w:id="311" w:name="OLE_LINK161"/>
      <w:bookmarkStart w:id="312" w:name="OLE_LINK162"/>
      <w:bookmarkStart w:id="313" w:name="OLE_LINK163"/>
      <w:bookmarkStart w:id="314" w:name="OLE_LINK164"/>
      <w:bookmarkStart w:id="315" w:name="OLE_LINK165"/>
      <w:bookmarkStart w:id="316" w:name="OLE_LINK166"/>
      <w:bookmarkStart w:id="317" w:name="OLE_LINK167"/>
      <w:bookmarkStart w:id="318" w:name="OLE_LINK168"/>
      <w:bookmarkStart w:id="319" w:name="OLE_LINK169"/>
      <w:bookmarkStart w:id="320" w:name="OLE_LINK170"/>
      <w:bookmarkStart w:id="321" w:name="OLE_LINK171"/>
      <w:bookmarkStart w:id="322" w:name="OLE_LINK172"/>
      <w:bookmarkStart w:id="323" w:name="OLE_LINK173"/>
      <w:bookmarkStart w:id="324" w:name="OLE_LINK174"/>
      <w:bookmarkStart w:id="325" w:name="OLE_LINK175"/>
      <w:bookmarkStart w:id="326" w:name="OLE_LINK176"/>
      <w:bookmarkStart w:id="327" w:name="OLE_LINK177"/>
      <w:bookmarkStart w:id="328" w:name="OLE_LINK178"/>
      <w:bookmarkStart w:id="329" w:name="OLE_LINK179"/>
      <w:bookmarkStart w:id="330" w:name="OLE_LINK180"/>
      <w:bookmarkStart w:id="331" w:name="OLE_LINK181"/>
      <w:bookmarkStart w:id="332" w:name="OLE_LINK182"/>
      <w:bookmarkStart w:id="333" w:name="OLE_LINK183"/>
      <w:bookmarkStart w:id="334" w:name="OLE_LINK184"/>
      <w:bookmarkStart w:id="335" w:name="OLE_LINK185"/>
      <w:bookmarkStart w:id="336" w:name="OLE_LINK186"/>
      <w:bookmarkStart w:id="337" w:name="OLE_LINK187"/>
      <w:bookmarkStart w:id="338" w:name="OLE_LINK188"/>
      <w:bookmarkStart w:id="339" w:name="OLE_LINK189"/>
      <w:bookmarkStart w:id="340" w:name="OLE_LINK190"/>
      <w:bookmarkStart w:id="341" w:name="OLE_LINK191"/>
      <w:bookmarkStart w:id="342" w:name="OLE_LINK192"/>
      <w:bookmarkStart w:id="343" w:name="OLE_LINK193"/>
      <w:bookmarkStart w:id="344" w:name="OLE_LINK194"/>
      <w:bookmarkStart w:id="345" w:name="OLE_LINK195"/>
      <w:bookmarkStart w:id="346" w:name="OLE_LINK196"/>
      <w:bookmarkStart w:id="347" w:name="OLE_LINK197"/>
      <w:bookmarkStart w:id="348" w:name="OLE_LINK198"/>
      <w:bookmarkStart w:id="349" w:name="OLE_LINK199"/>
      <w:bookmarkStart w:id="350" w:name="OLE_LINK200"/>
      <w:bookmarkStart w:id="351" w:name="OLE_LINK201"/>
      <w:bookmarkStart w:id="352" w:name="OLE_LINK202"/>
      <w:bookmarkStart w:id="353" w:name="OLE_LINK203"/>
      <w:bookmarkStart w:id="354" w:name="OLE_LINK204"/>
      <w:bookmarkStart w:id="355" w:name="OLE_LINK205"/>
      <w:bookmarkStart w:id="356" w:name="OLE_LINK206"/>
      <w:bookmarkStart w:id="357" w:name="OLE_LINK207"/>
      <w:bookmarkStart w:id="358" w:name="OLE_LINK208"/>
      <w:bookmarkStart w:id="359" w:name="OLE_LINK209"/>
      <w:bookmarkStart w:id="360" w:name="OLE_LINK210"/>
      <w:bookmarkStart w:id="361" w:name="OLE_LINK211"/>
      <w:bookmarkStart w:id="362" w:name="OLE_LINK212"/>
      <w:bookmarkStart w:id="363" w:name="OLE_LINK213"/>
      <w:bookmarkStart w:id="364" w:name="OLE_LINK214"/>
      <w:bookmarkStart w:id="365" w:name="OLE_LINK215"/>
      <w:bookmarkStart w:id="366" w:name="OLE_LINK216"/>
      <w:bookmarkStart w:id="367" w:name="OLE_LINK217"/>
      <w:bookmarkStart w:id="368" w:name="OLE_LINK218"/>
      <w:bookmarkStart w:id="369" w:name="OLE_LINK219"/>
      <w:bookmarkStart w:id="370" w:name="OLE_LINK220"/>
      <w:bookmarkStart w:id="371" w:name="OLE_LINK221"/>
      <w:bookmarkStart w:id="372" w:name="OLE_LINK222"/>
      <w:bookmarkStart w:id="373" w:name="OLE_LINK223"/>
      <w:bookmarkStart w:id="374" w:name="OLE_LINK224"/>
      <w:bookmarkStart w:id="375" w:name="OLE_LINK225"/>
      <w:bookmarkStart w:id="376" w:name="OLE_LINK226"/>
      <w:bookmarkStart w:id="377" w:name="OLE_LINK227"/>
      <w:bookmarkStart w:id="378" w:name="OLE_LINK228"/>
      <w:bookmarkStart w:id="379" w:name="OLE_LINK229"/>
      <w:bookmarkStart w:id="380" w:name="OLE_LINK230"/>
      <w:bookmarkStart w:id="381" w:name="OLE_LINK231"/>
      <w:bookmarkStart w:id="382" w:name="OLE_LINK232"/>
      <w:bookmarkStart w:id="383" w:name="OLE_LINK233"/>
      <w:bookmarkStart w:id="384" w:name="OLE_LINK234"/>
      <w:bookmarkStart w:id="385" w:name="OLE_LINK235"/>
      <w:bookmarkStart w:id="386" w:name="OLE_LINK236"/>
      <w:bookmarkStart w:id="387" w:name="OLE_LINK237"/>
      <w:bookmarkStart w:id="388" w:name="OLE_LINK238"/>
      <w:bookmarkStart w:id="389" w:name="OLE_LINK239"/>
      <w:bookmarkStart w:id="390" w:name="OLE_LINK240"/>
      <w:bookmarkStart w:id="391" w:name="OLE_LINK36"/>
      <w:bookmarkStart w:id="392" w:name="OLE_LINK37"/>
      <w:bookmarkStart w:id="393" w:name="OLE_LINK38"/>
      <w:bookmarkStart w:id="394" w:name="OLE_LINK39"/>
      <w:bookmarkStart w:id="395" w:name="OLE_LINK40"/>
      <w:bookmarkStart w:id="396" w:name="OLE_LINK41"/>
      <w:bookmarkStart w:id="397" w:name="OLE_LINK42"/>
      <w:bookmarkStart w:id="398" w:name="OLE_LINK43"/>
      <w:bookmarkStart w:id="399" w:name="OLE_LINK44"/>
      <w:bookmarkStart w:id="400" w:name="OLE_LINK45"/>
      <w:bookmarkStart w:id="401" w:name="OLE_LINK46"/>
      <w:bookmarkStart w:id="402" w:name="OLE_LINK47"/>
      <w:bookmarkStart w:id="403" w:name="OLE_LINK48"/>
      <w:bookmarkStart w:id="404" w:name="OLE_LINK49"/>
      <w:bookmarkStart w:id="405" w:name="OLE_LINK50"/>
      <w:bookmarkStart w:id="406" w:name="OLE_LINK51"/>
      <w:bookmarkStart w:id="407" w:name="OLE_LINK52"/>
      <w:bookmarkStart w:id="408" w:name="OLE_LINK53"/>
      <w:bookmarkStart w:id="409" w:name="OLE_LINK54"/>
      <w:bookmarkStart w:id="410" w:name="OLE_LINK55"/>
      <w:bookmarkStart w:id="411" w:name="OLE_LINK56"/>
      <w:bookmarkStart w:id="412" w:name="OLE_LINK446"/>
      <w:bookmarkStart w:id="413" w:name="OLE_LINK447"/>
      <w:bookmarkStart w:id="414" w:name="OLE_LINK448"/>
      <w:bookmarkStart w:id="415" w:name="OLE_LINK449"/>
      <w:bookmarkStart w:id="416" w:name="OLE_LINK450"/>
      <w:bookmarkStart w:id="417" w:name="OLE_LINK451"/>
      <w:proofErr w:type="gramStart"/>
      <w:r w:rsidR="00EC1B35" w:rsidRPr="00D279A6">
        <w:rPr>
          <w:rFonts w:ascii="Times New Roman" w:hAnsi="Times New Roman"/>
          <w:sz w:val="26"/>
          <w:szCs w:val="26"/>
        </w:rPr>
        <w:t>г</w:t>
      </w:r>
      <w:proofErr w:type="gramEnd"/>
      <w:r w:rsidR="00EC1B35" w:rsidRPr="00D279A6">
        <w:rPr>
          <w:rFonts w:ascii="Times New Roman" w:hAnsi="Times New Roman"/>
          <w:sz w:val="26"/>
          <w:szCs w:val="26"/>
        </w:rPr>
        <w:t xml:space="preserve">. Томск, </w:t>
      </w:r>
      <w:proofErr w:type="spellStart"/>
      <w:r w:rsidR="009F5971" w:rsidRPr="009F5971">
        <w:rPr>
          <w:rFonts w:ascii="Times New Roman" w:hAnsi="Times New Roman"/>
          <w:bCs/>
          <w:iCs/>
          <w:sz w:val="26"/>
          <w:szCs w:val="26"/>
        </w:rPr>
        <w:t>Асиновская</w:t>
      </w:r>
      <w:proofErr w:type="spellEnd"/>
      <w:r w:rsidR="00566537">
        <w:rPr>
          <w:rFonts w:ascii="Times New Roman" w:hAnsi="Times New Roman"/>
          <w:bCs/>
          <w:iCs/>
          <w:sz w:val="26"/>
          <w:szCs w:val="26"/>
        </w:rPr>
        <w:t xml:space="preserve"> улица, </w:t>
      </w:r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r w:rsidR="00A71D10">
        <w:rPr>
          <w:rFonts w:ascii="Times New Roman" w:hAnsi="Times New Roman"/>
          <w:bCs/>
          <w:iCs/>
          <w:sz w:val="26"/>
          <w:szCs w:val="26"/>
        </w:rPr>
        <w:t>2</w:t>
      </w:r>
      <w:r w:rsidR="009F5971">
        <w:rPr>
          <w:rFonts w:ascii="Times New Roman" w:hAnsi="Times New Roman"/>
          <w:bCs/>
          <w:iCs/>
          <w:sz w:val="26"/>
          <w:szCs w:val="26"/>
        </w:rPr>
        <w:t xml:space="preserve">, </w:t>
      </w:r>
      <w:r w:rsidRPr="00566537">
        <w:rPr>
          <w:rStyle w:val="ab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566537">
        <w:rPr>
          <w:rStyle w:val="ab"/>
          <w:rFonts w:ascii="Times New Roman" w:hAnsi="Times New Roman"/>
          <w:b w:val="0"/>
          <w:sz w:val="26"/>
          <w:szCs w:val="26"/>
        </w:rPr>
        <w:t>ю</w:t>
      </w:r>
      <w:r w:rsidR="00EF5BC7" w:rsidRPr="00566537">
        <w:rPr>
          <w:rStyle w:val="ab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566537">
        <w:rPr>
          <w:rStyle w:val="ab"/>
          <w:rFonts w:ascii="Times New Roman" w:hAnsi="Times New Roman"/>
          <w:b w:val="0"/>
          <w:sz w:val="26"/>
          <w:szCs w:val="26"/>
        </w:rPr>
        <w:t>к </w:t>
      </w:r>
      <w:r w:rsidR="007C1406" w:rsidRPr="00566537">
        <w:rPr>
          <w:rStyle w:val="ab"/>
          <w:rFonts w:ascii="Times New Roman" w:hAnsi="Times New Roman"/>
          <w:b w:val="0"/>
          <w:sz w:val="26"/>
          <w:szCs w:val="26"/>
        </w:rPr>
        <w:t>настоящему приказу</w:t>
      </w:r>
      <w:r w:rsidRPr="00566537">
        <w:rPr>
          <w:rStyle w:val="ab"/>
          <w:rFonts w:ascii="Times New Roman" w:hAnsi="Times New Roman"/>
          <w:b w:val="0"/>
          <w:sz w:val="26"/>
          <w:szCs w:val="26"/>
        </w:rPr>
        <w:t>.</w:t>
      </w:r>
    </w:p>
    <w:p w:rsidR="001B2992" w:rsidRPr="00D279A6" w:rsidRDefault="001B2992" w:rsidP="00E61A81">
      <w:pPr>
        <w:pStyle w:val="af3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D279A6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D279A6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D279A6">
        <w:rPr>
          <w:rFonts w:ascii="Times New Roman" w:hAnsi="Times New Roman"/>
          <w:sz w:val="26"/>
          <w:szCs w:val="26"/>
        </w:rPr>
        <w:t>приказа</w:t>
      </w:r>
      <w:r w:rsidRPr="00D279A6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C657D0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1B2992" w:rsidRPr="00692C8D" w:rsidRDefault="001B2992" w:rsidP="002216BF">
      <w:pPr>
        <w:pStyle w:val="10"/>
        <w:tabs>
          <w:tab w:val="left" w:pos="1134"/>
        </w:tabs>
        <w:rPr>
          <w:sz w:val="16"/>
          <w:szCs w:val="1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692C8D" w:rsidRPr="00C657D0" w:rsidTr="004B6EA3">
        <w:tc>
          <w:tcPr>
            <w:tcW w:w="3831" w:type="dxa"/>
            <w:shd w:val="clear" w:color="auto" w:fill="auto"/>
            <w:vAlign w:val="center"/>
          </w:tcPr>
          <w:p w:rsidR="00692C8D" w:rsidRPr="00C657D0" w:rsidRDefault="00692C8D" w:rsidP="004B6EA3">
            <w:pPr>
              <w:rPr>
                <w:sz w:val="26"/>
                <w:szCs w:val="26"/>
              </w:rPr>
            </w:pPr>
            <w:bookmarkStart w:id="418" w:name="OLE_LINK241"/>
            <w:bookmarkStart w:id="419" w:name="OLE_LINK242"/>
            <w:bookmarkStart w:id="420" w:name="OLE_LINK243"/>
            <w:bookmarkStart w:id="421" w:name="OLE_LINK244"/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vMerge w:val="restart"/>
            <w:shd w:val="clear" w:color="auto" w:fill="auto"/>
            <w:vAlign w:val="center"/>
          </w:tcPr>
          <w:p w:rsidR="00692C8D" w:rsidRPr="00C657D0" w:rsidRDefault="00692C8D" w:rsidP="004B6EA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692C8D" w:rsidRPr="00C657D0" w:rsidRDefault="00692C8D" w:rsidP="004B6EA3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tr w:rsidR="00692C8D" w:rsidRPr="00C657D0" w:rsidTr="004B6EA3">
        <w:tc>
          <w:tcPr>
            <w:tcW w:w="3831" w:type="dxa"/>
            <w:shd w:val="clear" w:color="auto" w:fill="auto"/>
            <w:vAlign w:val="center"/>
          </w:tcPr>
          <w:p w:rsidR="00692C8D" w:rsidRDefault="00692C8D" w:rsidP="004B6EA3">
            <w:pPr>
              <w:rPr>
                <w:sz w:val="26"/>
                <w:szCs w:val="26"/>
              </w:rPr>
            </w:pPr>
          </w:p>
          <w:p w:rsidR="00692C8D" w:rsidRDefault="00692C8D" w:rsidP="004B6EA3">
            <w:pPr>
              <w:rPr>
                <w:sz w:val="26"/>
                <w:szCs w:val="26"/>
              </w:rPr>
            </w:pPr>
          </w:p>
          <w:p w:rsidR="00692C8D" w:rsidRDefault="00692C8D" w:rsidP="004B6EA3">
            <w:pPr>
              <w:rPr>
                <w:sz w:val="26"/>
                <w:szCs w:val="26"/>
              </w:rPr>
            </w:pPr>
          </w:p>
          <w:p w:rsidR="00692C8D" w:rsidRDefault="00692C8D" w:rsidP="004B6EA3">
            <w:pPr>
              <w:rPr>
                <w:sz w:val="26"/>
                <w:szCs w:val="26"/>
              </w:rPr>
            </w:pPr>
          </w:p>
          <w:p w:rsidR="00692C8D" w:rsidRDefault="00692C8D" w:rsidP="004B6EA3">
            <w:pPr>
              <w:rPr>
                <w:sz w:val="26"/>
                <w:szCs w:val="26"/>
              </w:rPr>
            </w:pPr>
          </w:p>
          <w:p w:rsidR="00692C8D" w:rsidRDefault="00692C8D" w:rsidP="004B6EA3">
            <w:pPr>
              <w:rPr>
                <w:sz w:val="26"/>
                <w:szCs w:val="26"/>
              </w:rPr>
            </w:pPr>
          </w:p>
          <w:p w:rsidR="00692C8D" w:rsidRPr="00C657D0" w:rsidRDefault="00692C8D" w:rsidP="004B6EA3">
            <w:pPr>
              <w:rPr>
                <w:sz w:val="26"/>
                <w:szCs w:val="26"/>
              </w:rPr>
            </w:pPr>
          </w:p>
        </w:tc>
        <w:tc>
          <w:tcPr>
            <w:tcW w:w="3507" w:type="dxa"/>
            <w:vMerge/>
            <w:shd w:val="clear" w:color="auto" w:fill="auto"/>
            <w:vAlign w:val="center"/>
          </w:tcPr>
          <w:p w:rsidR="00692C8D" w:rsidRPr="00C657D0" w:rsidRDefault="00692C8D" w:rsidP="004B6EA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692C8D" w:rsidRPr="00C657D0" w:rsidRDefault="00692C8D" w:rsidP="004B6EA3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tr w:rsidR="00FD779E" w:rsidRPr="00C657D0" w:rsidTr="004B6EA3">
        <w:tc>
          <w:tcPr>
            <w:tcW w:w="3831" w:type="dxa"/>
            <w:shd w:val="clear" w:color="auto" w:fill="auto"/>
            <w:vAlign w:val="center"/>
          </w:tcPr>
          <w:p w:rsidR="00FD779E" w:rsidRPr="00770D56" w:rsidRDefault="00FD779E" w:rsidP="00FD779E">
            <w:pPr>
              <w:jc w:val="both"/>
              <w:outlineLvl w:val="0"/>
              <w:rPr>
                <w:sz w:val="20"/>
                <w:szCs w:val="20"/>
              </w:rPr>
            </w:pPr>
            <w:r w:rsidRPr="00770D56">
              <w:rPr>
                <w:sz w:val="20"/>
                <w:szCs w:val="20"/>
              </w:rPr>
              <w:t>Кожуркова Татьяна Борисовна</w:t>
            </w:r>
          </w:p>
          <w:p w:rsidR="00FD779E" w:rsidRPr="00A12733" w:rsidRDefault="00FD779E" w:rsidP="00FD779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(3822) 274-296</w:t>
            </w:r>
          </w:p>
          <w:p w:rsidR="00FD779E" w:rsidRPr="00FD779E" w:rsidRDefault="0089513C" w:rsidP="00FD779E">
            <w:pPr>
              <w:jc w:val="both"/>
              <w:rPr>
                <w:sz w:val="20"/>
                <w:szCs w:val="20"/>
              </w:rPr>
            </w:pPr>
            <w:hyperlink r:id="rId8" w:history="1">
              <w:r w:rsidR="00FD779E" w:rsidRPr="00974A62">
                <w:rPr>
                  <w:rStyle w:val="ac"/>
                  <w:color w:val="auto"/>
                  <w:sz w:val="20"/>
                  <w:szCs w:val="20"/>
                  <w:u w:val="none"/>
                </w:rPr>
                <w:t>dc-</w:t>
              </w:r>
              <w:r w:rsidR="00FD779E" w:rsidRPr="00974A62">
                <w:rPr>
                  <w:rStyle w:val="ac"/>
                  <w:color w:val="auto"/>
                  <w:sz w:val="20"/>
                  <w:szCs w:val="20"/>
                  <w:u w:val="none"/>
                  <w:lang w:val="en-US"/>
                </w:rPr>
                <w:t>ktb</w:t>
              </w:r>
              <w:r w:rsidR="00FD779E" w:rsidRPr="00974A62">
                <w:rPr>
                  <w:rStyle w:val="ac"/>
                  <w:color w:val="auto"/>
                  <w:sz w:val="20"/>
                  <w:szCs w:val="20"/>
                  <w:u w:val="none"/>
                </w:rPr>
                <w:t>@</w:t>
              </w:r>
              <w:r w:rsidR="00FD779E" w:rsidRPr="00974A62">
                <w:rPr>
                  <w:rStyle w:val="ac"/>
                  <w:color w:val="auto"/>
                  <w:sz w:val="20"/>
                  <w:szCs w:val="20"/>
                  <w:u w:val="none"/>
                  <w:lang w:val="en-US"/>
                </w:rPr>
                <w:t>cct</w:t>
              </w:r>
              <w:r w:rsidR="00FD779E" w:rsidRPr="00974A62">
                <w:rPr>
                  <w:rStyle w:val="ac"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FD779E" w:rsidRPr="00974A62">
                <w:rPr>
                  <w:rStyle w:val="ac"/>
                  <w:color w:val="auto"/>
                  <w:sz w:val="20"/>
                  <w:szCs w:val="20"/>
                  <w:u w:val="none"/>
                </w:rPr>
                <w:t>tomsk.gov.ru</w:t>
              </w:r>
              <w:proofErr w:type="spellEnd"/>
            </w:hyperlink>
          </w:p>
        </w:tc>
        <w:tc>
          <w:tcPr>
            <w:tcW w:w="3507" w:type="dxa"/>
            <w:shd w:val="clear" w:color="auto" w:fill="auto"/>
            <w:vAlign w:val="center"/>
          </w:tcPr>
          <w:p w:rsidR="00FD779E" w:rsidRPr="00C657D0" w:rsidRDefault="00FD779E" w:rsidP="004B6EA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FD779E" w:rsidRPr="00C657D0" w:rsidRDefault="00FD779E" w:rsidP="004B6EA3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bookmarkEnd w:id="418"/>
      <w:bookmarkEnd w:id="419"/>
      <w:bookmarkEnd w:id="420"/>
      <w:bookmarkEnd w:id="421"/>
      <w:bookmarkEnd w:id="40"/>
    </w:tbl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FD779E" w:rsidRDefault="00B237D9" w:rsidP="00C92F05">
            <w:pPr>
              <w:jc w:val="both"/>
            </w:pPr>
            <w:r w:rsidRPr="00FD779E">
              <w:t>Приложение утверждено приказом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692C8D" w:rsidRDefault="00B237D9" w:rsidP="00C92F05">
            <w:pPr>
              <w:jc w:val="both"/>
            </w:pPr>
            <w:proofErr w:type="gramStart"/>
            <w:r w:rsidRPr="00692C8D">
              <w:t>от</w:t>
            </w:r>
            <w:proofErr w:type="gramEnd"/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692C8D" w:rsidRDefault="00692C8D" w:rsidP="00C92F05">
            <w:pPr>
              <w:jc w:val="both"/>
            </w:pPr>
            <w:r w:rsidRPr="00692C8D">
              <w:t>12.09.2018</w:t>
            </w:r>
          </w:p>
        </w:tc>
        <w:tc>
          <w:tcPr>
            <w:tcW w:w="445" w:type="dxa"/>
          </w:tcPr>
          <w:p w:rsidR="00B237D9" w:rsidRPr="00692C8D" w:rsidRDefault="00B237D9" w:rsidP="00C92F05">
            <w:pPr>
              <w:jc w:val="both"/>
            </w:pPr>
            <w:r w:rsidRPr="00692C8D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692C8D" w:rsidRDefault="00692C8D" w:rsidP="00C92F05">
            <w:pPr>
              <w:jc w:val="both"/>
            </w:pPr>
            <w:r w:rsidRPr="00692C8D">
              <w:t>0200/01-07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93C34" w:rsidRDefault="00AD7D8B" w:rsidP="00C657D0">
      <w:pPr>
        <w:jc w:val="center"/>
        <w:rPr>
          <w:b/>
          <w:sz w:val="26"/>
          <w:szCs w:val="26"/>
        </w:rPr>
      </w:pPr>
      <w:r w:rsidRPr="00993C34">
        <w:rPr>
          <w:b/>
          <w:sz w:val="26"/>
          <w:szCs w:val="26"/>
        </w:rPr>
        <w:t xml:space="preserve">Предмет </w:t>
      </w:r>
      <w:proofErr w:type="gramStart"/>
      <w:r w:rsidRPr="00993C34">
        <w:rPr>
          <w:b/>
          <w:sz w:val="26"/>
          <w:szCs w:val="26"/>
        </w:rPr>
        <w:t>охраны объекта культурного наследия регионального значения</w:t>
      </w:r>
      <w:proofErr w:type="gramEnd"/>
      <w:r w:rsidRPr="00993C34">
        <w:rPr>
          <w:b/>
          <w:sz w:val="26"/>
          <w:szCs w:val="26"/>
        </w:rPr>
        <w:t xml:space="preserve"> </w:t>
      </w:r>
    </w:p>
    <w:p w:rsidR="00974A62" w:rsidRPr="00974A62" w:rsidRDefault="00A71D10" w:rsidP="00974A62">
      <w:pPr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«Дом жилой для служащих», 191</w:t>
      </w:r>
      <w:r w:rsidR="00974A62" w:rsidRPr="00974A62">
        <w:rPr>
          <w:bCs/>
          <w:sz w:val="26"/>
          <w:szCs w:val="26"/>
        </w:rPr>
        <w:t xml:space="preserve">5 г., входящего в состав объекта культурного наследия регионального значения </w:t>
      </w:r>
      <w:r w:rsidR="005B1CA1" w:rsidRPr="006F2E6B">
        <w:rPr>
          <w:bCs/>
          <w:sz w:val="26"/>
          <w:szCs w:val="26"/>
        </w:rPr>
        <w:t xml:space="preserve">– ансамбля </w:t>
      </w:r>
      <w:r w:rsidR="00974A62" w:rsidRPr="00974A62">
        <w:rPr>
          <w:bCs/>
          <w:sz w:val="26"/>
          <w:szCs w:val="26"/>
        </w:rPr>
        <w:t>«Томская Окру</w:t>
      </w:r>
      <w:r w:rsidR="005B1CA1">
        <w:rPr>
          <w:bCs/>
          <w:sz w:val="26"/>
          <w:szCs w:val="26"/>
        </w:rPr>
        <w:t>жная Психиатрическая лечебница»</w:t>
      </w:r>
    </w:p>
    <w:p w:rsidR="00B94F76" w:rsidRPr="009F5971" w:rsidRDefault="00B94F76" w:rsidP="009F5971">
      <w:pPr>
        <w:tabs>
          <w:tab w:val="left" w:pos="1134"/>
          <w:tab w:val="left" w:pos="1276"/>
        </w:tabs>
        <w:ind w:firstLine="709"/>
        <w:jc w:val="center"/>
        <w:rPr>
          <w:sz w:val="26"/>
          <w:szCs w:val="26"/>
        </w:rPr>
      </w:pPr>
    </w:p>
    <w:p w:rsidR="00A71D10" w:rsidRPr="00A71D10" w:rsidRDefault="00A71D10" w:rsidP="00A71D10">
      <w:pPr>
        <w:numPr>
          <w:ilvl w:val="0"/>
          <w:numId w:val="2"/>
        </w:numPr>
        <w:tabs>
          <w:tab w:val="clear" w:pos="1637"/>
          <w:tab w:val="num" w:pos="-24"/>
          <w:tab w:val="left" w:pos="264"/>
          <w:tab w:val="left" w:pos="1134"/>
        </w:tabs>
        <w:autoSpaceDE w:val="0"/>
        <w:autoSpaceDN w:val="0"/>
        <w:ind w:left="-24" w:firstLine="733"/>
        <w:jc w:val="both"/>
        <w:rPr>
          <w:b/>
          <w:sz w:val="26"/>
          <w:szCs w:val="26"/>
        </w:rPr>
      </w:pPr>
      <w:r w:rsidRPr="00A71D10">
        <w:rPr>
          <w:b/>
          <w:sz w:val="26"/>
          <w:szCs w:val="26"/>
        </w:rPr>
        <w:t>Градостроительные характеристики здания:</w:t>
      </w:r>
    </w:p>
    <w:p w:rsidR="00A71D10" w:rsidRPr="00A71D10" w:rsidRDefault="00A71D10" w:rsidP="00A71D10">
      <w:pPr>
        <w:pStyle w:val="af2"/>
        <w:numPr>
          <w:ilvl w:val="1"/>
          <w:numId w:val="48"/>
        </w:numPr>
        <w:tabs>
          <w:tab w:val="num" w:pos="-24"/>
          <w:tab w:val="num" w:pos="744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71D10">
        <w:rPr>
          <w:rFonts w:ascii="Times New Roman" w:hAnsi="Times New Roman"/>
          <w:sz w:val="26"/>
          <w:szCs w:val="26"/>
        </w:rPr>
        <w:t>Местоположение здания на территории архитектурного ансамбля «Томской Окружной Психиатрической лечебницы» (в южно</w:t>
      </w:r>
      <w:r w:rsidR="005B1CA1">
        <w:rPr>
          <w:rFonts w:ascii="Times New Roman" w:hAnsi="Times New Roman"/>
          <w:sz w:val="26"/>
          <w:szCs w:val="26"/>
        </w:rPr>
        <w:t>й части) и его принадлежность к </w:t>
      </w:r>
      <w:r w:rsidRPr="00A71D10">
        <w:rPr>
          <w:rFonts w:ascii="Times New Roman" w:hAnsi="Times New Roman"/>
          <w:sz w:val="26"/>
          <w:szCs w:val="26"/>
        </w:rPr>
        <w:t>комплексной застройке ансамбля. Расположение здания в структуре жилой застройки, главным (</w:t>
      </w:r>
      <w:r w:rsidRPr="00A71D10">
        <w:rPr>
          <w:rFonts w:ascii="Times New Roman" w:hAnsi="Times New Roman"/>
          <w:iCs/>
          <w:sz w:val="26"/>
          <w:szCs w:val="26"/>
        </w:rPr>
        <w:t>западным</w:t>
      </w:r>
      <w:r w:rsidRPr="00A71D10">
        <w:rPr>
          <w:rFonts w:ascii="Times New Roman" w:hAnsi="Times New Roman"/>
          <w:sz w:val="26"/>
          <w:szCs w:val="26"/>
        </w:rPr>
        <w:t xml:space="preserve">) фасадом по красной линии ул. </w:t>
      </w:r>
      <w:proofErr w:type="spellStart"/>
      <w:r w:rsidRPr="00A71D10">
        <w:rPr>
          <w:rFonts w:ascii="Times New Roman" w:hAnsi="Times New Roman"/>
          <w:sz w:val="26"/>
          <w:szCs w:val="26"/>
        </w:rPr>
        <w:t>Асиновская</w:t>
      </w:r>
      <w:proofErr w:type="spellEnd"/>
      <w:r w:rsidRPr="00A71D10">
        <w:rPr>
          <w:rFonts w:ascii="Times New Roman" w:hAnsi="Times New Roman"/>
          <w:sz w:val="26"/>
          <w:szCs w:val="26"/>
        </w:rPr>
        <w:t xml:space="preserve">. Формирует застройку транспортного кольца вокруг центрального ядра больницы. </w:t>
      </w:r>
    </w:p>
    <w:p w:rsidR="00A71D10" w:rsidRPr="00A71D10" w:rsidRDefault="00A71D10" w:rsidP="00A71D10">
      <w:pPr>
        <w:pStyle w:val="af2"/>
        <w:numPr>
          <w:ilvl w:val="1"/>
          <w:numId w:val="48"/>
        </w:numPr>
        <w:tabs>
          <w:tab w:val="num" w:pos="-24"/>
          <w:tab w:val="num" w:pos="72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71D10">
        <w:rPr>
          <w:rFonts w:ascii="Times New Roman" w:hAnsi="Times New Roman"/>
          <w:sz w:val="26"/>
          <w:szCs w:val="26"/>
        </w:rPr>
        <w:t>Композиционная значимость – второстепенное здание в структуре ансамбля (жилой дом для служащих лечебницы).</w:t>
      </w:r>
    </w:p>
    <w:p w:rsidR="00A71D10" w:rsidRPr="00A71D10" w:rsidRDefault="00A71D10" w:rsidP="00A71D10">
      <w:pPr>
        <w:pStyle w:val="af2"/>
        <w:numPr>
          <w:ilvl w:val="1"/>
          <w:numId w:val="48"/>
        </w:numPr>
        <w:tabs>
          <w:tab w:val="left" w:pos="1134"/>
        </w:tabs>
        <w:spacing w:line="240" w:lineRule="auto"/>
        <w:ind w:left="0" w:right="-24" w:firstLine="709"/>
        <w:jc w:val="both"/>
        <w:rPr>
          <w:rFonts w:ascii="Times New Roman" w:hAnsi="Times New Roman"/>
          <w:sz w:val="26"/>
          <w:szCs w:val="26"/>
        </w:rPr>
      </w:pPr>
      <w:r w:rsidRPr="00A71D10">
        <w:rPr>
          <w:rFonts w:ascii="Times New Roman" w:hAnsi="Times New Roman"/>
          <w:sz w:val="26"/>
          <w:szCs w:val="26"/>
        </w:rPr>
        <w:t xml:space="preserve">Габариты здания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A71D10">
          <w:rPr>
            <w:rFonts w:ascii="Times New Roman" w:hAnsi="Times New Roman"/>
            <w:sz w:val="26"/>
            <w:szCs w:val="26"/>
          </w:rPr>
          <w:t>1915 г</w:t>
        </w:r>
      </w:smartTag>
      <w:r w:rsidRPr="00A71D10">
        <w:rPr>
          <w:rFonts w:ascii="Times New Roman" w:hAnsi="Times New Roman"/>
          <w:sz w:val="26"/>
          <w:szCs w:val="26"/>
        </w:rPr>
        <w:t>. и</w:t>
      </w:r>
      <w:r w:rsidR="005B1CA1">
        <w:rPr>
          <w:rFonts w:ascii="Times New Roman" w:hAnsi="Times New Roman"/>
          <w:sz w:val="26"/>
          <w:szCs w:val="26"/>
        </w:rPr>
        <w:t xml:space="preserve"> его силуэт, акцентированный по </w:t>
      </w:r>
      <w:r w:rsidRPr="00A71D10">
        <w:rPr>
          <w:rFonts w:ascii="Times New Roman" w:hAnsi="Times New Roman"/>
          <w:sz w:val="26"/>
          <w:szCs w:val="26"/>
        </w:rPr>
        <w:t xml:space="preserve">главному фасаду (в уровне крыши) двумя щипцовыми завершениями со шпилями. </w:t>
      </w:r>
    </w:p>
    <w:p w:rsidR="00A71D10" w:rsidRPr="00A71D10" w:rsidRDefault="00A71D10" w:rsidP="00A71D10">
      <w:pPr>
        <w:pStyle w:val="af2"/>
        <w:numPr>
          <w:ilvl w:val="1"/>
          <w:numId w:val="48"/>
        </w:numPr>
        <w:tabs>
          <w:tab w:val="left" w:pos="1134"/>
        </w:tabs>
        <w:spacing w:line="240" w:lineRule="auto"/>
        <w:ind w:left="0" w:right="-24" w:firstLine="709"/>
        <w:jc w:val="both"/>
        <w:rPr>
          <w:rFonts w:ascii="Times New Roman" w:hAnsi="Times New Roman"/>
          <w:sz w:val="26"/>
          <w:szCs w:val="26"/>
        </w:rPr>
      </w:pPr>
      <w:r w:rsidRPr="00A71D10">
        <w:rPr>
          <w:rFonts w:ascii="Times New Roman" w:hAnsi="Times New Roman"/>
          <w:sz w:val="26"/>
          <w:szCs w:val="26"/>
        </w:rPr>
        <w:t xml:space="preserve">Секторы и направления видовых раскрытий </w:t>
      </w:r>
      <w:r w:rsidR="005B1CA1">
        <w:rPr>
          <w:rFonts w:ascii="Times New Roman" w:hAnsi="Times New Roman"/>
          <w:sz w:val="26"/>
          <w:szCs w:val="26"/>
        </w:rPr>
        <w:t>здания при его восприятии с ул. </w:t>
      </w:r>
      <w:proofErr w:type="spellStart"/>
      <w:r w:rsidRPr="00A71D10">
        <w:rPr>
          <w:rFonts w:ascii="Times New Roman" w:hAnsi="Times New Roman"/>
          <w:sz w:val="26"/>
          <w:szCs w:val="26"/>
        </w:rPr>
        <w:t>Асиновская</w:t>
      </w:r>
      <w:proofErr w:type="spellEnd"/>
      <w:r w:rsidRPr="00A71D10">
        <w:rPr>
          <w:rFonts w:ascii="Times New Roman" w:hAnsi="Times New Roman"/>
          <w:sz w:val="26"/>
          <w:szCs w:val="26"/>
        </w:rPr>
        <w:t xml:space="preserve"> в строчке застройки и с дворовой территории объекта.</w:t>
      </w:r>
    </w:p>
    <w:p w:rsidR="00A71D10" w:rsidRPr="00A71D10" w:rsidRDefault="00A71D10" w:rsidP="00A71D10">
      <w:pPr>
        <w:numPr>
          <w:ilvl w:val="0"/>
          <w:numId w:val="2"/>
        </w:numPr>
        <w:tabs>
          <w:tab w:val="clear" w:pos="1637"/>
          <w:tab w:val="num" w:pos="-24"/>
          <w:tab w:val="left" w:pos="240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A71D10">
        <w:rPr>
          <w:b/>
          <w:sz w:val="26"/>
          <w:szCs w:val="26"/>
        </w:rPr>
        <w:t>Объемно-пространственная композиция здания</w:t>
      </w:r>
      <w:r w:rsidRPr="00A71D10">
        <w:rPr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A71D10">
          <w:rPr>
            <w:sz w:val="26"/>
            <w:szCs w:val="26"/>
          </w:rPr>
          <w:t>1915 г</w:t>
        </w:r>
      </w:smartTag>
      <w:r w:rsidRPr="00A71D10">
        <w:rPr>
          <w:sz w:val="26"/>
          <w:szCs w:val="26"/>
        </w:rPr>
        <w:t>. Одноэтажное деревянное здание на кирпичном цоколе с «Г</w:t>
      </w:r>
      <w:proofErr w:type="gramStart"/>
      <w:r w:rsidRPr="00A71D10">
        <w:rPr>
          <w:sz w:val="26"/>
          <w:szCs w:val="26"/>
        </w:rPr>
        <w:t>»-</w:t>
      </w:r>
      <w:proofErr w:type="gramEnd"/>
      <w:r w:rsidRPr="00A71D10">
        <w:rPr>
          <w:sz w:val="26"/>
          <w:szCs w:val="26"/>
        </w:rPr>
        <w:t>образной формой плана основного объема, усложненное по дворовому фасаду пристройкой входного тамбура (более низкого по высоте), по главному и торцевому (северному) фасадам – двумя террасами с навесами на столбах (под одной крышей с основным объемом). Высотные отметки здания по уровню венчающего карниза основног</w:t>
      </w:r>
      <w:r w:rsidR="005B1CA1">
        <w:rPr>
          <w:sz w:val="26"/>
          <w:szCs w:val="26"/>
        </w:rPr>
        <w:t>о объема, дворовой пристройки и </w:t>
      </w:r>
      <w:r w:rsidRPr="00A71D10">
        <w:rPr>
          <w:sz w:val="26"/>
          <w:szCs w:val="26"/>
        </w:rPr>
        <w:t xml:space="preserve">навесов над террасами. </w:t>
      </w:r>
    </w:p>
    <w:p w:rsidR="00A71D10" w:rsidRPr="00A71D10" w:rsidRDefault="00A71D10" w:rsidP="00A71D10">
      <w:pPr>
        <w:numPr>
          <w:ilvl w:val="0"/>
          <w:numId w:val="2"/>
        </w:numPr>
        <w:tabs>
          <w:tab w:val="clear" w:pos="1637"/>
          <w:tab w:val="num" w:pos="-24"/>
          <w:tab w:val="left" w:pos="240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A71D10">
        <w:rPr>
          <w:b/>
          <w:sz w:val="26"/>
          <w:szCs w:val="26"/>
        </w:rPr>
        <w:t>Конфигурация (форма) крыши</w:t>
      </w:r>
      <w:r w:rsidRPr="00A71D10">
        <w:rPr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A71D10">
          <w:rPr>
            <w:sz w:val="26"/>
            <w:szCs w:val="26"/>
          </w:rPr>
          <w:t>1915 г</w:t>
        </w:r>
      </w:smartTag>
      <w:r w:rsidRPr="00A71D10">
        <w:rPr>
          <w:sz w:val="26"/>
          <w:szCs w:val="26"/>
        </w:rPr>
        <w:t xml:space="preserve">.: над основным объемом – двухскатная (в южной части – </w:t>
      </w:r>
      <w:proofErr w:type="spellStart"/>
      <w:r w:rsidRPr="00A71D10">
        <w:rPr>
          <w:sz w:val="26"/>
          <w:szCs w:val="26"/>
        </w:rPr>
        <w:t>полувальмовая</w:t>
      </w:r>
      <w:proofErr w:type="spellEnd"/>
      <w:r w:rsidRPr="00A71D10">
        <w:rPr>
          <w:sz w:val="26"/>
          <w:szCs w:val="26"/>
        </w:rPr>
        <w:t>) стропильной конструкции, над дворовой пристройкой и террасами – односкатная. Материал и характер кровельного покрытия (листовой металл с окраской), высотные отметки по коньку крыши основного объема, дворовой пристройки, навесов и щипцов. Кирпичные дымовые трубы. Слуховое окно его местоположение (в тимпане фронтона ризалита главного фасада), форма (прямоугольная) и деревянная решетка заполнения.</w:t>
      </w:r>
    </w:p>
    <w:p w:rsidR="00A71D10" w:rsidRPr="00A71D10" w:rsidRDefault="00A71D10" w:rsidP="00A71D10">
      <w:pPr>
        <w:numPr>
          <w:ilvl w:val="0"/>
          <w:numId w:val="2"/>
        </w:numPr>
        <w:tabs>
          <w:tab w:val="clear" w:pos="1637"/>
          <w:tab w:val="num" w:pos="-24"/>
          <w:tab w:val="left" w:pos="216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A71D10">
        <w:rPr>
          <w:b/>
          <w:sz w:val="26"/>
          <w:szCs w:val="26"/>
        </w:rPr>
        <w:t>Композиция и архитектурно-художественное оформление фасадов здания</w:t>
      </w:r>
      <w:r w:rsidR="005B1CA1">
        <w:rPr>
          <w:sz w:val="26"/>
          <w:szCs w:val="26"/>
        </w:rPr>
        <w:t xml:space="preserve"> на </w:t>
      </w:r>
      <w:r w:rsidRPr="00A71D10">
        <w:rPr>
          <w:sz w:val="26"/>
          <w:szCs w:val="26"/>
        </w:rPr>
        <w:t xml:space="preserve">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A71D10">
          <w:rPr>
            <w:sz w:val="26"/>
            <w:szCs w:val="26"/>
          </w:rPr>
          <w:t>1915 г</w:t>
        </w:r>
      </w:smartTag>
      <w:r w:rsidRPr="00A71D10">
        <w:rPr>
          <w:sz w:val="26"/>
          <w:szCs w:val="26"/>
        </w:rPr>
        <w:t xml:space="preserve">., выполненных в </w:t>
      </w:r>
      <w:proofErr w:type="spellStart"/>
      <w:r w:rsidRPr="00A71D10">
        <w:rPr>
          <w:sz w:val="26"/>
          <w:szCs w:val="26"/>
        </w:rPr>
        <w:t>неорусском</w:t>
      </w:r>
      <w:proofErr w:type="spellEnd"/>
      <w:r w:rsidRPr="00A71D10">
        <w:rPr>
          <w:sz w:val="26"/>
          <w:szCs w:val="26"/>
        </w:rPr>
        <w:t xml:space="preserve"> стиле:</w:t>
      </w:r>
    </w:p>
    <w:p w:rsidR="00A71D10" w:rsidRPr="00A71D10" w:rsidRDefault="00A71D10" w:rsidP="00A71D10">
      <w:pPr>
        <w:pStyle w:val="ConsPlusCell"/>
        <w:numPr>
          <w:ilvl w:val="1"/>
          <w:numId w:val="50"/>
        </w:numPr>
        <w:tabs>
          <w:tab w:val="num" w:pos="69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1D10">
        <w:rPr>
          <w:rFonts w:ascii="Times New Roman" w:hAnsi="Times New Roman" w:cs="Times New Roman"/>
          <w:iCs/>
          <w:sz w:val="26"/>
          <w:szCs w:val="26"/>
        </w:rPr>
        <w:t xml:space="preserve">Композиция всех фасадов асимметричная. </w:t>
      </w:r>
      <w:proofErr w:type="gramStart"/>
      <w:r w:rsidRPr="00A71D10">
        <w:rPr>
          <w:rFonts w:ascii="Times New Roman" w:hAnsi="Times New Roman" w:cs="Times New Roman"/>
          <w:iCs/>
          <w:sz w:val="26"/>
          <w:szCs w:val="26"/>
        </w:rPr>
        <w:t xml:space="preserve">Главный (западный) фасад </w:t>
      </w:r>
      <w:r w:rsidRPr="00A71D10">
        <w:rPr>
          <w:rFonts w:ascii="Times New Roman" w:hAnsi="Times New Roman" w:cs="Times New Roman"/>
          <w:sz w:val="26"/>
          <w:szCs w:val="26"/>
        </w:rPr>
        <w:t>в 5 осей проемов, левая часть фасада решена выступающим объемом бокового ризалита (в 2 оси окон) и акцентирована</w:t>
      </w:r>
      <w:r w:rsidRPr="00A71D10">
        <w:rPr>
          <w:rFonts w:ascii="Times New Roman" w:hAnsi="Times New Roman" w:cs="Times New Roman"/>
          <w:iCs/>
          <w:sz w:val="26"/>
          <w:szCs w:val="26"/>
        </w:rPr>
        <w:t xml:space="preserve"> высоким щипцовым завершением</w:t>
      </w:r>
      <w:r w:rsidRPr="00A71D10">
        <w:rPr>
          <w:rFonts w:ascii="Times New Roman" w:hAnsi="Times New Roman" w:cs="Times New Roman"/>
          <w:sz w:val="26"/>
          <w:szCs w:val="26"/>
        </w:rPr>
        <w:t>, правая часть (в 3 оси проемов) оформлена открытой террасой с навесом на 4-х столбах и акцентирована</w:t>
      </w:r>
      <w:r w:rsidRPr="00A71D10">
        <w:rPr>
          <w:rFonts w:ascii="Times New Roman" w:hAnsi="Times New Roman" w:cs="Times New Roman"/>
          <w:iCs/>
          <w:sz w:val="26"/>
          <w:szCs w:val="26"/>
        </w:rPr>
        <w:t xml:space="preserve"> щипцом </w:t>
      </w:r>
      <w:r w:rsidRPr="00A71D10">
        <w:rPr>
          <w:rFonts w:ascii="Times New Roman" w:hAnsi="Times New Roman" w:cs="Times New Roman"/>
          <w:sz w:val="26"/>
          <w:szCs w:val="26"/>
        </w:rPr>
        <w:t>по оси крайнего дверного проема.</w:t>
      </w:r>
      <w:proofErr w:type="gramEnd"/>
      <w:r w:rsidRPr="00A71D10">
        <w:rPr>
          <w:rFonts w:ascii="Times New Roman" w:hAnsi="Times New Roman" w:cs="Times New Roman"/>
          <w:sz w:val="26"/>
          <w:szCs w:val="26"/>
        </w:rPr>
        <w:t xml:space="preserve"> Торцевые фасады здания решены 3 оси проемов (основной объем – 2 оси окон, пристройка – 1 ось дверного проема), северный фасад дополнительно оформлен террасой с навесом на 5-ти столбах. Дворовой (восточный) фасад решен в 6 осей оконных проемов (основной объем – 2 оси окон,  пристройк</w:t>
      </w:r>
      <w:r w:rsidR="005B1CA1">
        <w:rPr>
          <w:rFonts w:ascii="Times New Roman" w:hAnsi="Times New Roman" w:cs="Times New Roman"/>
          <w:sz w:val="26"/>
          <w:szCs w:val="26"/>
        </w:rPr>
        <w:t xml:space="preserve">а – 4 оси окон) и акцентирован </w:t>
      </w:r>
      <w:r w:rsidRPr="00A71D10">
        <w:rPr>
          <w:rFonts w:ascii="Times New Roman" w:hAnsi="Times New Roman" w:cs="Times New Roman"/>
          <w:sz w:val="26"/>
          <w:szCs w:val="26"/>
        </w:rPr>
        <w:t xml:space="preserve">щипцом крыши основного объема. </w:t>
      </w:r>
    </w:p>
    <w:p w:rsidR="00A71D10" w:rsidRPr="00A71D10" w:rsidRDefault="00A71D10" w:rsidP="00A71D10">
      <w:pPr>
        <w:pStyle w:val="ConsPlusCell"/>
        <w:numPr>
          <w:ilvl w:val="1"/>
          <w:numId w:val="50"/>
        </w:numPr>
        <w:tabs>
          <w:tab w:val="num" w:pos="696"/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1D10">
        <w:rPr>
          <w:rFonts w:ascii="Times New Roman" w:hAnsi="Times New Roman" w:cs="Times New Roman"/>
          <w:sz w:val="26"/>
          <w:szCs w:val="26"/>
        </w:rPr>
        <w:t>Местоположение и габариты входов: проемы прямоугольные для одностворчатых дверей, расположены с двух сторон пристройки дворового фасада. Местоположение первоначальных входов (на главном фасаде).</w:t>
      </w:r>
    </w:p>
    <w:p w:rsidR="00A71D10" w:rsidRPr="00A71D10" w:rsidRDefault="00A71D10" w:rsidP="00A71D10">
      <w:pPr>
        <w:pStyle w:val="af2"/>
        <w:numPr>
          <w:ilvl w:val="1"/>
          <w:numId w:val="50"/>
        </w:numPr>
        <w:tabs>
          <w:tab w:val="num" w:pos="-24"/>
          <w:tab w:val="num" w:pos="696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A71D10">
        <w:rPr>
          <w:rFonts w:ascii="Times New Roman" w:hAnsi="Times New Roman"/>
          <w:sz w:val="26"/>
          <w:szCs w:val="26"/>
        </w:rPr>
        <w:t xml:space="preserve">Местоположение, габариты и форма оконных </w:t>
      </w:r>
      <w:r w:rsidR="005B1CA1">
        <w:rPr>
          <w:rFonts w:ascii="Times New Roman" w:hAnsi="Times New Roman"/>
          <w:sz w:val="26"/>
          <w:szCs w:val="26"/>
        </w:rPr>
        <w:t>проемов – прямоугольные (в т.ч. </w:t>
      </w:r>
      <w:r w:rsidRPr="00A71D10">
        <w:rPr>
          <w:rFonts w:ascii="Times New Roman" w:hAnsi="Times New Roman"/>
          <w:sz w:val="26"/>
          <w:szCs w:val="26"/>
        </w:rPr>
        <w:t>более узкие окна пристройки входного тамбура).</w:t>
      </w:r>
    </w:p>
    <w:p w:rsidR="00A71D10" w:rsidRPr="00A71D10" w:rsidRDefault="00A71D10" w:rsidP="00A71D10">
      <w:pPr>
        <w:pStyle w:val="af2"/>
        <w:numPr>
          <w:ilvl w:val="1"/>
          <w:numId w:val="50"/>
        </w:numPr>
        <w:tabs>
          <w:tab w:val="num" w:pos="-24"/>
          <w:tab w:val="num" w:pos="696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71D10">
        <w:rPr>
          <w:rFonts w:ascii="Times New Roman" w:hAnsi="Times New Roman"/>
          <w:sz w:val="26"/>
          <w:szCs w:val="26"/>
        </w:rPr>
        <w:lastRenderedPageBreak/>
        <w:t xml:space="preserve">Декоративное оформление фасадов здания: профильный карниз большого выноса с резным одно- и двухъярусным резным подзором (основной объем, навесы террас). </w:t>
      </w:r>
      <w:proofErr w:type="gramStart"/>
      <w:r w:rsidRPr="00A71D10">
        <w:rPr>
          <w:rFonts w:ascii="Times New Roman" w:hAnsi="Times New Roman"/>
          <w:sz w:val="26"/>
          <w:szCs w:val="26"/>
        </w:rPr>
        <w:t>Декор щипца ризалита главного фасада: все виды дощатой обшивки (профильная в «елочку» и вертикальная с резным декором геометрического орнамента), профильные рамки и колонки (на стыках обшивки), завершение щипца в форме луковицы, наличник слухового окна с розетками и резной декор «солнышко» над ним, декор углов карниза ризалита в виде сегмента «солнышко».</w:t>
      </w:r>
      <w:proofErr w:type="gramEnd"/>
      <w:r w:rsidRPr="00A71D10">
        <w:rPr>
          <w:rFonts w:ascii="Times New Roman" w:hAnsi="Times New Roman"/>
          <w:sz w:val="26"/>
          <w:szCs w:val="26"/>
        </w:rPr>
        <w:t xml:space="preserve"> Декор щипца навеса: сегмент резного декора «солнышко», </w:t>
      </w:r>
      <w:proofErr w:type="spellStart"/>
      <w:r w:rsidRPr="00A71D10">
        <w:rPr>
          <w:rStyle w:val="FontStyle22"/>
          <w:b w:val="0"/>
          <w:bCs w:val="0"/>
          <w:sz w:val="26"/>
          <w:szCs w:val="26"/>
        </w:rPr>
        <w:t>причелины</w:t>
      </w:r>
      <w:proofErr w:type="spellEnd"/>
      <w:r w:rsidRPr="00A71D10">
        <w:rPr>
          <w:rStyle w:val="FontStyle22"/>
          <w:b w:val="0"/>
          <w:bCs w:val="0"/>
          <w:sz w:val="26"/>
          <w:szCs w:val="26"/>
        </w:rPr>
        <w:t>, украшенные резьбой</w:t>
      </w:r>
      <w:r w:rsidRPr="00A71D10">
        <w:rPr>
          <w:rFonts w:ascii="Times New Roman" w:hAnsi="Times New Roman"/>
          <w:sz w:val="26"/>
          <w:szCs w:val="26"/>
        </w:rPr>
        <w:t>, фигурная обшивка с резными свесами. Первоначальный вид деревянных шпилей в завершении</w:t>
      </w:r>
      <w:r w:rsidR="005B1CA1">
        <w:rPr>
          <w:rFonts w:ascii="Times New Roman" w:hAnsi="Times New Roman"/>
          <w:sz w:val="26"/>
          <w:szCs w:val="26"/>
        </w:rPr>
        <w:t xml:space="preserve"> щипцов. Вертикальная обшивка с </w:t>
      </w:r>
      <w:r w:rsidRPr="00A71D10">
        <w:rPr>
          <w:rFonts w:ascii="Times New Roman" w:hAnsi="Times New Roman"/>
          <w:sz w:val="26"/>
          <w:szCs w:val="26"/>
        </w:rPr>
        <w:t xml:space="preserve">резным декором геометрического орнамента на фризе навесов террас (торцевые части). Фигурные деревянные столбы навесов террас и исторический характер ограждения. Дощатая обшивка с резными свесами на фронтонах бокового (южного) и дворового (восточного) фасадов. Наличники окон простые </w:t>
      </w:r>
      <w:r w:rsidRPr="00A71D10">
        <w:rPr>
          <w:rStyle w:val="FontStyle22"/>
          <w:b w:val="0"/>
          <w:bCs w:val="0"/>
          <w:sz w:val="26"/>
          <w:szCs w:val="26"/>
        </w:rPr>
        <w:t xml:space="preserve">с резным полуциркульным </w:t>
      </w:r>
      <w:proofErr w:type="spellStart"/>
      <w:r w:rsidRPr="00A71D10">
        <w:rPr>
          <w:rStyle w:val="FontStyle22"/>
          <w:b w:val="0"/>
          <w:bCs w:val="0"/>
          <w:sz w:val="26"/>
          <w:szCs w:val="26"/>
        </w:rPr>
        <w:t>навершием</w:t>
      </w:r>
      <w:proofErr w:type="spellEnd"/>
      <w:r w:rsidRPr="00A71D10">
        <w:rPr>
          <w:rStyle w:val="FontStyle22"/>
          <w:b w:val="0"/>
          <w:bCs w:val="0"/>
          <w:sz w:val="26"/>
          <w:szCs w:val="26"/>
        </w:rPr>
        <w:t>, решенным в виде «солнышко». Двухстворчатые филенчатые деревянные ставни. Первоначальный вид наличника дверного проема главного фасада.</w:t>
      </w:r>
      <w:r w:rsidRPr="00A71D10">
        <w:rPr>
          <w:rFonts w:ascii="Times New Roman" w:hAnsi="Times New Roman"/>
          <w:sz w:val="26"/>
          <w:szCs w:val="26"/>
        </w:rPr>
        <w:t xml:space="preserve"> Декор дворовой пристройки: профильный карниз, профильная обшивка стен, плоские угловые лопатки.</w:t>
      </w:r>
    </w:p>
    <w:p w:rsidR="00A71D10" w:rsidRPr="00A71D10" w:rsidRDefault="00A71D10" w:rsidP="00A71D10">
      <w:pPr>
        <w:numPr>
          <w:ilvl w:val="0"/>
          <w:numId w:val="2"/>
        </w:numPr>
        <w:tabs>
          <w:tab w:val="clear" w:pos="1637"/>
          <w:tab w:val="num" w:pos="-24"/>
          <w:tab w:val="left" w:pos="144"/>
          <w:tab w:val="left" w:pos="264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proofErr w:type="gramStart"/>
      <w:r w:rsidRPr="00A71D10">
        <w:rPr>
          <w:b/>
          <w:sz w:val="26"/>
          <w:szCs w:val="26"/>
        </w:rPr>
        <w:t>Материал и характер обработки фасадных поверхностей</w:t>
      </w:r>
      <w:r w:rsidRPr="00A71D10">
        <w:rPr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A71D10">
          <w:rPr>
            <w:sz w:val="26"/>
            <w:szCs w:val="26"/>
          </w:rPr>
          <w:t>1915 г</w:t>
        </w:r>
      </w:smartTag>
      <w:r w:rsidRPr="00A71D10">
        <w:rPr>
          <w:sz w:val="26"/>
          <w:szCs w:val="26"/>
        </w:rPr>
        <w:t>. Бревенчатые стены сруба, профи</w:t>
      </w:r>
      <w:r w:rsidR="005B1CA1">
        <w:rPr>
          <w:sz w:val="26"/>
          <w:szCs w:val="26"/>
        </w:rPr>
        <w:t>льная обшивка стен пристройки и </w:t>
      </w:r>
      <w:r w:rsidRPr="00A71D10">
        <w:rPr>
          <w:sz w:val="26"/>
          <w:szCs w:val="26"/>
        </w:rPr>
        <w:t xml:space="preserve">деревянные элементы декора без окраски. </w:t>
      </w:r>
      <w:proofErr w:type="gramEnd"/>
    </w:p>
    <w:p w:rsidR="00A71D10" w:rsidRPr="00A71D10" w:rsidRDefault="00A71D10" w:rsidP="00A71D10">
      <w:pPr>
        <w:numPr>
          <w:ilvl w:val="0"/>
          <w:numId w:val="2"/>
        </w:numPr>
        <w:tabs>
          <w:tab w:val="clear" w:pos="1637"/>
          <w:tab w:val="num" w:pos="-24"/>
          <w:tab w:val="left" w:pos="264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A71D10">
        <w:rPr>
          <w:b/>
          <w:sz w:val="26"/>
          <w:szCs w:val="26"/>
        </w:rPr>
        <w:t>Колористическое решение фасадов здания</w:t>
      </w:r>
      <w:r w:rsidRPr="00A71D10">
        <w:rPr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A71D10">
          <w:rPr>
            <w:sz w:val="26"/>
            <w:szCs w:val="26"/>
          </w:rPr>
          <w:t>1915 г</w:t>
        </w:r>
      </w:smartTag>
      <w:r w:rsidRPr="00A71D10">
        <w:rPr>
          <w:sz w:val="26"/>
          <w:szCs w:val="26"/>
        </w:rPr>
        <w:t>., основанное на результатах натурных исследований и материалах историко-архивных изысканий.</w:t>
      </w:r>
    </w:p>
    <w:p w:rsidR="00A71D10" w:rsidRPr="00A71D10" w:rsidRDefault="00A71D10" w:rsidP="00A71D10">
      <w:pPr>
        <w:numPr>
          <w:ilvl w:val="0"/>
          <w:numId w:val="2"/>
        </w:numPr>
        <w:tabs>
          <w:tab w:val="clear" w:pos="1637"/>
          <w:tab w:val="num" w:pos="-24"/>
          <w:tab w:val="left" w:pos="240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A71D10">
        <w:rPr>
          <w:b/>
          <w:sz w:val="26"/>
          <w:szCs w:val="26"/>
        </w:rPr>
        <w:t xml:space="preserve">Первоначальный вид оконных и дверных заполнений </w:t>
      </w:r>
      <w:r w:rsidR="005B1CA1" w:rsidRPr="00974A62">
        <w:rPr>
          <w:sz w:val="26"/>
          <w:szCs w:val="26"/>
        </w:rPr>
        <w:t>основанн</w:t>
      </w:r>
      <w:r w:rsidR="005B1CA1">
        <w:rPr>
          <w:sz w:val="26"/>
          <w:szCs w:val="26"/>
        </w:rPr>
        <w:t>ый на </w:t>
      </w:r>
      <w:r w:rsidR="005B1CA1" w:rsidRPr="00974A62">
        <w:rPr>
          <w:sz w:val="26"/>
          <w:szCs w:val="26"/>
        </w:rPr>
        <w:t>результатах натурных исследований и материалах историко-архивных изысканий</w:t>
      </w:r>
      <w:r w:rsidR="005B1CA1">
        <w:rPr>
          <w:sz w:val="26"/>
          <w:szCs w:val="26"/>
        </w:rPr>
        <w:t>:</w:t>
      </w:r>
      <w:r w:rsidR="005B1CA1" w:rsidRPr="00974A62">
        <w:rPr>
          <w:sz w:val="26"/>
          <w:szCs w:val="26"/>
        </w:rPr>
        <w:t xml:space="preserve"> </w:t>
      </w:r>
      <w:r w:rsidR="005B1CA1">
        <w:rPr>
          <w:sz w:val="26"/>
          <w:szCs w:val="26"/>
        </w:rPr>
        <w:t>их </w:t>
      </w:r>
      <w:r w:rsidRPr="00A71D10">
        <w:rPr>
          <w:sz w:val="26"/>
          <w:szCs w:val="26"/>
        </w:rPr>
        <w:t xml:space="preserve">конструкция, форма (прямоугольные) и рисунок переплета оконных рам. Оконные рамы двойные с </w:t>
      </w:r>
      <w:proofErr w:type="spellStart"/>
      <w:r w:rsidRPr="00A71D10">
        <w:rPr>
          <w:sz w:val="26"/>
          <w:szCs w:val="26"/>
        </w:rPr>
        <w:t>расстекловкой</w:t>
      </w:r>
      <w:proofErr w:type="spellEnd"/>
      <w:r w:rsidRPr="00A71D10">
        <w:rPr>
          <w:sz w:val="26"/>
          <w:szCs w:val="26"/>
        </w:rPr>
        <w:t xml:space="preserve"> на 6 равных частей, профильный подоконник и обрамление проема. Двери наружные дощатые в обвязке, вн</w:t>
      </w:r>
      <w:r w:rsidR="005B1CA1">
        <w:rPr>
          <w:sz w:val="26"/>
          <w:szCs w:val="26"/>
        </w:rPr>
        <w:t>утренние – филенчатые (глухие и </w:t>
      </w:r>
      <w:r w:rsidRPr="00A71D10">
        <w:rPr>
          <w:sz w:val="26"/>
          <w:szCs w:val="26"/>
        </w:rPr>
        <w:t>остекленные).</w:t>
      </w:r>
    </w:p>
    <w:p w:rsidR="00A71D10" w:rsidRPr="00A71D10" w:rsidRDefault="00A71D10" w:rsidP="00A71D10">
      <w:pPr>
        <w:numPr>
          <w:ilvl w:val="0"/>
          <w:numId w:val="2"/>
        </w:numPr>
        <w:tabs>
          <w:tab w:val="clear" w:pos="1637"/>
          <w:tab w:val="num" w:pos="-24"/>
          <w:tab w:val="left" w:pos="240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proofErr w:type="gramStart"/>
      <w:r w:rsidRPr="00A71D10">
        <w:rPr>
          <w:b/>
          <w:sz w:val="26"/>
          <w:szCs w:val="26"/>
        </w:rPr>
        <w:t>Пространственно-планировочная структура интерьеров здания</w:t>
      </w:r>
      <w:r w:rsidRPr="00A71D10">
        <w:rPr>
          <w:sz w:val="26"/>
          <w:szCs w:val="26"/>
        </w:rPr>
        <w:t xml:space="preserve"> в габаритах капитальных несущих конструкций стен и перекрытий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A71D10">
          <w:rPr>
            <w:sz w:val="26"/>
            <w:szCs w:val="26"/>
          </w:rPr>
          <w:t>1915 г</w:t>
        </w:r>
      </w:smartTag>
      <w:r w:rsidRPr="00A71D10">
        <w:rPr>
          <w:sz w:val="26"/>
          <w:szCs w:val="26"/>
        </w:rPr>
        <w:t>., включая первоначальные габариты и форму дверных проемов всех помещений здания.</w:t>
      </w:r>
      <w:proofErr w:type="gramEnd"/>
      <w:r w:rsidRPr="00A71D10">
        <w:rPr>
          <w:sz w:val="26"/>
          <w:szCs w:val="26"/>
        </w:rPr>
        <w:t xml:space="preserve"> Планировочная структура 2-х квартирного</w:t>
      </w:r>
      <w:r w:rsidRPr="00A71D10">
        <w:rPr>
          <w:bCs/>
          <w:sz w:val="26"/>
          <w:szCs w:val="26"/>
        </w:rPr>
        <w:t xml:space="preserve"> жилого дома</w:t>
      </w:r>
      <w:r w:rsidRPr="00A71D10">
        <w:rPr>
          <w:sz w:val="26"/>
          <w:szCs w:val="26"/>
        </w:rPr>
        <w:t>.</w:t>
      </w:r>
    </w:p>
    <w:p w:rsidR="00A71D10" w:rsidRPr="00A71D10" w:rsidRDefault="00A71D10" w:rsidP="00A71D10">
      <w:pPr>
        <w:numPr>
          <w:ilvl w:val="0"/>
          <w:numId w:val="2"/>
        </w:numPr>
        <w:tabs>
          <w:tab w:val="clear" w:pos="1637"/>
          <w:tab w:val="num" w:pos="-24"/>
          <w:tab w:val="num" w:pos="216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A71D10">
        <w:rPr>
          <w:b/>
          <w:sz w:val="26"/>
          <w:szCs w:val="26"/>
        </w:rPr>
        <w:t>Конструктивные элементы здания</w:t>
      </w:r>
      <w:r w:rsidRPr="00A71D10">
        <w:rPr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A71D10">
          <w:rPr>
            <w:sz w:val="26"/>
            <w:szCs w:val="26"/>
          </w:rPr>
          <w:t>1915 г</w:t>
        </w:r>
      </w:smartTag>
      <w:r w:rsidR="005B1CA1">
        <w:rPr>
          <w:sz w:val="26"/>
          <w:szCs w:val="26"/>
        </w:rPr>
        <w:t xml:space="preserve">. Фундаменты бутовые, </w:t>
      </w:r>
      <w:r w:rsidRPr="00A71D10">
        <w:rPr>
          <w:sz w:val="26"/>
          <w:szCs w:val="26"/>
        </w:rPr>
        <w:t>кирпичный цоколь, бревенчатые стены сруба,</w:t>
      </w:r>
      <w:r w:rsidR="005B1CA1">
        <w:rPr>
          <w:sz w:val="26"/>
          <w:szCs w:val="26"/>
        </w:rPr>
        <w:t xml:space="preserve"> рубленные в «</w:t>
      </w:r>
      <w:proofErr w:type="spellStart"/>
      <w:r w:rsidR="005B1CA1">
        <w:rPr>
          <w:sz w:val="26"/>
          <w:szCs w:val="26"/>
        </w:rPr>
        <w:t>обло</w:t>
      </w:r>
      <w:proofErr w:type="spellEnd"/>
      <w:r w:rsidR="005B1CA1">
        <w:rPr>
          <w:sz w:val="26"/>
          <w:szCs w:val="26"/>
        </w:rPr>
        <w:t>», плоские по </w:t>
      </w:r>
      <w:r w:rsidRPr="00A71D10">
        <w:rPr>
          <w:sz w:val="26"/>
          <w:szCs w:val="26"/>
        </w:rPr>
        <w:t xml:space="preserve">балкам перекрытия, деревянные конструкции пристройки и террас с навесами. </w:t>
      </w:r>
    </w:p>
    <w:p w:rsidR="00A71D10" w:rsidRPr="00A71D10" w:rsidRDefault="00A71D10" w:rsidP="00A71D10">
      <w:pPr>
        <w:numPr>
          <w:ilvl w:val="0"/>
          <w:numId w:val="2"/>
        </w:numPr>
        <w:tabs>
          <w:tab w:val="clear" w:pos="1637"/>
          <w:tab w:val="num" w:pos="-24"/>
          <w:tab w:val="num" w:pos="168"/>
          <w:tab w:val="left" w:pos="264"/>
          <w:tab w:val="left" w:pos="360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A71D10">
        <w:rPr>
          <w:b/>
          <w:sz w:val="26"/>
          <w:szCs w:val="26"/>
        </w:rPr>
        <w:t xml:space="preserve">Местоположение крылец основных входов </w:t>
      </w:r>
      <w:r w:rsidRPr="00A71D10">
        <w:rPr>
          <w:sz w:val="26"/>
          <w:szCs w:val="26"/>
        </w:rPr>
        <w:t>(со стороны дворового и главного фасадов) и их первоначальный вид.</w:t>
      </w:r>
    </w:p>
    <w:p w:rsidR="00A71D10" w:rsidRPr="00A71D10" w:rsidRDefault="00A71D10" w:rsidP="00A71D10">
      <w:pPr>
        <w:numPr>
          <w:ilvl w:val="0"/>
          <w:numId w:val="2"/>
        </w:numPr>
        <w:tabs>
          <w:tab w:val="clear" w:pos="1637"/>
          <w:tab w:val="num" w:pos="408"/>
          <w:tab w:val="num" w:pos="480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A71D10">
        <w:rPr>
          <w:b/>
          <w:sz w:val="26"/>
          <w:szCs w:val="26"/>
        </w:rPr>
        <w:t>Архитектурно–художественное оформление интерьеров</w:t>
      </w:r>
      <w:r w:rsidRPr="00A71D10">
        <w:rPr>
          <w:sz w:val="26"/>
          <w:szCs w:val="26"/>
        </w:rPr>
        <w:t xml:space="preserve"> на дату строительства здания </w:t>
      </w:r>
      <w:smartTag w:uri="urn:schemas-microsoft-com:office:smarttags" w:element="metricconverter">
        <w:smartTagPr>
          <w:attr w:name="ProductID" w:val="1915 г"/>
        </w:smartTagPr>
        <w:r w:rsidRPr="00A71D10">
          <w:rPr>
            <w:sz w:val="26"/>
            <w:szCs w:val="26"/>
          </w:rPr>
          <w:t>1915 г</w:t>
        </w:r>
      </w:smartTag>
      <w:r w:rsidRPr="00A71D10">
        <w:rPr>
          <w:sz w:val="26"/>
          <w:szCs w:val="26"/>
        </w:rPr>
        <w:t xml:space="preserve">. Деревянная профильная обшивка внутренних стен и потолка тамбура входного узла. </w:t>
      </w:r>
    </w:p>
    <w:p w:rsidR="00A71D10" w:rsidRPr="00A71D10" w:rsidRDefault="00A71D10" w:rsidP="00A71D10">
      <w:pPr>
        <w:numPr>
          <w:ilvl w:val="0"/>
          <w:numId w:val="2"/>
        </w:numPr>
        <w:tabs>
          <w:tab w:val="clear" w:pos="1637"/>
          <w:tab w:val="num" w:pos="408"/>
          <w:tab w:val="num" w:pos="480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A71D10">
        <w:rPr>
          <w:b/>
          <w:sz w:val="26"/>
          <w:szCs w:val="26"/>
        </w:rPr>
        <w:t xml:space="preserve">Инженерно-техническое оборудование </w:t>
      </w:r>
      <w:r w:rsidRPr="00A71D10">
        <w:rPr>
          <w:sz w:val="26"/>
          <w:szCs w:val="26"/>
        </w:rPr>
        <w:t>на дату строительства здания 1915 г</w:t>
      </w:r>
      <w:r w:rsidR="005B1CA1">
        <w:rPr>
          <w:sz w:val="26"/>
          <w:szCs w:val="26"/>
        </w:rPr>
        <w:t>. П</w:t>
      </w:r>
      <w:r w:rsidRPr="00A71D10">
        <w:rPr>
          <w:sz w:val="26"/>
          <w:szCs w:val="26"/>
        </w:rPr>
        <w:t>ечи.</w:t>
      </w:r>
    </w:p>
    <w:p w:rsidR="004F4C81" w:rsidRDefault="0089513C" w:rsidP="00692C8D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left:0;text-align:left;margin-left:288.55pt;margin-top:88.05pt;width:61.95pt;height:61.45pt;rotation:1498053fd;z-index:251658240;mso-position-horizontal-relative:text;mso-position-vertical-relative:text" fillcolor="white [3212]" strokecolor="white [3212]"/>
        </w:pict>
      </w:r>
      <w:r w:rsidR="004F4C81">
        <w:rPr>
          <w:sz w:val="26"/>
          <w:szCs w:val="26"/>
        </w:rPr>
        <w:br w:type="page"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920"/>
        <w:gridCol w:w="567"/>
        <w:gridCol w:w="1843"/>
        <w:gridCol w:w="425"/>
        <w:gridCol w:w="1667"/>
      </w:tblGrid>
      <w:tr w:rsidR="004F4C81" w:rsidRPr="006F06CF" w:rsidTr="004F4C81">
        <w:trPr>
          <w:trHeight w:val="426"/>
        </w:trPr>
        <w:tc>
          <w:tcPr>
            <w:tcW w:w="5920" w:type="dxa"/>
          </w:tcPr>
          <w:p w:rsidR="004F4C81" w:rsidRDefault="004F4C81" w:rsidP="004F4C81">
            <w:pPr>
              <w:jc w:val="right"/>
            </w:pPr>
          </w:p>
        </w:tc>
        <w:tc>
          <w:tcPr>
            <w:tcW w:w="4502" w:type="dxa"/>
            <w:gridSpan w:val="4"/>
          </w:tcPr>
          <w:p w:rsidR="004F4C81" w:rsidRPr="00FD779E" w:rsidRDefault="004F4C81" w:rsidP="004F4C81">
            <w:pPr>
              <w:jc w:val="both"/>
              <w:rPr>
                <w:sz w:val="22"/>
                <w:szCs w:val="22"/>
              </w:rPr>
            </w:pPr>
            <w:r w:rsidRPr="00FD779E">
              <w:rPr>
                <w:b/>
                <w:sz w:val="23"/>
                <w:szCs w:val="23"/>
              </w:rPr>
              <w:t>Приложение к Предмету охраны объекта культурного наследия регионального значения</w:t>
            </w:r>
            <w:r w:rsidRPr="00FD779E">
              <w:rPr>
                <w:sz w:val="23"/>
                <w:szCs w:val="23"/>
              </w:rPr>
              <w:t>,</w:t>
            </w:r>
            <w:r w:rsidRPr="00FD779E">
              <w:rPr>
                <w:sz w:val="22"/>
                <w:szCs w:val="22"/>
              </w:rPr>
              <w:t xml:space="preserve"> </w:t>
            </w:r>
            <w:r w:rsidRPr="00FD779E">
              <w:t>утвержденному приказом Комитета по охране объектов культурного наследия Томской области</w:t>
            </w:r>
          </w:p>
        </w:tc>
      </w:tr>
      <w:tr w:rsidR="004F4C81" w:rsidRPr="005A62EF" w:rsidTr="005F67B0">
        <w:trPr>
          <w:trHeight w:val="270"/>
        </w:trPr>
        <w:tc>
          <w:tcPr>
            <w:tcW w:w="5920" w:type="dxa"/>
          </w:tcPr>
          <w:p w:rsidR="004F4C81" w:rsidRDefault="004F4C81" w:rsidP="004F4C81">
            <w:pPr>
              <w:jc w:val="right"/>
            </w:pPr>
          </w:p>
        </w:tc>
        <w:tc>
          <w:tcPr>
            <w:tcW w:w="567" w:type="dxa"/>
          </w:tcPr>
          <w:p w:rsidR="004F4C81" w:rsidRPr="00692C8D" w:rsidRDefault="004F4C81" w:rsidP="004F4C81">
            <w:pPr>
              <w:jc w:val="both"/>
            </w:pPr>
            <w:proofErr w:type="gramStart"/>
            <w:r w:rsidRPr="00692C8D">
              <w:t>от</w:t>
            </w:r>
            <w:proofErr w:type="gramEnd"/>
          </w:p>
        </w:tc>
        <w:tc>
          <w:tcPr>
            <w:tcW w:w="1843" w:type="dxa"/>
            <w:tcBorders>
              <w:left w:val="nil"/>
              <w:bottom w:val="single" w:sz="4" w:space="0" w:color="auto"/>
            </w:tcBorders>
          </w:tcPr>
          <w:p w:rsidR="004F4C81" w:rsidRPr="00692C8D" w:rsidRDefault="00692C8D" w:rsidP="004F4C81">
            <w:pPr>
              <w:jc w:val="both"/>
            </w:pPr>
            <w:r w:rsidRPr="00692C8D">
              <w:t>12.09.2018</w:t>
            </w:r>
          </w:p>
        </w:tc>
        <w:tc>
          <w:tcPr>
            <w:tcW w:w="425" w:type="dxa"/>
          </w:tcPr>
          <w:p w:rsidR="004F4C81" w:rsidRPr="00692C8D" w:rsidRDefault="005F67B0" w:rsidP="004F4C81">
            <w:pPr>
              <w:jc w:val="both"/>
            </w:pPr>
            <w:r w:rsidRPr="00692C8D">
              <w:t>№</w:t>
            </w:r>
          </w:p>
        </w:tc>
        <w:tc>
          <w:tcPr>
            <w:tcW w:w="1667" w:type="dxa"/>
            <w:tcBorders>
              <w:left w:val="nil"/>
              <w:bottom w:val="single" w:sz="4" w:space="0" w:color="auto"/>
            </w:tcBorders>
          </w:tcPr>
          <w:p w:rsidR="004F4C81" w:rsidRPr="00692C8D" w:rsidRDefault="00692C8D" w:rsidP="004F4C81">
            <w:pPr>
              <w:jc w:val="both"/>
            </w:pPr>
            <w:r w:rsidRPr="00692C8D">
              <w:t>0200/01-07</w:t>
            </w:r>
          </w:p>
        </w:tc>
      </w:tr>
      <w:tr w:rsidR="004F4C81" w:rsidRPr="006F06CF" w:rsidTr="005F67B0">
        <w:trPr>
          <w:trHeight w:val="270"/>
        </w:trPr>
        <w:tc>
          <w:tcPr>
            <w:tcW w:w="5920" w:type="dxa"/>
          </w:tcPr>
          <w:p w:rsidR="004F4C81" w:rsidRPr="00FD779E" w:rsidRDefault="004F4C81" w:rsidP="004F4C8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F4C81" w:rsidRPr="00FD779E" w:rsidRDefault="004F4C81" w:rsidP="004F4C8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left w:val="nil"/>
            </w:tcBorders>
          </w:tcPr>
          <w:p w:rsidR="004F4C81" w:rsidRPr="00FD779E" w:rsidRDefault="004F4C81" w:rsidP="004F4C8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4F4C81" w:rsidRPr="00FD779E" w:rsidRDefault="004F4C81" w:rsidP="004F4C8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nil"/>
            </w:tcBorders>
          </w:tcPr>
          <w:p w:rsidR="004F4C81" w:rsidRPr="00FD779E" w:rsidRDefault="004F4C81" w:rsidP="004F4C81">
            <w:pPr>
              <w:jc w:val="both"/>
              <w:rPr>
                <w:sz w:val="16"/>
                <w:szCs w:val="16"/>
              </w:rPr>
            </w:pPr>
          </w:p>
        </w:tc>
      </w:tr>
      <w:tr w:rsidR="004F4C81" w:rsidRPr="006F06CF" w:rsidTr="004F4C81">
        <w:trPr>
          <w:trHeight w:val="270"/>
        </w:trPr>
        <w:tc>
          <w:tcPr>
            <w:tcW w:w="10422" w:type="dxa"/>
            <w:gridSpan w:val="5"/>
          </w:tcPr>
          <w:p w:rsidR="004F4C81" w:rsidRPr="00F61586" w:rsidRDefault="004F4C81" w:rsidP="004F4C81">
            <w:pPr>
              <w:pStyle w:val="23"/>
              <w:shd w:val="clear" w:color="auto" w:fill="auto"/>
              <w:spacing w:before="0"/>
              <w:ind w:left="40" w:right="281"/>
              <w:rPr>
                <w:b/>
                <w:sz w:val="24"/>
                <w:szCs w:val="24"/>
              </w:rPr>
            </w:pPr>
            <w:proofErr w:type="gramStart"/>
            <w:r w:rsidRPr="00F61586">
              <w:rPr>
                <w:b/>
                <w:sz w:val="24"/>
                <w:szCs w:val="24"/>
              </w:rPr>
              <w:t>Фотографические изображения предмета охраны объекта культурного</w:t>
            </w:r>
            <w:r w:rsidRPr="00F61586">
              <w:rPr>
                <w:b/>
                <w:sz w:val="24"/>
                <w:szCs w:val="24"/>
              </w:rPr>
              <w:br/>
              <w:t>наследия регионального значения «Дом жилой для служащих», 1915 г.,</w:t>
            </w:r>
            <w:r w:rsidRPr="00F61586">
              <w:rPr>
                <w:b/>
                <w:sz w:val="24"/>
                <w:szCs w:val="24"/>
              </w:rPr>
              <w:br/>
              <w:t>входящего в состав объекта культурного наследия регионального значения</w:t>
            </w:r>
            <w:proofErr w:type="gramEnd"/>
          </w:p>
          <w:p w:rsidR="004F4C81" w:rsidRPr="00F61586" w:rsidRDefault="004F4C81" w:rsidP="004F4C81">
            <w:pPr>
              <w:pStyle w:val="23"/>
              <w:shd w:val="clear" w:color="auto" w:fill="auto"/>
              <w:spacing w:before="0"/>
              <w:ind w:left="40" w:right="281"/>
              <w:rPr>
                <w:b/>
                <w:sz w:val="24"/>
                <w:szCs w:val="24"/>
              </w:rPr>
            </w:pPr>
            <w:r w:rsidRPr="00F61586">
              <w:rPr>
                <w:b/>
                <w:sz w:val="24"/>
                <w:szCs w:val="24"/>
              </w:rPr>
              <w:t>«Томская Окружная Психиатрическая лечебница», 1901-1915 гг.,</w:t>
            </w:r>
            <w:r w:rsidRPr="00F61586">
              <w:rPr>
                <w:b/>
                <w:sz w:val="24"/>
                <w:szCs w:val="24"/>
              </w:rPr>
              <w:br/>
            </w:r>
            <w:proofErr w:type="gramStart"/>
            <w:r w:rsidRPr="00F61586">
              <w:rPr>
                <w:b/>
                <w:sz w:val="24"/>
                <w:szCs w:val="24"/>
              </w:rPr>
              <w:t>расположенного</w:t>
            </w:r>
            <w:proofErr w:type="gramEnd"/>
            <w:r w:rsidRPr="00F61586">
              <w:rPr>
                <w:b/>
                <w:sz w:val="24"/>
                <w:szCs w:val="24"/>
              </w:rPr>
              <w:t xml:space="preserve"> по адресу: Томская</w:t>
            </w:r>
            <w:r w:rsidR="005F67B0" w:rsidRPr="00F61586">
              <w:rPr>
                <w:b/>
                <w:sz w:val="24"/>
                <w:szCs w:val="24"/>
              </w:rPr>
              <w:t xml:space="preserve"> область, </w:t>
            </w:r>
            <w:proofErr w:type="gramStart"/>
            <w:r w:rsidR="005F67B0" w:rsidRPr="00F61586">
              <w:rPr>
                <w:b/>
                <w:sz w:val="24"/>
                <w:szCs w:val="24"/>
              </w:rPr>
              <w:t>г</w:t>
            </w:r>
            <w:proofErr w:type="gramEnd"/>
            <w:r w:rsidR="005F67B0" w:rsidRPr="00F61586">
              <w:rPr>
                <w:b/>
                <w:sz w:val="24"/>
                <w:szCs w:val="24"/>
              </w:rPr>
              <w:t xml:space="preserve">. Томск, </w:t>
            </w:r>
            <w:proofErr w:type="spellStart"/>
            <w:r w:rsidR="005F67B0" w:rsidRPr="00F61586">
              <w:rPr>
                <w:b/>
                <w:sz w:val="24"/>
                <w:szCs w:val="24"/>
              </w:rPr>
              <w:t>Асиновская</w:t>
            </w:r>
            <w:proofErr w:type="spellEnd"/>
            <w:r w:rsidR="005F67B0" w:rsidRPr="00F61586">
              <w:rPr>
                <w:b/>
                <w:sz w:val="24"/>
                <w:szCs w:val="24"/>
              </w:rPr>
              <w:t xml:space="preserve"> улица</w:t>
            </w:r>
            <w:r w:rsidRPr="00F61586">
              <w:rPr>
                <w:b/>
                <w:sz w:val="24"/>
                <w:szCs w:val="24"/>
              </w:rPr>
              <w:t>, 2</w:t>
            </w:r>
          </w:p>
          <w:p w:rsidR="004F4C81" w:rsidRPr="00F61586" w:rsidRDefault="004F4C81" w:rsidP="004F4C81">
            <w:pPr>
              <w:pStyle w:val="12"/>
              <w:spacing w:line="234" w:lineRule="exact"/>
              <w:ind w:left="327" w:right="673"/>
              <w:jc w:val="center"/>
              <w:rPr>
                <w:sz w:val="22"/>
                <w:szCs w:val="22"/>
              </w:rPr>
            </w:pPr>
            <w:proofErr w:type="gramStart"/>
            <w:r w:rsidRPr="00F61586">
              <w:rPr>
                <w:sz w:val="22"/>
                <w:szCs w:val="22"/>
              </w:rPr>
              <w:t>Автор снимков: начальник отдела научного учета ОКН (памятн</w:t>
            </w:r>
            <w:r w:rsidR="005F67B0" w:rsidRPr="00F61586">
              <w:rPr>
                <w:sz w:val="22"/>
                <w:szCs w:val="22"/>
              </w:rPr>
              <w:t>иков истории и культуры)</w:t>
            </w:r>
            <w:r w:rsidR="005F67B0" w:rsidRPr="00F61586">
              <w:rPr>
                <w:sz w:val="22"/>
                <w:szCs w:val="22"/>
              </w:rPr>
              <w:br/>
              <w:t xml:space="preserve">ОГАУК «Центр по охране </w:t>
            </w:r>
            <w:proofErr w:type="spellStart"/>
            <w:r w:rsidR="005F67B0" w:rsidRPr="00F61586">
              <w:rPr>
                <w:sz w:val="22"/>
                <w:szCs w:val="22"/>
              </w:rPr>
              <w:t>памятников№</w:t>
            </w:r>
            <w:proofErr w:type="spellEnd"/>
            <w:r w:rsidRPr="00F61586">
              <w:rPr>
                <w:sz w:val="22"/>
                <w:szCs w:val="22"/>
              </w:rPr>
              <w:t xml:space="preserve"> Яблонская М.А., дата съемки: 15.07.2015 г.).</w:t>
            </w:r>
            <w:proofErr w:type="gramEnd"/>
          </w:p>
          <w:p w:rsidR="00F61586" w:rsidRPr="00F61586" w:rsidRDefault="00F61586" w:rsidP="004F4C81">
            <w:pPr>
              <w:pStyle w:val="12"/>
              <w:spacing w:line="234" w:lineRule="exact"/>
              <w:ind w:left="327" w:right="673"/>
              <w:jc w:val="center"/>
              <w:rPr>
                <w:sz w:val="16"/>
                <w:szCs w:val="16"/>
              </w:rPr>
            </w:pPr>
          </w:p>
          <w:p w:rsidR="004F4C81" w:rsidRPr="00F61586" w:rsidRDefault="00F61586" w:rsidP="00F61586">
            <w:pPr>
              <w:jc w:val="center"/>
              <w:rPr>
                <w:sz w:val="0"/>
                <w:szCs w:val="0"/>
              </w:rPr>
            </w:pPr>
            <w:r>
              <w:rPr>
                <w:noProof/>
              </w:rPr>
              <w:drawing>
                <wp:inline distT="0" distB="0" distL="0" distR="0">
                  <wp:extent cx="4863816" cy="6851560"/>
                  <wp:effectExtent l="19050" t="0" r="0" b="0"/>
                  <wp:docPr id="31" name="Рисунок 31" descr="C:\DOCUME~1\KTB~1.COO\LOCALS~1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DOCUME~1\KTB~1.COO\LOCALS~1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1477" cy="68623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1586" w:rsidRPr="006F06CF" w:rsidTr="004F4C81">
        <w:trPr>
          <w:trHeight w:val="270"/>
        </w:trPr>
        <w:tc>
          <w:tcPr>
            <w:tcW w:w="10422" w:type="dxa"/>
            <w:gridSpan w:val="5"/>
          </w:tcPr>
          <w:p w:rsidR="00FD779E" w:rsidRPr="00415008" w:rsidRDefault="00FD779E" w:rsidP="00FD779E">
            <w:pPr>
              <w:pStyle w:val="23"/>
              <w:shd w:val="clear" w:color="auto" w:fill="auto"/>
              <w:spacing w:before="0"/>
              <w:ind w:right="281"/>
              <w:jc w:val="left"/>
              <w:rPr>
                <w:b/>
                <w:sz w:val="16"/>
                <w:szCs w:val="16"/>
              </w:rPr>
            </w:pPr>
          </w:p>
        </w:tc>
      </w:tr>
      <w:tr w:rsidR="004F4C81" w:rsidRPr="006F06CF" w:rsidTr="005F67B0">
        <w:trPr>
          <w:trHeight w:val="270"/>
        </w:trPr>
        <w:tc>
          <w:tcPr>
            <w:tcW w:w="10422" w:type="dxa"/>
            <w:gridSpan w:val="5"/>
          </w:tcPr>
          <w:p w:rsidR="004F4C81" w:rsidRPr="00F61586" w:rsidRDefault="00F61586" w:rsidP="00F61586">
            <w:pPr>
              <w:jc w:val="center"/>
              <w:rPr>
                <w:sz w:val="0"/>
                <w:szCs w:val="0"/>
              </w:rPr>
            </w:pPr>
            <w:r>
              <w:rPr>
                <w:noProof/>
              </w:rPr>
              <w:drawing>
                <wp:inline distT="0" distB="0" distL="0" distR="0">
                  <wp:extent cx="5664400" cy="9234152"/>
                  <wp:effectExtent l="19050" t="0" r="0" b="0"/>
                  <wp:docPr id="34" name="Рисунок 34" descr="C:\DOCUME~1\KTB~1.COO\LOCALS~1\Temp\FineReader10\media\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DOCUME~1\KTB~1.COO\LOCALS~1\Temp\FineReader10\media\image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0779" cy="92445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D779E" w:rsidRDefault="00FD779E">
      <w:r>
        <w:br w:type="page"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422"/>
      </w:tblGrid>
      <w:tr w:rsidR="00F61586" w:rsidRPr="006F06CF" w:rsidTr="005F67B0">
        <w:trPr>
          <w:trHeight w:val="270"/>
        </w:trPr>
        <w:tc>
          <w:tcPr>
            <w:tcW w:w="10422" w:type="dxa"/>
          </w:tcPr>
          <w:p w:rsidR="00F61586" w:rsidRPr="00415008" w:rsidRDefault="00F61586" w:rsidP="00FD779E">
            <w:pPr>
              <w:rPr>
                <w:noProof/>
                <w:sz w:val="16"/>
                <w:szCs w:val="16"/>
              </w:rPr>
            </w:pPr>
          </w:p>
        </w:tc>
      </w:tr>
      <w:tr w:rsidR="004F4C81" w:rsidRPr="006F06CF" w:rsidTr="004F4C81">
        <w:trPr>
          <w:trHeight w:val="270"/>
        </w:trPr>
        <w:tc>
          <w:tcPr>
            <w:tcW w:w="10422" w:type="dxa"/>
          </w:tcPr>
          <w:p w:rsidR="004F4C81" w:rsidRPr="00F61586" w:rsidRDefault="00F61586" w:rsidP="00F61586">
            <w:pPr>
              <w:jc w:val="center"/>
              <w:rPr>
                <w:sz w:val="0"/>
                <w:szCs w:val="0"/>
              </w:rPr>
            </w:pPr>
            <w:r>
              <w:rPr>
                <w:noProof/>
              </w:rPr>
              <w:drawing>
                <wp:inline distT="0" distB="0" distL="0" distR="0">
                  <wp:extent cx="5708527" cy="9247031"/>
                  <wp:effectExtent l="19050" t="0" r="6473" b="0"/>
                  <wp:docPr id="37" name="Рисунок 37" descr="C:\DOCUME~1\KTB~1.COO\LOCALS~1\Temp\FineReader10\media\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DOCUME~1\KTB~1.COO\LOCALS~1\Temp\FineReader10\media\image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36" cy="92575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D779E" w:rsidRDefault="00FD779E">
      <w:r>
        <w:br w:type="page"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422"/>
      </w:tblGrid>
      <w:tr w:rsidR="004F4C81" w:rsidRPr="006F06CF" w:rsidTr="004F4C81">
        <w:trPr>
          <w:trHeight w:val="270"/>
        </w:trPr>
        <w:tc>
          <w:tcPr>
            <w:tcW w:w="10422" w:type="dxa"/>
          </w:tcPr>
          <w:p w:rsidR="00F61586" w:rsidRDefault="00F61586" w:rsidP="00F61586">
            <w:pPr>
              <w:jc w:val="center"/>
            </w:pPr>
          </w:p>
          <w:p w:rsidR="00F61586" w:rsidRDefault="00F61586" w:rsidP="00F61586">
            <w:pPr>
              <w:jc w:val="center"/>
            </w:pPr>
          </w:p>
          <w:p w:rsidR="004F4C81" w:rsidRDefault="00F61586" w:rsidP="00FD779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100562" cy="9040969"/>
                  <wp:effectExtent l="19050" t="0" r="0" b="0"/>
                  <wp:docPr id="40" name="Рисунок 40" descr="C:\DOCUME~1\KTB~1.COO\LOCALS~1\Temp\FineReader10\media\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DOCUME~1\KTB~1.COO\LOCALS~1\Temp\FineReader10\media\image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1945" cy="90578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D779E" w:rsidRDefault="00FD779E">
      <w:r>
        <w:br w:type="page"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422"/>
      </w:tblGrid>
      <w:tr w:rsidR="004F4C81" w:rsidRPr="006F06CF" w:rsidTr="00F61586">
        <w:trPr>
          <w:trHeight w:val="372"/>
        </w:trPr>
        <w:tc>
          <w:tcPr>
            <w:tcW w:w="10422" w:type="dxa"/>
          </w:tcPr>
          <w:p w:rsidR="00FD779E" w:rsidRDefault="00FD779E" w:rsidP="00F61586">
            <w:pPr>
              <w:jc w:val="center"/>
              <w:rPr>
                <w:sz w:val="0"/>
                <w:szCs w:val="0"/>
              </w:rPr>
            </w:pPr>
          </w:p>
          <w:p w:rsidR="00FD779E" w:rsidRDefault="00FD779E" w:rsidP="00F61586">
            <w:pPr>
              <w:jc w:val="center"/>
              <w:rPr>
                <w:sz w:val="0"/>
                <w:szCs w:val="0"/>
              </w:rPr>
            </w:pPr>
          </w:p>
          <w:p w:rsidR="00FD779E" w:rsidRDefault="00FD779E" w:rsidP="00F61586">
            <w:pPr>
              <w:jc w:val="center"/>
              <w:rPr>
                <w:sz w:val="0"/>
                <w:szCs w:val="0"/>
              </w:rPr>
            </w:pPr>
          </w:p>
          <w:p w:rsidR="00FD779E" w:rsidRDefault="00FD779E" w:rsidP="00F61586">
            <w:pPr>
              <w:jc w:val="center"/>
              <w:rPr>
                <w:sz w:val="0"/>
                <w:szCs w:val="0"/>
              </w:rPr>
            </w:pPr>
          </w:p>
          <w:p w:rsidR="00FD779E" w:rsidRDefault="00FD779E" w:rsidP="00F61586">
            <w:pPr>
              <w:jc w:val="center"/>
            </w:pPr>
          </w:p>
          <w:p w:rsidR="00F61586" w:rsidRDefault="00F61586" w:rsidP="00F61586">
            <w:pPr>
              <w:jc w:val="center"/>
              <w:rPr>
                <w:sz w:val="0"/>
                <w:szCs w:val="0"/>
              </w:rPr>
            </w:pPr>
            <w:r>
              <w:rPr>
                <w:noProof/>
              </w:rPr>
              <w:drawing>
                <wp:inline distT="0" distB="0" distL="0" distR="0">
                  <wp:extent cx="5654183" cy="9096695"/>
                  <wp:effectExtent l="19050" t="0" r="3667" b="0"/>
                  <wp:docPr id="43" name="Рисунок 43" descr="C:\DOCUME~1\KTB~1.COO\LOCALS~1\Temp\FineReader10\media\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DOCUME~1\KTB~1.COO\LOCALS~1\Temp\FineReader10\media\image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8792" cy="91041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4C81" w:rsidRPr="005F67B0" w:rsidRDefault="004F4C81" w:rsidP="005F67B0">
            <w:pPr>
              <w:jc w:val="center"/>
              <w:rPr>
                <w:sz w:val="0"/>
                <w:szCs w:val="0"/>
              </w:rPr>
            </w:pPr>
          </w:p>
        </w:tc>
      </w:tr>
    </w:tbl>
    <w:p w:rsidR="00B94F76" w:rsidRPr="00FD779E" w:rsidRDefault="00B94F76" w:rsidP="00A71D10">
      <w:pPr>
        <w:tabs>
          <w:tab w:val="left" w:pos="264"/>
          <w:tab w:val="left" w:pos="1134"/>
        </w:tabs>
        <w:autoSpaceDE w:val="0"/>
        <w:autoSpaceDN w:val="0"/>
        <w:ind w:left="685"/>
        <w:jc w:val="both"/>
        <w:rPr>
          <w:sz w:val="16"/>
          <w:szCs w:val="16"/>
        </w:rPr>
      </w:pPr>
    </w:p>
    <w:sectPr w:rsidR="00B94F76" w:rsidRPr="00FD779E" w:rsidSect="00AD1BC2">
      <w:headerReference w:type="even" r:id="rId19"/>
      <w:headerReference w:type="default" r:id="rId20"/>
      <w:footerReference w:type="even" r:id="rId21"/>
      <w:headerReference w:type="first" r:id="rId22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2C8D" w:rsidRDefault="00692C8D">
      <w:r>
        <w:separator/>
      </w:r>
    </w:p>
  </w:endnote>
  <w:endnote w:type="continuationSeparator" w:id="1">
    <w:p w:rsidR="00692C8D" w:rsidRDefault="00692C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C8D" w:rsidRDefault="0089513C" w:rsidP="00D71515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692C8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92C8D" w:rsidRDefault="00692C8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2C8D" w:rsidRDefault="00692C8D">
      <w:r>
        <w:separator/>
      </w:r>
    </w:p>
  </w:footnote>
  <w:footnote w:type="continuationSeparator" w:id="1">
    <w:p w:rsidR="00692C8D" w:rsidRDefault="00692C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C8D" w:rsidRDefault="0089513C" w:rsidP="00E80A9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692C8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92C8D">
      <w:rPr>
        <w:rStyle w:val="a8"/>
        <w:noProof/>
      </w:rPr>
      <w:t>1</w:t>
    </w:r>
    <w:r>
      <w:rPr>
        <w:rStyle w:val="a8"/>
      </w:rPr>
      <w:fldChar w:fldCharType="end"/>
    </w:r>
  </w:p>
  <w:p w:rsidR="00692C8D" w:rsidRDefault="00692C8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7477"/>
      <w:docPartObj>
        <w:docPartGallery w:val="Page Numbers (Top of Page)"/>
        <w:docPartUnique/>
      </w:docPartObj>
    </w:sdtPr>
    <w:sdtContent>
      <w:p w:rsidR="00415008" w:rsidRDefault="00415008">
        <w:pPr>
          <w:pStyle w:val="a3"/>
          <w:jc w:val="center"/>
        </w:pPr>
        <w:fldSimple w:instr=" PAGE   \* MERGEFORMAT ">
          <w:r w:rsidR="001F6E4A">
            <w:rPr>
              <w:noProof/>
            </w:rPr>
            <w:t>2</w:t>
          </w:r>
        </w:fldSimple>
      </w:p>
    </w:sdtContent>
  </w:sdt>
  <w:p w:rsidR="00415008" w:rsidRPr="00415008" w:rsidRDefault="00415008">
    <w:pPr>
      <w:pStyle w:val="a3"/>
      <w:rPr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C8D" w:rsidRPr="00855067" w:rsidRDefault="00692C8D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692C8D" w:rsidRPr="00386933" w:rsidTr="001B2992">
      <w:trPr>
        <w:trHeight w:val="567"/>
      </w:trPr>
      <w:tc>
        <w:tcPr>
          <w:tcW w:w="10206" w:type="dxa"/>
        </w:tcPr>
        <w:p w:rsidR="00692C8D" w:rsidRPr="001F0845" w:rsidRDefault="00692C8D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692C8D" w:rsidRPr="001F0845" w:rsidRDefault="00692C8D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692C8D" w:rsidRPr="00386933" w:rsidTr="001B2992">
      <w:trPr>
        <w:trHeight w:val="567"/>
      </w:trPr>
      <w:tc>
        <w:tcPr>
          <w:tcW w:w="10206" w:type="dxa"/>
        </w:tcPr>
        <w:p w:rsidR="00692C8D" w:rsidRPr="00386933" w:rsidRDefault="00692C8D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692C8D" w:rsidRPr="00B6540F" w:rsidRDefault="00692C8D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C4926"/>
    <w:multiLevelType w:val="hybridMultilevel"/>
    <w:tmpl w:val="191C97D6"/>
    <w:lvl w:ilvl="0" w:tplc="A732917E">
      <w:start w:val="1"/>
      <w:numFmt w:val="decimal"/>
      <w:lvlText w:val="1.%1"/>
      <w:lvlJc w:val="left"/>
      <w:pPr>
        <w:ind w:left="1405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25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45" w:hanging="180"/>
      </w:pPr>
    </w:lvl>
    <w:lvl w:ilvl="3" w:tplc="0419000F" w:tentative="1">
      <w:start w:val="1"/>
      <w:numFmt w:val="decimal"/>
      <w:lvlText w:val="%4."/>
      <w:lvlJc w:val="left"/>
      <w:pPr>
        <w:ind w:left="3565" w:hanging="360"/>
      </w:pPr>
    </w:lvl>
    <w:lvl w:ilvl="4" w:tplc="04190019" w:tentative="1">
      <w:start w:val="1"/>
      <w:numFmt w:val="lowerLetter"/>
      <w:lvlText w:val="%5."/>
      <w:lvlJc w:val="left"/>
      <w:pPr>
        <w:ind w:left="4285" w:hanging="360"/>
      </w:pPr>
    </w:lvl>
    <w:lvl w:ilvl="5" w:tplc="0419001B" w:tentative="1">
      <w:start w:val="1"/>
      <w:numFmt w:val="lowerRoman"/>
      <w:lvlText w:val="%6."/>
      <w:lvlJc w:val="right"/>
      <w:pPr>
        <w:ind w:left="5005" w:hanging="180"/>
      </w:pPr>
    </w:lvl>
    <w:lvl w:ilvl="6" w:tplc="0419000F" w:tentative="1">
      <w:start w:val="1"/>
      <w:numFmt w:val="decimal"/>
      <w:lvlText w:val="%7."/>
      <w:lvlJc w:val="left"/>
      <w:pPr>
        <w:ind w:left="5725" w:hanging="360"/>
      </w:pPr>
    </w:lvl>
    <w:lvl w:ilvl="7" w:tplc="04190019" w:tentative="1">
      <w:start w:val="1"/>
      <w:numFmt w:val="lowerLetter"/>
      <w:lvlText w:val="%8."/>
      <w:lvlJc w:val="left"/>
      <w:pPr>
        <w:ind w:left="6445" w:hanging="360"/>
      </w:pPr>
    </w:lvl>
    <w:lvl w:ilvl="8" w:tplc="0419001B" w:tentative="1">
      <w:start w:val="1"/>
      <w:numFmt w:val="lowerRoman"/>
      <w:lvlText w:val="%9."/>
      <w:lvlJc w:val="right"/>
      <w:pPr>
        <w:ind w:left="7165" w:hanging="180"/>
      </w:pPr>
    </w:lvl>
  </w:abstractNum>
  <w:abstractNum w:abstractNumId="5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182A28"/>
    <w:multiLevelType w:val="hybridMultilevel"/>
    <w:tmpl w:val="D0F00E00"/>
    <w:lvl w:ilvl="0" w:tplc="56BA9E7A">
      <w:start w:val="1"/>
      <w:numFmt w:val="decimal"/>
      <w:lvlText w:val="4.%1"/>
      <w:lvlJc w:val="left"/>
      <w:pPr>
        <w:ind w:left="1405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25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45" w:hanging="180"/>
      </w:pPr>
    </w:lvl>
    <w:lvl w:ilvl="3" w:tplc="0419000F" w:tentative="1">
      <w:start w:val="1"/>
      <w:numFmt w:val="decimal"/>
      <w:lvlText w:val="%4."/>
      <w:lvlJc w:val="left"/>
      <w:pPr>
        <w:ind w:left="3565" w:hanging="360"/>
      </w:pPr>
    </w:lvl>
    <w:lvl w:ilvl="4" w:tplc="04190019" w:tentative="1">
      <w:start w:val="1"/>
      <w:numFmt w:val="lowerLetter"/>
      <w:lvlText w:val="%5."/>
      <w:lvlJc w:val="left"/>
      <w:pPr>
        <w:ind w:left="4285" w:hanging="360"/>
      </w:pPr>
    </w:lvl>
    <w:lvl w:ilvl="5" w:tplc="0419001B" w:tentative="1">
      <w:start w:val="1"/>
      <w:numFmt w:val="lowerRoman"/>
      <w:lvlText w:val="%6."/>
      <w:lvlJc w:val="right"/>
      <w:pPr>
        <w:ind w:left="5005" w:hanging="180"/>
      </w:pPr>
    </w:lvl>
    <w:lvl w:ilvl="6" w:tplc="0419000F" w:tentative="1">
      <w:start w:val="1"/>
      <w:numFmt w:val="decimal"/>
      <w:lvlText w:val="%7."/>
      <w:lvlJc w:val="left"/>
      <w:pPr>
        <w:ind w:left="5725" w:hanging="360"/>
      </w:pPr>
    </w:lvl>
    <w:lvl w:ilvl="7" w:tplc="04190019" w:tentative="1">
      <w:start w:val="1"/>
      <w:numFmt w:val="lowerLetter"/>
      <w:lvlText w:val="%8."/>
      <w:lvlJc w:val="left"/>
      <w:pPr>
        <w:ind w:left="6445" w:hanging="360"/>
      </w:pPr>
    </w:lvl>
    <w:lvl w:ilvl="8" w:tplc="0419001B" w:tentative="1">
      <w:start w:val="1"/>
      <w:numFmt w:val="lowerRoman"/>
      <w:lvlText w:val="%9."/>
      <w:lvlJc w:val="right"/>
      <w:pPr>
        <w:ind w:left="7165" w:hanging="180"/>
      </w:pPr>
    </w:lvl>
  </w:abstractNum>
  <w:abstractNum w:abstractNumId="9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952DA6"/>
    <w:multiLevelType w:val="hybridMultilevel"/>
    <w:tmpl w:val="F9EA3CA4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2EB9385E"/>
    <w:multiLevelType w:val="hybridMultilevel"/>
    <w:tmpl w:val="7ECCC01E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">
    <w:nsid w:val="32010B00"/>
    <w:multiLevelType w:val="hybridMultilevel"/>
    <w:tmpl w:val="86060D2A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67A1B79"/>
    <w:multiLevelType w:val="hybridMultilevel"/>
    <w:tmpl w:val="2AC40498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2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3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3845DF"/>
    <w:multiLevelType w:val="hybridMultilevel"/>
    <w:tmpl w:val="65C81696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7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433C07B2"/>
    <w:multiLevelType w:val="hybridMultilevel"/>
    <w:tmpl w:val="B8F2C2F6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2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34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5">
    <w:nsid w:val="4F495D8F"/>
    <w:multiLevelType w:val="hybridMultilevel"/>
    <w:tmpl w:val="082845FA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4FDB3A24"/>
    <w:multiLevelType w:val="hybridMultilevel"/>
    <w:tmpl w:val="769A789E"/>
    <w:lvl w:ilvl="0" w:tplc="56BA9E7A">
      <w:start w:val="1"/>
      <w:numFmt w:val="decimal"/>
      <w:lvlText w:val="4.%1"/>
      <w:lvlJc w:val="left"/>
      <w:pPr>
        <w:ind w:left="1405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25" w:hanging="360"/>
      </w:pPr>
    </w:lvl>
    <w:lvl w:ilvl="2" w:tplc="0419001B" w:tentative="1">
      <w:start w:val="1"/>
      <w:numFmt w:val="lowerRoman"/>
      <w:lvlText w:val="%3."/>
      <w:lvlJc w:val="right"/>
      <w:pPr>
        <w:ind w:left="2845" w:hanging="180"/>
      </w:pPr>
    </w:lvl>
    <w:lvl w:ilvl="3" w:tplc="0419000F" w:tentative="1">
      <w:start w:val="1"/>
      <w:numFmt w:val="decimal"/>
      <w:lvlText w:val="%4."/>
      <w:lvlJc w:val="left"/>
      <w:pPr>
        <w:ind w:left="3565" w:hanging="360"/>
      </w:pPr>
    </w:lvl>
    <w:lvl w:ilvl="4" w:tplc="04190019" w:tentative="1">
      <w:start w:val="1"/>
      <w:numFmt w:val="lowerLetter"/>
      <w:lvlText w:val="%5."/>
      <w:lvlJc w:val="left"/>
      <w:pPr>
        <w:ind w:left="4285" w:hanging="360"/>
      </w:pPr>
    </w:lvl>
    <w:lvl w:ilvl="5" w:tplc="0419001B" w:tentative="1">
      <w:start w:val="1"/>
      <w:numFmt w:val="lowerRoman"/>
      <w:lvlText w:val="%6."/>
      <w:lvlJc w:val="right"/>
      <w:pPr>
        <w:ind w:left="5005" w:hanging="180"/>
      </w:pPr>
    </w:lvl>
    <w:lvl w:ilvl="6" w:tplc="0419000F" w:tentative="1">
      <w:start w:val="1"/>
      <w:numFmt w:val="decimal"/>
      <w:lvlText w:val="%7."/>
      <w:lvlJc w:val="left"/>
      <w:pPr>
        <w:ind w:left="5725" w:hanging="360"/>
      </w:pPr>
    </w:lvl>
    <w:lvl w:ilvl="7" w:tplc="04190019" w:tentative="1">
      <w:start w:val="1"/>
      <w:numFmt w:val="lowerLetter"/>
      <w:lvlText w:val="%8."/>
      <w:lvlJc w:val="left"/>
      <w:pPr>
        <w:ind w:left="6445" w:hanging="360"/>
      </w:pPr>
    </w:lvl>
    <w:lvl w:ilvl="8" w:tplc="0419001B" w:tentative="1">
      <w:start w:val="1"/>
      <w:numFmt w:val="lowerRoman"/>
      <w:lvlText w:val="%9."/>
      <w:lvlJc w:val="right"/>
      <w:pPr>
        <w:ind w:left="7165" w:hanging="180"/>
      </w:pPr>
    </w:lvl>
  </w:abstractNum>
  <w:abstractNum w:abstractNumId="37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8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59F24F7A"/>
    <w:multiLevelType w:val="hybridMultilevel"/>
    <w:tmpl w:val="9D80BB90"/>
    <w:lvl w:ilvl="0" w:tplc="56BA9E7A">
      <w:start w:val="1"/>
      <w:numFmt w:val="decimal"/>
      <w:lvlText w:val="4.%1"/>
      <w:lvlJc w:val="left"/>
      <w:pPr>
        <w:ind w:left="1453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73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93" w:hanging="180"/>
      </w:pPr>
    </w:lvl>
    <w:lvl w:ilvl="3" w:tplc="0419000F" w:tentative="1">
      <w:start w:val="1"/>
      <w:numFmt w:val="decimal"/>
      <w:lvlText w:val="%4."/>
      <w:lvlJc w:val="left"/>
      <w:pPr>
        <w:ind w:left="3613" w:hanging="360"/>
      </w:pPr>
    </w:lvl>
    <w:lvl w:ilvl="4" w:tplc="04190019" w:tentative="1">
      <w:start w:val="1"/>
      <w:numFmt w:val="lowerLetter"/>
      <w:lvlText w:val="%5."/>
      <w:lvlJc w:val="left"/>
      <w:pPr>
        <w:ind w:left="4333" w:hanging="360"/>
      </w:pPr>
    </w:lvl>
    <w:lvl w:ilvl="5" w:tplc="0419001B" w:tentative="1">
      <w:start w:val="1"/>
      <w:numFmt w:val="lowerRoman"/>
      <w:lvlText w:val="%6."/>
      <w:lvlJc w:val="right"/>
      <w:pPr>
        <w:ind w:left="5053" w:hanging="180"/>
      </w:pPr>
    </w:lvl>
    <w:lvl w:ilvl="6" w:tplc="0419000F" w:tentative="1">
      <w:start w:val="1"/>
      <w:numFmt w:val="decimal"/>
      <w:lvlText w:val="%7."/>
      <w:lvlJc w:val="left"/>
      <w:pPr>
        <w:ind w:left="5773" w:hanging="360"/>
      </w:pPr>
    </w:lvl>
    <w:lvl w:ilvl="7" w:tplc="04190019" w:tentative="1">
      <w:start w:val="1"/>
      <w:numFmt w:val="lowerLetter"/>
      <w:lvlText w:val="%8."/>
      <w:lvlJc w:val="left"/>
      <w:pPr>
        <w:ind w:left="6493" w:hanging="360"/>
      </w:pPr>
    </w:lvl>
    <w:lvl w:ilvl="8" w:tplc="0419001B" w:tentative="1">
      <w:start w:val="1"/>
      <w:numFmt w:val="lowerRoman"/>
      <w:lvlText w:val="%9."/>
      <w:lvlJc w:val="right"/>
      <w:pPr>
        <w:ind w:left="7213" w:hanging="180"/>
      </w:pPr>
    </w:lvl>
  </w:abstractNum>
  <w:abstractNum w:abstractNumId="40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5CD17930"/>
    <w:multiLevelType w:val="hybridMultilevel"/>
    <w:tmpl w:val="E64C96A6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658B4549"/>
    <w:multiLevelType w:val="hybridMultilevel"/>
    <w:tmpl w:val="7B70DE88"/>
    <w:lvl w:ilvl="0" w:tplc="56BA9E7A">
      <w:start w:val="1"/>
      <w:numFmt w:val="decimal"/>
      <w:lvlText w:val="4.%1"/>
      <w:lvlJc w:val="left"/>
      <w:pPr>
        <w:ind w:left="1453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73" w:hanging="360"/>
      </w:pPr>
    </w:lvl>
    <w:lvl w:ilvl="2" w:tplc="0419001B" w:tentative="1">
      <w:start w:val="1"/>
      <w:numFmt w:val="lowerRoman"/>
      <w:lvlText w:val="%3."/>
      <w:lvlJc w:val="right"/>
      <w:pPr>
        <w:ind w:left="2893" w:hanging="180"/>
      </w:pPr>
    </w:lvl>
    <w:lvl w:ilvl="3" w:tplc="0419000F" w:tentative="1">
      <w:start w:val="1"/>
      <w:numFmt w:val="decimal"/>
      <w:lvlText w:val="%4."/>
      <w:lvlJc w:val="left"/>
      <w:pPr>
        <w:ind w:left="3613" w:hanging="360"/>
      </w:pPr>
    </w:lvl>
    <w:lvl w:ilvl="4" w:tplc="04190019" w:tentative="1">
      <w:start w:val="1"/>
      <w:numFmt w:val="lowerLetter"/>
      <w:lvlText w:val="%5."/>
      <w:lvlJc w:val="left"/>
      <w:pPr>
        <w:ind w:left="4333" w:hanging="360"/>
      </w:pPr>
    </w:lvl>
    <w:lvl w:ilvl="5" w:tplc="0419001B" w:tentative="1">
      <w:start w:val="1"/>
      <w:numFmt w:val="lowerRoman"/>
      <w:lvlText w:val="%6."/>
      <w:lvlJc w:val="right"/>
      <w:pPr>
        <w:ind w:left="5053" w:hanging="180"/>
      </w:pPr>
    </w:lvl>
    <w:lvl w:ilvl="6" w:tplc="0419000F" w:tentative="1">
      <w:start w:val="1"/>
      <w:numFmt w:val="decimal"/>
      <w:lvlText w:val="%7."/>
      <w:lvlJc w:val="left"/>
      <w:pPr>
        <w:ind w:left="5773" w:hanging="360"/>
      </w:pPr>
    </w:lvl>
    <w:lvl w:ilvl="7" w:tplc="04190019" w:tentative="1">
      <w:start w:val="1"/>
      <w:numFmt w:val="lowerLetter"/>
      <w:lvlText w:val="%8."/>
      <w:lvlJc w:val="left"/>
      <w:pPr>
        <w:ind w:left="6493" w:hanging="360"/>
      </w:pPr>
    </w:lvl>
    <w:lvl w:ilvl="8" w:tplc="0419001B" w:tentative="1">
      <w:start w:val="1"/>
      <w:numFmt w:val="lowerRoman"/>
      <w:lvlText w:val="%9."/>
      <w:lvlJc w:val="right"/>
      <w:pPr>
        <w:ind w:left="7213" w:hanging="180"/>
      </w:pPr>
    </w:lvl>
  </w:abstractNum>
  <w:abstractNum w:abstractNumId="43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6A9520E1"/>
    <w:multiLevelType w:val="hybridMultilevel"/>
    <w:tmpl w:val="35D4835C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>
    <w:nsid w:val="6CB52227"/>
    <w:multiLevelType w:val="hybridMultilevel"/>
    <w:tmpl w:val="D9D68B7A"/>
    <w:lvl w:ilvl="0" w:tplc="A732917E">
      <w:start w:val="1"/>
      <w:numFmt w:val="decimal"/>
      <w:lvlText w:val="1.%1"/>
      <w:lvlJc w:val="left"/>
      <w:pPr>
        <w:ind w:left="1405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25" w:hanging="360"/>
      </w:pPr>
    </w:lvl>
    <w:lvl w:ilvl="2" w:tplc="0419001B" w:tentative="1">
      <w:start w:val="1"/>
      <w:numFmt w:val="lowerRoman"/>
      <w:lvlText w:val="%3."/>
      <w:lvlJc w:val="right"/>
      <w:pPr>
        <w:ind w:left="2845" w:hanging="180"/>
      </w:pPr>
    </w:lvl>
    <w:lvl w:ilvl="3" w:tplc="0419000F" w:tentative="1">
      <w:start w:val="1"/>
      <w:numFmt w:val="decimal"/>
      <w:lvlText w:val="%4."/>
      <w:lvlJc w:val="left"/>
      <w:pPr>
        <w:ind w:left="3565" w:hanging="360"/>
      </w:pPr>
    </w:lvl>
    <w:lvl w:ilvl="4" w:tplc="04190019" w:tentative="1">
      <w:start w:val="1"/>
      <w:numFmt w:val="lowerLetter"/>
      <w:lvlText w:val="%5."/>
      <w:lvlJc w:val="left"/>
      <w:pPr>
        <w:ind w:left="4285" w:hanging="360"/>
      </w:pPr>
    </w:lvl>
    <w:lvl w:ilvl="5" w:tplc="0419001B" w:tentative="1">
      <w:start w:val="1"/>
      <w:numFmt w:val="lowerRoman"/>
      <w:lvlText w:val="%6."/>
      <w:lvlJc w:val="right"/>
      <w:pPr>
        <w:ind w:left="5005" w:hanging="180"/>
      </w:pPr>
    </w:lvl>
    <w:lvl w:ilvl="6" w:tplc="0419000F" w:tentative="1">
      <w:start w:val="1"/>
      <w:numFmt w:val="decimal"/>
      <w:lvlText w:val="%7."/>
      <w:lvlJc w:val="left"/>
      <w:pPr>
        <w:ind w:left="5725" w:hanging="360"/>
      </w:pPr>
    </w:lvl>
    <w:lvl w:ilvl="7" w:tplc="04190019" w:tentative="1">
      <w:start w:val="1"/>
      <w:numFmt w:val="lowerLetter"/>
      <w:lvlText w:val="%8."/>
      <w:lvlJc w:val="left"/>
      <w:pPr>
        <w:ind w:left="6445" w:hanging="360"/>
      </w:pPr>
    </w:lvl>
    <w:lvl w:ilvl="8" w:tplc="0419001B" w:tentative="1">
      <w:start w:val="1"/>
      <w:numFmt w:val="lowerRoman"/>
      <w:lvlText w:val="%9."/>
      <w:lvlJc w:val="right"/>
      <w:pPr>
        <w:ind w:left="7165" w:hanging="180"/>
      </w:pPr>
    </w:lvl>
  </w:abstractNum>
  <w:abstractNum w:abstractNumId="47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8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9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0">
    <w:nsid w:val="79EE69D4"/>
    <w:multiLevelType w:val="hybridMultilevel"/>
    <w:tmpl w:val="8FDEE0AC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9"/>
  </w:num>
  <w:num w:numId="2">
    <w:abstractNumId w:val="2"/>
  </w:num>
  <w:num w:numId="3">
    <w:abstractNumId w:val="27"/>
  </w:num>
  <w:num w:numId="4">
    <w:abstractNumId w:val="31"/>
  </w:num>
  <w:num w:numId="5">
    <w:abstractNumId w:val="48"/>
  </w:num>
  <w:num w:numId="6">
    <w:abstractNumId w:val="15"/>
  </w:num>
  <w:num w:numId="7">
    <w:abstractNumId w:val="37"/>
  </w:num>
  <w:num w:numId="8">
    <w:abstractNumId w:val="23"/>
  </w:num>
  <w:num w:numId="9">
    <w:abstractNumId w:val="24"/>
  </w:num>
  <w:num w:numId="10">
    <w:abstractNumId w:val="28"/>
  </w:num>
  <w:num w:numId="11">
    <w:abstractNumId w:val="7"/>
  </w:num>
  <w:num w:numId="12">
    <w:abstractNumId w:val="12"/>
  </w:num>
  <w:num w:numId="13">
    <w:abstractNumId w:val="38"/>
  </w:num>
  <w:num w:numId="14">
    <w:abstractNumId w:val="34"/>
  </w:num>
  <w:num w:numId="15">
    <w:abstractNumId w:val="22"/>
  </w:num>
  <w:num w:numId="16">
    <w:abstractNumId w:val="18"/>
  </w:num>
  <w:num w:numId="17">
    <w:abstractNumId w:val="47"/>
  </w:num>
  <w:num w:numId="18">
    <w:abstractNumId w:val="17"/>
  </w:num>
  <w:num w:numId="19">
    <w:abstractNumId w:val="21"/>
  </w:num>
  <w:num w:numId="20">
    <w:abstractNumId w:val="10"/>
  </w:num>
  <w:num w:numId="21">
    <w:abstractNumId w:val="6"/>
  </w:num>
  <w:num w:numId="22">
    <w:abstractNumId w:val="29"/>
  </w:num>
  <w:num w:numId="23">
    <w:abstractNumId w:val="32"/>
  </w:num>
  <w:num w:numId="24">
    <w:abstractNumId w:val="40"/>
  </w:num>
  <w:num w:numId="25">
    <w:abstractNumId w:val="9"/>
  </w:num>
  <w:num w:numId="26">
    <w:abstractNumId w:val="3"/>
  </w:num>
  <w:num w:numId="27">
    <w:abstractNumId w:val="45"/>
  </w:num>
  <w:num w:numId="28">
    <w:abstractNumId w:val="26"/>
  </w:num>
  <w:num w:numId="29">
    <w:abstractNumId w:val="5"/>
  </w:num>
  <w:num w:numId="30">
    <w:abstractNumId w:val="14"/>
  </w:num>
  <w:num w:numId="31">
    <w:abstractNumId w:val="11"/>
  </w:num>
  <w:num w:numId="32">
    <w:abstractNumId w:val="0"/>
  </w:num>
  <w:num w:numId="33">
    <w:abstractNumId w:val="33"/>
  </w:num>
  <w:num w:numId="34">
    <w:abstractNumId w:val="43"/>
  </w:num>
  <w:num w:numId="35">
    <w:abstractNumId w:val="19"/>
  </w:num>
  <w:num w:numId="36">
    <w:abstractNumId w:val="30"/>
  </w:num>
  <w:num w:numId="37">
    <w:abstractNumId w:val="35"/>
  </w:num>
  <w:num w:numId="38">
    <w:abstractNumId w:val="50"/>
  </w:num>
  <w:num w:numId="39">
    <w:abstractNumId w:val="44"/>
  </w:num>
  <w:num w:numId="40">
    <w:abstractNumId w:val="20"/>
  </w:num>
  <w:num w:numId="41">
    <w:abstractNumId w:val="42"/>
  </w:num>
  <w:num w:numId="42">
    <w:abstractNumId w:val="39"/>
  </w:num>
  <w:num w:numId="43">
    <w:abstractNumId w:val="46"/>
  </w:num>
  <w:num w:numId="44">
    <w:abstractNumId w:val="4"/>
  </w:num>
  <w:num w:numId="45">
    <w:abstractNumId w:val="36"/>
  </w:num>
  <w:num w:numId="46">
    <w:abstractNumId w:val="8"/>
  </w:num>
  <w:num w:numId="47">
    <w:abstractNumId w:val="25"/>
  </w:num>
  <w:num w:numId="48">
    <w:abstractNumId w:val="13"/>
  </w:num>
  <w:num w:numId="49">
    <w:abstractNumId w:val="41"/>
  </w:num>
  <w:num w:numId="50">
    <w:abstractNumId w:val="1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90465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02FA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6E4A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4327A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D84"/>
    <w:rsid w:val="003A2622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008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1DB1"/>
    <w:rsid w:val="004F2345"/>
    <w:rsid w:val="004F4C81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537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02DE"/>
    <w:rsid w:val="005A2524"/>
    <w:rsid w:val="005A62EF"/>
    <w:rsid w:val="005A7F3F"/>
    <w:rsid w:val="005B1120"/>
    <w:rsid w:val="005B1CA1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67B0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2C8D"/>
    <w:rsid w:val="00693233"/>
    <w:rsid w:val="00695F15"/>
    <w:rsid w:val="006A0966"/>
    <w:rsid w:val="006A1616"/>
    <w:rsid w:val="006A46FF"/>
    <w:rsid w:val="006A5F7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352FA"/>
    <w:rsid w:val="00740228"/>
    <w:rsid w:val="00740490"/>
    <w:rsid w:val="0074315E"/>
    <w:rsid w:val="007458D4"/>
    <w:rsid w:val="007468D5"/>
    <w:rsid w:val="007500D3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0DA1"/>
    <w:rsid w:val="007C1406"/>
    <w:rsid w:val="007C273B"/>
    <w:rsid w:val="007C2882"/>
    <w:rsid w:val="007C55A8"/>
    <w:rsid w:val="007C6E18"/>
    <w:rsid w:val="007D46C9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D4F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5E56"/>
    <w:rsid w:val="00877DC4"/>
    <w:rsid w:val="00882313"/>
    <w:rsid w:val="00887F08"/>
    <w:rsid w:val="00893DF2"/>
    <w:rsid w:val="0089513C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1D10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37F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2EE4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2CB9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4402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1B35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1586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5AD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D779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90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link w:val="a7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8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9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b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c">
    <w:name w:val="Hyperlink"/>
    <w:rsid w:val="001F0845"/>
    <w:rPr>
      <w:color w:val="0000FF"/>
      <w:u w:val="single"/>
    </w:rPr>
  </w:style>
  <w:style w:type="paragraph" w:customStyle="1" w:styleId="ad">
    <w:name w:val="Исполнитель"/>
    <w:basedOn w:val="a"/>
    <w:autoRedefine/>
    <w:rsid w:val="001F0845"/>
    <w:rPr>
      <w:sz w:val="20"/>
      <w:szCs w:val="20"/>
    </w:rPr>
  </w:style>
  <w:style w:type="paragraph" w:customStyle="1" w:styleId="ae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0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1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2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4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FontStyle22">
    <w:name w:val="Font Style22"/>
    <w:basedOn w:val="a0"/>
    <w:rsid w:val="00A71D10"/>
    <w:rPr>
      <w:rFonts w:ascii="Times New Roman" w:hAnsi="Times New Roman" w:cs="Times New Roman"/>
      <w:b/>
      <w:bCs/>
      <w:spacing w:val="-10"/>
      <w:sz w:val="16"/>
      <w:szCs w:val="16"/>
    </w:rPr>
  </w:style>
  <w:style w:type="character" w:customStyle="1" w:styleId="22">
    <w:name w:val="Основной текст (2)_"/>
    <w:basedOn w:val="a0"/>
    <w:link w:val="23"/>
    <w:rsid w:val="004F4C81"/>
    <w:rPr>
      <w:spacing w:val="4"/>
      <w:sz w:val="23"/>
      <w:szCs w:val="23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4F4C81"/>
    <w:pPr>
      <w:shd w:val="clear" w:color="auto" w:fill="FFFFFF"/>
      <w:spacing w:before="600" w:line="288" w:lineRule="exact"/>
      <w:jc w:val="center"/>
    </w:pPr>
    <w:rPr>
      <w:spacing w:val="4"/>
      <w:sz w:val="23"/>
      <w:szCs w:val="23"/>
    </w:rPr>
  </w:style>
  <w:style w:type="character" w:customStyle="1" w:styleId="a7">
    <w:name w:val="Основной текст_"/>
    <w:basedOn w:val="a0"/>
    <w:link w:val="12"/>
    <w:rsid w:val="004F4C81"/>
    <w:rPr>
      <w:snapToGrid w:val="0"/>
      <w:sz w:val="28"/>
    </w:rPr>
  </w:style>
  <w:style w:type="character" w:customStyle="1" w:styleId="24">
    <w:name w:val="Подпись к картинке (2)_"/>
    <w:basedOn w:val="a0"/>
    <w:link w:val="25"/>
    <w:rsid w:val="004F4C81"/>
    <w:rPr>
      <w:sz w:val="21"/>
      <w:szCs w:val="21"/>
      <w:shd w:val="clear" w:color="auto" w:fill="FFFFFF"/>
    </w:rPr>
  </w:style>
  <w:style w:type="paragraph" w:customStyle="1" w:styleId="25">
    <w:name w:val="Подпись к картинке (2)"/>
    <w:basedOn w:val="a"/>
    <w:link w:val="24"/>
    <w:rsid w:val="004F4C81"/>
    <w:pPr>
      <w:shd w:val="clear" w:color="auto" w:fill="FFFFFF"/>
      <w:spacing w:line="256" w:lineRule="exact"/>
      <w:ind w:firstLine="860"/>
    </w:pPr>
    <w:rPr>
      <w:sz w:val="21"/>
      <w:szCs w:val="21"/>
    </w:rPr>
  </w:style>
  <w:style w:type="character" w:customStyle="1" w:styleId="af5">
    <w:name w:val="Подпись к картинке_"/>
    <w:basedOn w:val="a0"/>
    <w:link w:val="af6"/>
    <w:rsid w:val="004F4C81"/>
    <w:rPr>
      <w:spacing w:val="1"/>
      <w:sz w:val="19"/>
      <w:szCs w:val="19"/>
      <w:shd w:val="clear" w:color="auto" w:fill="FFFFFF"/>
    </w:rPr>
  </w:style>
  <w:style w:type="paragraph" w:customStyle="1" w:styleId="af6">
    <w:name w:val="Подпись к картинке"/>
    <w:basedOn w:val="a"/>
    <w:link w:val="af5"/>
    <w:rsid w:val="004F4C81"/>
    <w:pPr>
      <w:shd w:val="clear" w:color="auto" w:fill="FFFFFF"/>
      <w:spacing w:line="238" w:lineRule="exact"/>
    </w:pPr>
    <w:rPr>
      <w:spacing w:val="1"/>
      <w:sz w:val="19"/>
      <w:szCs w:val="19"/>
    </w:rPr>
  </w:style>
  <w:style w:type="character" w:customStyle="1" w:styleId="31">
    <w:name w:val="Основной текст (3)_"/>
    <w:basedOn w:val="a0"/>
    <w:link w:val="32"/>
    <w:rsid w:val="004F4C81"/>
    <w:rPr>
      <w:sz w:val="21"/>
      <w:szCs w:val="21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F4C81"/>
    <w:pPr>
      <w:shd w:val="clear" w:color="auto" w:fill="FFFFFF"/>
      <w:spacing w:before="180" w:after="480" w:line="259" w:lineRule="exact"/>
      <w:jc w:val="center"/>
    </w:pPr>
    <w:rPr>
      <w:sz w:val="21"/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415008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image" Target="media/image3.jpeg"/><Relationship Id="rId18" Type="http://schemas.openxmlformats.org/officeDocument/2006/relationships/image" Target="file:///C:\DOCUME~1\KTB~1.COO\LOCALS~1\Temp\FineReader10\media\image5.jpeg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file:///C:\DOCUME~1\KTB~1.COO\LOCALS~1\Temp\FineReader10\media\image2.jpeg" TargetMode="External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file:///C:\DOCUME~1\KTB~1.COO\LOCALS~1\Temp\FineReader10\media\image4.jpeg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image" Target="file:///C:\DOCUME~1\KTB~1.COO\LOCALS~1\Temp\FineReader10\media\image1.jpeg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file:///C:\DOCUME~1\KTB~1.COO\LOCALS~1\Temp\FineReader10\media\image3.jpeg" TargetMode="External"/><Relationship Id="rId22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F3F13-6A95-4008-9EA9-24392BE00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8</Pages>
  <Words>1111</Words>
  <Characters>7738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8832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2</cp:revision>
  <cp:lastPrinted>2018-09-14T05:28:00Z</cp:lastPrinted>
  <dcterms:created xsi:type="dcterms:W3CDTF">2018-09-14T05:28:00Z</dcterms:created>
  <dcterms:modified xsi:type="dcterms:W3CDTF">2018-09-14T05:28:00Z</dcterms:modified>
</cp:coreProperties>
</file>