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467E5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A467E5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A467E5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0031B1" w:rsidTr="00657FF0">
        <w:trPr>
          <w:trHeight w:val="513"/>
        </w:trPr>
        <w:tc>
          <w:tcPr>
            <w:tcW w:w="9356" w:type="dxa"/>
            <w:gridSpan w:val="3"/>
          </w:tcPr>
          <w:p w:rsidR="00D54969" w:rsidRPr="00770D56" w:rsidRDefault="004F6045" w:rsidP="00C523D1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6"/>
            <w:r w:rsidRPr="00770D56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770D56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770D56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регионального </w:t>
            </w:r>
            <w:r w:rsidR="00D54969" w:rsidRPr="00770D56">
              <w:rPr>
                <w:rFonts w:ascii="Times New Roman" w:hAnsi="Times New Roman" w:cs="Times New Roman"/>
                <w:sz w:val="26"/>
                <w:szCs w:val="26"/>
              </w:rPr>
              <w:t>значения «</w:t>
            </w:r>
            <w:bookmarkStart w:id="3" w:name="OLE_LINK64"/>
            <w:bookmarkStart w:id="4" w:name="OLE_LINK65"/>
            <w:r w:rsidR="00770D56" w:rsidRPr="00770D56">
              <w:rPr>
                <w:rFonts w:ascii="Times New Roman" w:hAnsi="Times New Roman"/>
                <w:sz w:val="26"/>
                <w:szCs w:val="26"/>
              </w:rPr>
              <w:t>Богородице - Алексеевски</w:t>
            </w:r>
            <w:r w:rsidR="00770D56">
              <w:rPr>
                <w:rFonts w:ascii="Times New Roman" w:hAnsi="Times New Roman"/>
                <w:sz w:val="26"/>
                <w:szCs w:val="26"/>
              </w:rPr>
              <w:t>й монастырь</w:t>
            </w:r>
            <w:r w:rsidR="002626C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770D56" w:rsidRPr="00770D56">
              <w:rPr>
                <w:rStyle w:val="FontStyle21"/>
              </w:rPr>
              <w:t xml:space="preserve"> </w:t>
            </w:r>
            <w:r w:rsidR="00AA1B63" w:rsidRPr="00770D5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031B1" w:rsidRPr="00770D56">
              <w:rPr>
                <w:rFonts w:ascii="Times New Roman" w:hAnsi="Times New Roman" w:cs="Times New Roman"/>
                <w:sz w:val="26"/>
                <w:szCs w:val="26"/>
              </w:rPr>
              <w:t>Томская </w:t>
            </w:r>
            <w:r w:rsidR="00FD3ECE" w:rsidRPr="00770D56">
              <w:rPr>
                <w:rFonts w:ascii="Times New Roman" w:hAnsi="Times New Roman" w:cs="Times New Roman"/>
                <w:sz w:val="26"/>
                <w:szCs w:val="26"/>
              </w:rPr>
              <w:t>область</w:t>
            </w:r>
            <w:r w:rsidR="00AA1B63" w:rsidRPr="00770D5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bookmarkEnd w:id="3"/>
            <w:bookmarkEnd w:id="4"/>
            <w:bookmarkEnd w:id="0"/>
            <w:bookmarkEnd w:id="1"/>
            <w:bookmarkEnd w:id="2"/>
          </w:p>
        </w:tc>
      </w:tr>
    </w:tbl>
    <w:p w:rsidR="00116CE8" w:rsidRPr="000031B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5" w:name="ТекстовоеПоле2"/>
      <w:r w:rsidRPr="000031B1">
        <w:rPr>
          <w:rFonts w:ascii="Times New Roman" w:hAnsi="Times New Roman"/>
          <w:sz w:val="26"/>
          <w:szCs w:val="26"/>
        </w:rPr>
        <w:tab/>
      </w:r>
    </w:p>
    <w:p w:rsidR="00FB3CE7" w:rsidRPr="000031B1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proofErr w:type="gramStart"/>
      <w:r w:rsidRPr="000031B1">
        <w:rPr>
          <w:rStyle w:val="a9"/>
          <w:b w:val="0"/>
          <w:sz w:val="26"/>
          <w:szCs w:val="26"/>
        </w:rPr>
        <w:t>Руководствуясь Федеральн</w:t>
      </w:r>
      <w:r w:rsidR="00EC409C" w:rsidRPr="000031B1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0031B1">
        <w:rPr>
          <w:rStyle w:val="a9"/>
          <w:b w:val="0"/>
          <w:sz w:val="26"/>
          <w:szCs w:val="26"/>
        </w:rPr>
        <w:t>№ </w:t>
      </w:r>
      <w:r w:rsidRPr="000031B1">
        <w:rPr>
          <w:rStyle w:val="a9"/>
          <w:b w:val="0"/>
          <w:sz w:val="26"/>
          <w:szCs w:val="26"/>
        </w:rPr>
        <w:t xml:space="preserve">73-ФЗ </w:t>
      </w:r>
      <w:bookmarkStart w:id="6" w:name="OLE_LINK1"/>
      <w:bookmarkStart w:id="7" w:name="OLE_LINK2"/>
      <w:r w:rsidRPr="000031B1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6"/>
      <w:bookmarkEnd w:id="7"/>
      <w:r w:rsidR="00E93D91" w:rsidRPr="000031B1">
        <w:rPr>
          <w:rStyle w:val="a9"/>
          <w:b w:val="0"/>
          <w:sz w:val="26"/>
          <w:szCs w:val="26"/>
        </w:rPr>
        <w:t>народов Российской Федерации»;</w:t>
      </w:r>
      <w:r w:rsidRPr="000031B1">
        <w:rPr>
          <w:rStyle w:val="a9"/>
          <w:b w:val="0"/>
          <w:sz w:val="26"/>
          <w:szCs w:val="26"/>
        </w:rPr>
        <w:t xml:space="preserve"> </w:t>
      </w:r>
      <w:bookmarkStart w:id="8" w:name="OLE_LINK10"/>
      <w:bookmarkStart w:id="9" w:name="OLE_LINK11"/>
      <w:r w:rsidR="008078A9" w:rsidRPr="000031B1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8"/>
      <w:bookmarkEnd w:id="9"/>
      <w:r w:rsidR="008078A9" w:rsidRPr="000031B1">
        <w:rPr>
          <w:rStyle w:val="a9"/>
          <w:b w:val="0"/>
          <w:sz w:val="26"/>
          <w:szCs w:val="26"/>
        </w:rPr>
        <w:t>;</w:t>
      </w:r>
      <w:proofErr w:type="gramEnd"/>
      <w:r w:rsidR="008078A9" w:rsidRPr="000031B1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0031B1">
        <w:rPr>
          <w:rStyle w:val="a9"/>
          <w:b w:val="0"/>
          <w:sz w:val="26"/>
          <w:szCs w:val="26"/>
        </w:rPr>
        <w:t xml:space="preserve">приказом </w:t>
      </w:r>
      <w:bookmarkStart w:id="10" w:name="OLE_LINK5"/>
      <w:bookmarkStart w:id="11" w:name="OLE_LINK6"/>
      <w:r w:rsidR="00EC409C" w:rsidRPr="000031B1">
        <w:rPr>
          <w:rStyle w:val="a9"/>
          <w:b w:val="0"/>
          <w:sz w:val="26"/>
          <w:szCs w:val="26"/>
        </w:rPr>
        <w:t>Мин</w:t>
      </w:r>
      <w:r w:rsidR="005739C6" w:rsidRPr="000031B1">
        <w:rPr>
          <w:rStyle w:val="a9"/>
          <w:b w:val="0"/>
          <w:sz w:val="26"/>
          <w:szCs w:val="26"/>
        </w:rPr>
        <w:t xml:space="preserve">истерства </w:t>
      </w:r>
      <w:r w:rsidR="00EC409C" w:rsidRPr="000031B1">
        <w:rPr>
          <w:rStyle w:val="a9"/>
          <w:b w:val="0"/>
          <w:sz w:val="26"/>
          <w:szCs w:val="26"/>
        </w:rPr>
        <w:t>кул</w:t>
      </w:r>
      <w:r w:rsidR="005739C6" w:rsidRPr="000031B1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0"/>
      <w:bookmarkEnd w:id="11"/>
      <w:r w:rsidR="005739C6" w:rsidRPr="000031B1">
        <w:rPr>
          <w:rStyle w:val="a9"/>
          <w:b w:val="0"/>
          <w:sz w:val="26"/>
          <w:szCs w:val="26"/>
        </w:rPr>
        <w:t>от 13.01.2016 № 28</w:t>
      </w:r>
      <w:r w:rsidR="006350AA" w:rsidRPr="000031B1">
        <w:rPr>
          <w:rStyle w:val="a9"/>
          <w:b w:val="0"/>
          <w:sz w:val="26"/>
          <w:szCs w:val="26"/>
        </w:rPr>
        <w:t xml:space="preserve"> «</w:t>
      </w:r>
      <w:r w:rsidR="007C1406" w:rsidRPr="000031B1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031B1">
        <w:rPr>
          <w:rStyle w:val="a9"/>
          <w:b w:val="0"/>
          <w:sz w:val="26"/>
          <w:szCs w:val="26"/>
        </w:rPr>
        <w:t>;</w:t>
      </w:r>
      <w:proofErr w:type="gramEnd"/>
      <w:r w:rsidR="00AA1B63" w:rsidRPr="000031B1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0031B1">
        <w:rPr>
          <w:sz w:val="26"/>
          <w:szCs w:val="26"/>
        </w:rPr>
        <w:t xml:space="preserve">главы 2 </w:t>
      </w:r>
      <w:r w:rsidR="00AA1B63" w:rsidRPr="000031B1">
        <w:rPr>
          <w:rStyle w:val="a9"/>
          <w:b w:val="0"/>
          <w:sz w:val="26"/>
          <w:szCs w:val="26"/>
        </w:rPr>
        <w:t>Положения</w:t>
      </w:r>
      <w:r w:rsidR="007C1406" w:rsidRPr="000031B1">
        <w:rPr>
          <w:rStyle w:val="a9"/>
          <w:b w:val="0"/>
          <w:sz w:val="26"/>
          <w:szCs w:val="26"/>
        </w:rPr>
        <w:t xml:space="preserve"> о </w:t>
      </w:r>
      <w:r w:rsidR="000E6E84" w:rsidRPr="000031B1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0031B1">
        <w:rPr>
          <w:rStyle w:val="a9"/>
          <w:b w:val="0"/>
          <w:sz w:val="26"/>
          <w:szCs w:val="26"/>
        </w:rPr>
        <w:t xml:space="preserve">, </w:t>
      </w:r>
      <w:r w:rsidRPr="000031B1">
        <w:rPr>
          <w:rStyle w:val="a9"/>
          <w:b w:val="0"/>
          <w:sz w:val="26"/>
          <w:szCs w:val="26"/>
        </w:rPr>
        <w:t>утвержденн</w:t>
      </w:r>
      <w:r w:rsidR="005F26D6" w:rsidRPr="000031B1">
        <w:rPr>
          <w:rStyle w:val="a9"/>
          <w:b w:val="0"/>
          <w:sz w:val="26"/>
          <w:szCs w:val="26"/>
        </w:rPr>
        <w:t>ого</w:t>
      </w:r>
      <w:r w:rsidRPr="000031B1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0031B1">
        <w:rPr>
          <w:rStyle w:val="a9"/>
          <w:b w:val="0"/>
          <w:sz w:val="26"/>
          <w:szCs w:val="26"/>
        </w:rPr>
        <w:t xml:space="preserve">Губернатора </w:t>
      </w:r>
      <w:r w:rsidR="00366843" w:rsidRPr="000031B1">
        <w:rPr>
          <w:rStyle w:val="a9"/>
          <w:b w:val="0"/>
          <w:sz w:val="26"/>
          <w:szCs w:val="26"/>
        </w:rPr>
        <w:t>Томской области от </w:t>
      </w:r>
      <w:r w:rsidR="00EC5A7C" w:rsidRPr="000031B1">
        <w:rPr>
          <w:rStyle w:val="a9"/>
          <w:b w:val="0"/>
          <w:sz w:val="26"/>
          <w:szCs w:val="26"/>
        </w:rPr>
        <w:t>29.04.2016 № </w:t>
      </w:r>
      <w:r w:rsidR="000E6E84" w:rsidRPr="000031B1">
        <w:rPr>
          <w:rStyle w:val="a9"/>
          <w:b w:val="0"/>
          <w:sz w:val="26"/>
          <w:szCs w:val="26"/>
        </w:rPr>
        <w:t>37</w:t>
      </w:r>
      <w:r w:rsidR="005739C6" w:rsidRPr="000031B1">
        <w:rPr>
          <w:rStyle w:val="a9"/>
          <w:b w:val="0"/>
          <w:sz w:val="26"/>
          <w:szCs w:val="26"/>
        </w:rPr>
        <w:t xml:space="preserve">, </w:t>
      </w:r>
      <w:r w:rsidRPr="000031B1">
        <w:rPr>
          <w:rStyle w:val="a9"/>
          <w:b w:val="0"/>
          <w:sz w:val="26"/>
          <w:szCs w:val="26"/>
        </w:rPr>
        <w:t>приказываю:</w:t>
      </w:r>
    </w:p>
    <w:p w:rsidR="00443317" w:rsidRDefault="00FB3CE7" w:rsidP="00973402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0031B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2" w:name="OLE_LINK12"/>
      <w:r w:rsidR="00973402" w:rsidRPr="000031B1">
        <w:rPr>
          <w:rFonts w:ascii="Times New Roman" w:hAnsi="Times New Roman"/>
          <w:sz w:val="26"/>
          <w:szCs w:val="26"/>
        </w:rPr>
        <w:t xml:space="preserve">регионального значения </w:t>
      </w:r>
      <w:r w:rsidR="005D6461">
        <w:rPr>
          <w:rFonts w:ascii="Times New Roman" w:hAnsi="Times New Roman"/>
          <w:sz w:val="26"/>
          <w:szCs w:val="26"/>
        </w:rPr>
        <w:t>(ансамбля)</w:t>
      </w:r>
      <w:r w:rsidR="005D6461" w:rsidRPr="000031B1">
        <w:rPr>
          <w:rFonts w:ascii="Times New Roman" w:hAnsi="Times New Roman"/>
          <w:sz w:val="26"/>
          <w:szCs w:val="26"/>
        </w:rPr>
        <w:t xml:space="preserve"> </w:t>
      </w:r>
      <w:r w:rsidR="00973402" w:rsidRPr="000031B1">
        <w:rPr>
          <w:rFonts w:ascii="Times New Roman" w:hAnsi="Times New Roman"/>
          <w:sz w:val="26"/>
          <w:szCs w:val="26"/>
        </w:rPr>
        <w:t>«</w:t>
      </w:r>
      <w:bookmarkEnd w:id="12"/>
      <w:proofErr w:type="spellStart"/>
      <w:proofErr w:type="gramStart"/>
      <w:r w:rsidR="00770D56">
        <w:rPr>
          <w:rFonts w:ascii="Times New Roman" w:hAnsi="Times New Roman"/>
          <w:sz w:val="26"/>
          <w:szCs w:val="26"/>
        </w:rPr>
        <w:t>Богородице-</w:t>
      </w:r>
      <w:r w:rsidR="00770D56" w:rsidRPr="00770D56">
        <w:rPr>
          <w:rFonts w:ascii="Times New Roman" w:hAnsi="Times New Roman"/>
          <w:sz w:val="26"/>
          <w:szCs w:val="26"/>
        </w:rPr>
        <w:t>Алексеевски</w:t>
      </w:r>
      <w:r w:rsidR="00770D56">
        <w:rPr>
          <w:rFonts w:ascii="Times New Roman" w:hAnsi="Times New Roman"/>
          <w:sz w:val="26"/>
          <w:szCs w:val="26"/>
        </w:rPr>
        <w:t>й</w:t>
      </w:r>
      <w:proofErr w:type="spellEnd"/>
      <w:proofErr w:type="gramEnd"/>
      <w:r w:rsidR="00770D56">
        <w:rPr>
          <w:rFonts w:ascii="Times New Roman" w:hAnsi="Times New Roman"/>
          <w:sz w:val="26"/>
          <w:szCs w:val="26"/>
        </w:rPr>
        <w:t xml:space="preserve"> монастырь», </w:t>
      </w:r>
      <w:r w:rsidR="000031B1" w:rsidRPr="000031B1">
        <w:rPr>
          <w:rFonts w:ascii="Times New Roman" w:hAnsi="Times New Roman"/>
          <w:sz w:val="26"/>
          <w:szCs w:val="26"/>
        </w:rPr>
        <w:t xml:space="preserve">расположенного </w:t>
      </w:r>
      <w:bookmarkStart w:id="13" w:name="OLE_LINK27"/>
      <w:bookmarkStart w:id="14" w:name="OLE_LINK28"/>
      <w:r w:rsidR="000031B1" w:rsidRPr="000031B1">
        <w:rPr>
          <w:rFonts w:ascii="Times New Roman" w:hAnsi="Times New Roman"/>
          <w:sz w:val="26"/>
          <w:szCs w:val="26"/>
        </w:rPr>
        <w:t xml:space="preserve">по адресу (местонахождение): </w:t>
      </w:r>
      <w:proofErr w:type="gramStart"/>
      <w:r w:rsidR="00C8538C" w:rsidRPr="000031B1">
        <w:rPr>
          <w:rFonts w:ascii="Times New Roman" w:hAnsi="Times New Roman"/>
          <w:sz w:val="26"/>
          <w:szCs w:val="26"/>
        </w:rPr>
        <w:t xml:space="preserve">Томская область, </w:t>
      </w:r>
      <w:r w:rsidR="00770D56">
        <w:rPr>
          <w:rFonts w:ascii="Times New Roman" w:hAnsi="Times New Roman"/>
          <w:sz w:val="26"/>
          <w:szCs w:val="26"/>
        </w:rPr>
        <w:t>г.</w:t>
      </w:r>
      <w:r w:rsidR="00CA0DB4">
        <w:rPr>
          <w:rFonts w:ascii="Times New Roman" w:hAnsi="Times New Roman"/>
          <w:sz w:val="26"/>
          <w:szCs w:val="26"/>
        </w:rPr>
        <w:t> Томск, Крылова улица, 12/1; Крылова улица</w:t>
      </w:r>
      <w:r w:rsidR="00770D56">
        <w:rPr>
          <w:rFonts w:ascii="Times New Roman" w:hAnsi="Times New Roman"/>
          <w:sz w:val="26"/>
          <w:szCs w:val="26"/>
        </w:rPr>
        <w:t>,</w:t>
      </w:r>
      <w:r w:rsidR="005D6461">
        <w:rPr>
          <w:rFonts w:ascii="Times New Roman" w:hAnsi="Times New Roman"/>
          <w:sz w:val="26"/>
          <w:szCs w:val="26"/>
        </w:rPr>
        <w:t> </w:t>
      </w:r>
      <w:r w:rsidR="00770D56">
        <w:rPr>
          <w:rFonts w:ascii="Times New Roman" w:hAnsi="Times New Roman"/>
          <w:sz w:val="26"/>
          <w:szCs w:val="26"/>
        </w:rPr>
        <w:t xml:space="preserve">12/1 строение 1 </w:t>
      </w:r>
      <w:bookmarkEnd w:id="13"/>
      <w:bookmarkEnd w:id="14"/>
      <w:r w:rsidR="00770D56">
        <w:rPr>
          <w:rFonts w:ascii="Times New Roman" w:hAnsi="Times New Roman"/>
          <w:sz w:val="26"/>
          <w:szCs w:val="26"/>
        </w:rPr>
        <w:t>(ранее сложившийся адрес</w:t>
      </w:r>
      <w:r w:rsidR="00CA0DB4">
        <w:rPr>
          <w:rFonts w:ascii="Times New Roman" w:hAnsi="Times New Roman"/>
          <w:sz w:val="26"/>
          <w:szCs w:val="26"/>
        </w:rPr>
        <w:t>:</w:t>
      </w:r>
      <w:r w:rsidR="00770D56">
        <w:rPr>
          <w:rFonts w:ascii="Times New Roman" w:hAnsi="Times New Roman"/>
          <w:sz w:val="26"/>
          <w:szCs w:val="26"/>
        </w:rPr>
        <w:t xml:space="preserve"> г. Томск, ул. Крылова, 12) </w:t>
      </w:r>
      <w:r w:rsidRPr="000031B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0031B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5D6461">
        <w:rPr>
          <w:rStyle w:val="a9"/>
          <w:rFonts w:ascii="Times New Roman" w:hAnsi="Times New Roman"/>
          <w:b w:val="0"/>
          <w:sz w:val="26"/>
          <w:szCs w:val="26"/>
        </w:rPr>
        <w:t xml:space="preserve">  </w:t>
      </w:r>
      <w:r w:rsidR="007C1406" w:rsidRPr="000031B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0031B1">
        <w:rPr>
          <w:rStyle w:val="a9"/>
          <w:rFonts w:ascii="Times New Roman" w:hAnsi="Times New Roman"/>
          <w:b w:val="0"/>
          <w:sz w:val="26"/>
          <w:szCs w:val="26"/>
        </w:rPr>
        <w:t>.</w:t>
      </w:r>
      <w:proofErr w:type="gramEnd"/>
    </w:p>
    <w:p w:rsidR="00FB3CE7" w:rsidRPr="005D6461" w:rsidRDefault="00FB3CE7" w:rsidP="002216BF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5D646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D646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5D6461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D6461" w:rsidRPr="000031B1" w:rsidRDefault="005D6461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0031B1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5"/>
    <w:p w:rsidR="00787B4C" w:rsidRPr="000031B1" w:rsidRDefault="00657FF0" w:rsidP="003018EA">
      <w:pPr>
        <w:rPr>
          <w:sz w:val="26"/>
          <w:szCs w:val="26"/>
        </w:rPr>
      </w:pPr>
      <w:r w:rsidRPr="000031B1">
        <w:rPr>
          <w:sz w:val="26"/>
          <w:szCs w:val="26"/>
        </w:rPr>
        <w:t xml:space="preserve">Председатель Комитета                     </w:t>
      </w:r>
      <w:r w:rsidR="00366843" w:rsidRPr="000031B1">
        <w:rPr>
          <w:sz w:val="26"/>
          <w:szCs w:val="26"/>
        </w:rPr>
        <w:t xml:space="preserve">                    </w:t>
      </w:r>
      <w:r w:rsidRPr="000031B1">
        <w:rPr>
          <w:sz w:val="26"/>
          <w:szCs w:val="26"/>
        </w:rPr>
        <w:t xml:space="preserve">                      </w:t>
      </w:r>
      <w:r w:rsidR="00DB5493" w:rsidRPr="000031B1">
        <w:rPr>
          <w:sz w:val="26"/>
          <w:szCs w:val="26"/>
        </w:rPr>
        <w:t xml:space="preserve">            </w:t>
      </w:r>
      <w:r w:rsidRPr="000031B1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7744BA" w:rsidRDefault="007744BA" w:rsidP="00787B4C">
      <w:pPr>
        <w:jc w:val="both"/>
        <w:textAlignment w:val="baseline"/>
      </w:pPr>
    </w:p>
    <w:p w:rsidR="007744BA" w:rsidRDefault="007744BA" w:rsidP="00787B4C">
      <w:pPr>
        <w:jc w:val="both"/>
        <w:textAlignment w:val="baseline"/>
      </w:pPr>
    </w:p>
    <w:p w:rsidR="007744BA" w:rsidRDefault="007744BA" w:rsidP="00787B4C">
      <w:pPr>
        <w:jc w:val="both"/>
        <w:textAlignment w:val="baseline"/>
      </w:pPr>
    </w:p>
    <w:p w:rsidR="007744BA" w:rsidRDefault="007744BA" w:rsidP="00787B4C">
      <w:pPr>
        <w:jc w:val="both"/>
        <w:textAlignment w:val="baseline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A467E5" w:rsidP="000031B1">
      <w:pPr>
        <w:jc w:val="both"/>
        <w:rPr>
          <w:sz w:val="20"/>
          <w:szCs w:val="20"/>
        </w:rPr>
      </w:pPr>
      <w:hyperlink r:id="rId8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0031B1" w:rsidRPr="00F64729" w:rsidTr="000031B1">
        <w:trPr>
          <w:trHeight w:val="426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</w:tcPr>
          <w:p w:rsidR="000031B1" w:rsidRPr="00F64729" w:rsidRDefault="000031B1" w:rsidP="000031B1">
            <w:pPr>
              <w:jc w:val="both"/>
            </w:pPr>
            <w:r w:rsidRPr="00F64729">
              <w:t xml:space="preserve">Приложение к приказу </w:t>
            </w:r>
          </w:p>
          <w:p w:rsidR="000031B1" w:rsidRPr="00F64729" w:rsidRDefault="000031B1" w:rsidP="000031B1">
            <w:pPr>
              <w:jc w:val="both"/>
            </w:pPr>
            <w:r w:rsidRPr="00F64729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0031B1">
        <w:trPr>
          <w:trHeight w:val="270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0031B1" w:rsidRPr="00F64729" w:rsidRDefault="000031B1" w:rsidP="000031B1">
            <w:pPr>
              <w:jc w:val="both"/>
            </w:pPr>
            <w:r w:rsidRPr="00F64729">
              <w:t xml:space="preserve">от                             № </w:t>
            </w:r>
          </w:p>
        </w:tc>
      </w:tr>
    </w:tbl>
    <w:p w:rsidR="000031B1" w:rsidRDefault="000031B1" w:rsidP="000031B1"/>
    <w:p w:rsidR="00AD7D8B" w:rsidRPr="0001412F" w:rsidRDefault="005D6461" w:rsidP="00770D56">
      <w:pPr>
        <w:pStyle w:val="ConsPlusCell"/>
        <w:ind w:right="-36" w:firstLine="284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5D646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D7D8B" w:rsidRPr="00770D56">
        <w:rPr>
          <w:rFonts w:ascii="Times New Roman" w:hAnsi="Times New Roman" w:cs="Times New Roman"/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  <w:bookmarkStart w:id="15" w:name="OLE_LINK62"/>
      <w:bookmarkStart w:id="16" w:name="OLE_LINK63"/>
      <w:r w:rsidR="00770D56" w:rsidRPr="0001412F">
        <w:rPr>
          <w:rFonts w:ascii="Times New Roman" w:hAnsi="Times New Roman"/>
          <w:sz w:val="26"/>
          <w:szCs w:val="26"/>
        </w:rPr>
        <w:t>«Богородице - Алексеевский монастырь</w:t>
      </w:r>
      <w:r w:rsidR="00B268B1" w:rsidRPr="0001412F">
        <w:rPr>
          <w:rFonts w:ascii="Times New Roman" w:hAnsi="Times New Roman"/>
          <w:sz w:val="26"/>
          <w:szCs w:val="26"/>
        </w:rPr>
        <w:t>»</w:t>
      </w:r>
      <w:r w:rsidR="00770D56" w:rsidRPr="000141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8B1" w:rsidRPr="0001412F">
        <w:rPr>
          <w:rFonts w:ascii="Times New Roman" w:hAnsi="Times New Roman" w:cs="Times New Roman"/>
          <w:sz w:val="26"/>
          <w:szCs w:val="26"/>
        </w:rPr>
        <w:t>(</w:t>
      </w:r>
      <w:r w:rsidR="00B268B1" w:rsidRPr="0001412F">
        <w:rPr>
          <w:rFonts w:ascii="Times New Roman" w:hAnsi="Times New Roman"/>
          <w:sz w:val="26"/>
          <w:szCs w:val="26"/>
        </w:rPr>
        <w:t>ансамбль)</w:t>
      </w:r>
    </w:p>
    <w:p w:rsidR="00770D56" w:rsidRPr="000031B1" w:rsidRDefault="00770D56" w:rsidP="00AD7D8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D56" w:rsidRPr="00770D56" w:rsidRDefault="00770D56" w:rsidP="00770D5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bookmarkStart w:id="17" w:name="_GoBack"/>
      <w:bookmarkEnd w:id="15"/>
      <w:bookmarkEnd w:id="16"/>
      <w:r w:rsidRPr="00770D56">
        <w:rPr>
          <w:rFonts w:ascii="Times New Roman" w:hAnsi="Times New Roman"/>
          <w:b/>
          <w:sz w:val="26"/>
          <w:szCs w:val="26"/>
        </w:rPr>
        <w:t>Характер поверхности</w:t>
      </w:r>
      <w:r w:rsidRPr="00770D56">
        <w:rPr>
          <w:rFonts w:ascii="Times New Roman" w:hAnsi="Times New Roman"/>
          <w:sz w:val="26"/>
          <w:szCs w:val="26"/>
        </w:rPr>
        <w:t xml:space="preserve"> </w:t>
      </w:r>
      <w:r w:rsidR="00CA0DB4" w:rsidRPr="00CA0DB4">
        <w:rPr>
          <w:rFonts w:ascii="Times New Roman" w:hAnsi="Times New Roman"/>
          <w:b/>
          <w:sz w:val="26"/>
          <w:szCs w:val="26"/>
        </w:rPr>
        <w:t>в месте расположения ансамбля</w:t>
      </w:r>
      <w:r w:rsidR="00CA0DB4" w:rsidRPr="00770D56">
        <w:rPr>
          <w:rFonts w:ascii="Times New Roman" w:hAnsi="Times New Roman"/>
          <w:sz w:val="26"/>
          <w:szCs w:val="26"/>
        </w:rPr>
        <w:t xml:space="preserve"> </w:t>
      </w:r>
      <w:r w:rsidRPr="00770D56">
        <w:rPr>
          <w:rFonts w:ascii="Times New Roman" w:hAnsi="Times New Roman"/>
          <w:sz w:val="26"/>
          <w:szCs w:val="26"/>
        </w:rPr>
        <w:t>(</w:t>
      </w:r>
      <w:proofErr w:type="spellStart"/>
      <w:r w:rsidRPr="00770D56">
        <w:rPr>
          <w:rFonts w:ascii="Times New Roman" w:hAnsi="Times New Roman"/>
          <w:sz w:val="26"/>
          <w:szCs w:val="26"/>
        </w:rPr>
        <w:t>геохарактеристики</w:t>
      </w:r>
      <w:proofErr w:type="spellEnd"/>
      <w:r w:rsidRPr="00770D56">
        <w:rPr>
          <w:rFonts w:ascii="Times New Roman" w:hAnsi="Times New Roman"/>
          <w:sz w:val="26"/>
          <w:szCs w:val="26"/>
        </w:rPr>
        <w:t>, ландшафтные характеристики), включая: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Культурный слой территории, на которой расположен ансамбль монастыря, относящийся к периоду </w:t>
      </w:r>
      <w:r w:rsidRPr="00770D56">
        <w:rPr>
          <w:rFonts w:ascii="Times New Roman" w:hAnsi="Times New Roman"/>
          <w:sz w:val="26"/>
          <w:szCs w:val="26"/>
          <w:lang w:val="en-US"/>
        </w:rPr>
        <w:t>XVII</w:t>
      </w:r>
      <w:r>
        <w:rPr>
          <w:rFonts w:ascii="Times New Roman" w:hAnsi="Times New Roman"/>
          <w:sz w:val="26"/>
          <w:szCs w:val="26"/>
        </w:rPr>
        <w:t>–</w:t>
      </w:r>
      <w:r w:rsidRPr="00770D56">
        <w:rPr>
          <w:rFonts w:ascii="Times New Roman" w:hAnsi="Times New Roman"/>
          <w:sz w:val="26"/>
          <w:szCs w:val="26"/>
          <w:lang w:val="en-US"/>
        </w:rPr>
        <w:t>XVIII</w:t>
      </w:r>
      <w:r>
        <w:rPr>
          <w:rFonts w:ascii="Times New Roman" w:hAnsi="Times New Roman"/>
          <w:sz w:val="26"/>
          <w:szCs w:val="26"/>
        </w:rPr>
        <w:t> </w:t>
      </w:r>
      <w:r w:rsidRPr="00770D56">
        <w:rPr>
          <w:rFonts w:ascii="Times New Roman" w:hAnsi="Times New Roman"/>
          <w:sz w:val="26"/>
          <w:szCs w:val="26"/>
        </w:rPr>
        <w:t>вв. и более раннему периоду, обладающий археологической ценностью.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Рельеф </w:t>
      </w:r>
      <w:r w:rsidR="00CA0DB4">
        <w:rPr>
          <w:rFonts w:ascii="Times New Roman" w:hAnsi="Times New Roman"/>
          <w:sz w:val="26"/>
          <w:szCs w:val="26"/>
        </w:rPr>
        <w:t>второй</w:t>
      </w:r>
      <w:r w:rsidRPr="00770D56">
        <w:rPr>
          <w:rFonts w:ascii="Times New Roman" w:hAnsi="Times New Roman"/>
          <w:sz w:val="26"/>
          <w:szCs w:val="26"/>
        </w:rPr>
        <w:t xml:space="preserve"> надпойменной террасы реки Томи с историческим названием – «</w:t>
      </w:r>
      <w:proofErr w:type="spellStart"/>
      <w:r w:rsidRPr="00770D56">
        <w:rPr>
          <w:rFonts w:ascii="Times New Roman" w:hAnsi="Times New Roman"/>
          <w:sz w:val="26"/>
          <w:szCs w:val="26"/>
        </w:rPr>
        <w:t>Юрточная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гора», представляющий собой на данном участке мыс крутого рельефа, образованного с западной стороны поймой реки Томи, с северо-восточной стороны поймой реки </w:t>
      </w:r>
      <w:proofErr w:type="spellStart"/>
      <w:r w:rsidRPr="00770D56">
        <w:rPr>
          <w:rFonts w:ascii="Times New Roman" w:hAnsi="Times New Roman"/>
          <w:sz w:val="26"/>
          <w:szCs w:val="26"/>
        </w:rPr>
        <w:t>Ушайки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и с относительно ровной поверхностью территории в месте расположения ансамбля монастырских строений. </w:t>
      </w:r>
    </w:p>
    <w:p w:rsidR="00770D56" w:rsidRPr="00770D56" w:rsidRDefault="00770D56" w:rsidP="00770D5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b/>
          <w:sz w:val="26"/>
          <w:szCs w:val="26"/>
        </w:rPr>
        <w:t>Планировочные характеристики</w:t>
      </w:r>
      <w:r w:rsidR="00CA0DB4">
        <w:rPr>
          <w:rFonts w:ascii="Times New Roman" w:hAnsi="Times New Roman"/>
          <w:b/>
          <w:sz w:val="26"/>
          <w:szCs w:val="26"/>
        </w:rPr>
        <w:t xml:space="preserve"> ансамбля</w:t>
      </w:r>
      <w:r w:rsidRPr="00770D56">
        <w:rPr>
          <w:rFonts w:ascii="Times New Roman" w:hAnsi="Times New Roman"/>
          <w:sz w:val="26"/>
          <w:szCs w:val="26"/>
        </w:rPr>
        <w:t>, включая: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Местоположение ансамбля монастыря в центральной исторической части города на одной из самых высоких и обозреваемых террас городского рельефа. Расположение монастыря протяжен</w:t>
      </w:r>
      <w:r>
        <w:rPr>
          <w:rFonts w:ascii="Times New Roman" w:hAnsi="Times New Roman"/>
          <w:sz w:val="26"/>
          <w:szCs w:val="26"/>
        </w:rPr>
        <w:t>ной западной стороной вдоль ул. Крылова, по </w:t>
      </w:r>
      <w:r w:rsidRPr="00770D56">
        <w:rPr>
          <w:rFonts w:ascii="Times New Roman" w:hAnsi="Times New Roman"/>
          <w:sz w:val="26"/>
          <w:szCs w:val="26"/>
        </w:rPr>
        <w:t>которой осуществляется спуск на нижнюю террасу города со значительным выступом ограждения территории за пределы красной линии.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Первоначальная архитектурно-планировочная композиция монастыря – замкнутая с полигональной формой плана, повторяющей рельеф. Основные строения сосредоточены в северной части территории монастыря с центральным расположением главного храма и компактной застройкой-каре округ него. Сохранившийся фрагмент исторической застройки – келейный корпус, расположенный в непосредственной близости от западного фасада церкви, ориентирован по оси север-юг и замыкает композиционную ось церкви.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Сохранившиеся планировочные оси, о</w:t>
      </w:r>
      <w:r w:rsidR="00CA0DB4">
        <w:rPr>
          <w:rFonts w:ascii="Times New Roman" w:hAnsi="Times New Roman"/>
          <w:sz w:val="26"/>
          <w:szCs w:val="26"/>
        </w:rPr>
        <w:t>дна из которых ориентирована по </w:t>
      </w:r>
      <w:r w:rsidRPr="00770D56">
        <w:rPr>
          <w:rFonts w:ascii="Times New Roman" w:hAnsi="Times New Roman"/>
          <w:sz w:val="26"/>
          <w:szCs w:val="26"/>
        </w:rPr>
        <w:t>направлению запад-восток с расположением на ней основных монастырских строений – церкви и келейного корпуса, вторая – ориентирована по направлению север-юг и фиксирует ось основного пешеходного пути от главных (северных) Святых ворот к площадке между храмом и келейным корпусом.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Первоначальное местоположение площади перед северными воротами основного входа на территорию монастыря (утр</w:t>
      </w:r>
      <w:r>
        <w:rPr>
          <w:rFonts w:ascii="Times New Roman" w:hAnsi="Times New Roman"/>
          <w:sz w:val="26"/>
          <w:szCs w:val="26"/>
        </w:rPr>
        <w:t>ачена) и ее треугольная форма с </w:t>
      </w:r>
      <w:r w:rsidRPr="00770D56">
        <w:rPr>
          <w:rFonts w:ascii="Times New Roman" w:hAnsi="Times New Roman"/>
          <w:sz w:val="26"/>
          <w:szCs w:val="26"/>
        </w:rPr>
        <w:t>ориентацией по оси ул. Крылова, на данном участке меняющей свое направление.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Расположение в северо-восточной части территории монастырского кладбища (захоронения и кирпичные склепы с утраченными надгробьями).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Историческое </w:t>
      </w:r>
      <w:proofErr w:type="gramStart"/>
      <w:r w:rsidRPr="00770D56">
        <w:rPr>
          <w:rFonts w:ascii="Times New Roman" w:hAnsi="Times New Roman"/>
          <w:sz w:val="26"/>
          <w:szCs w:val="26"/>
        </w:rPr>
        <w:t>первоначальное функциональное</w:t>
      </w:r>
      <w:proofErr w:type="gramEnd"/>
      <w:r w:rsidRPr="00770D56">
        <w:rPr>
          <w:rFonts w:ascii="Times New Roman" w:hAnsi="Times New Roman"/>
          <w:sz w:val="26"/>
          <w:szCs w:val="26"/>
        </w:rPr>
        <w:t xml:space="preserve"> зонирование монастырской территории на богослужебную и</w:t>
      </w:r>
      <w:r>
        <w:rPr>
          <w:rFonts w:ascii="Times New Roman" w:hAnsi="Times New Roman"/>
          <w:sz w:val="26"/>
          <w:szCs w:val="26"/>
        </w:rPr>
        <w:t xml:space="preserve"> хозяйственную (сад, огороды) с </w:t>
      </w:r>
      <w:r w:rsidRPr="00770D56">
        <w:rPr>
          <w:rFonts w:ascii="Times New Roman" w:hAnsi="Times New Roman"/>
          <w:sz w:val="26"/>
          <w:szCs w:val="26"/>
        </w:rPr>
        <w:t>устройством между ними ограждения.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Местоположение сохранившегося основного въезда на территорию монастыря с ул. Крылова через северные ворота, в том числе местоположение первоначальных въездов через западные и </w:t>
      </w:r>
      <w:r>
        <w:rPr>
          <w:rFonts w:ascii="Times New Roman" w:hAnsi="Times New Roman"/>
          <w:sz w:val="26"/>
          <w:szCs w:val="26"/>
        </w:rPr>
        <w:t>южные ворота, располагавшиеся в </w:t>
      </w:r>
      <w:r w:rsidRPr="00770D56">
        <w:rPr>
          <w:rFonts w:ascii="Times New Roman" w:hAnsi="Times New Roman"/>
          <w:sz w:val="26"/>
          <w:szCs w:val="26"/>
        </w:rPr>
        <w:t>каменной ограде монастырской территории.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Местоположение, конфигурация, материал, конструкция и декоративное оформление первоначальной</w:t>
      </w:r>
      <w:r w:rsidR="00CA0DB4">
        <w:rPr>
          <w:rFonts w:ascii="Times New Roman" w:hAnsi="Times New Roman"/>
          <w:sz w:val="26"/>
          <w:szCs w:val="26"/>
        </w:rPr>
        <w:t xml:space="preserve"> каменной ограды на период 1838 </w:t>
      </w:r>
      <w:r w:rsidRPr="00770D56">
        <w:rPr>
          <w:rFonts w:ascii="Times New Roman" w:hAnsi="Times New Roman"/>
          <w:sz w:val="26"/>
          <w:szCs w:val="26"/>
        </w:rPr>
        <w:t>г., включая: сохранившиеся фрагменты первоначальной кир</w:t>
      </w:r>
      <w:r>
        <w:rPr>
          <w:rFonts w:ascii="Times New Roman" w:hAnsi="Times New Roman"/>
          <w:sz w:val="26"/>
          <w:szCs w:val="26"/>
        </w:rPr>
        <w:t>пичной ограды, расположенные по </w:t>
      </w:r>
      <w:r w:rsidRPr="00770D56">
        <w:rPr>
          <w:rFonts w:ascii="Times New Roman" w:hAnsi="Times New Roman"/>
          <w:sz w:val="26"/>
          <w:szCs w:val="26"/>
        </w:rPr>
        <w:t xml:space="preserve">восточной и северной границам территории. В том числе каменная ограда, </w:t>
      </w:r>
      <w:r w:rsidRPr="00770D56">
        <w:rPr>
          <w:rFonts w:ascii="Times New Roman" w:hAnsi="Times New Roman"/>
          <w:sz w:val="26"/>
          <w:szCs w:val="26"/>
        </w:rPr>
        <w:lastRenderedPageBreak/>
        <w:t>восстановленная (по материалам архивных изысканий) по границе сохранившейся части территории монастыря. Ограда выполнена в виде высокой массивной «глухой» стены с круглыми угловыми башнями, перекрытыми полукруглыми куполами со шпилями. Фасадная часть ограды оформлена пилястрами, филенками и профильным карнизом, а угловые башни украшены нишами.</w:t>
      </w:r>
    </w:p>
    <w:p w:rsidR="00770D56" w:rsidRPr="00770D56" w:rsidRDefault="00770D56" w:rsidP="00770D5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b/>
          <w:sz w:val="26"/>
          <w:szCs w:val="26"/>
        </w:rPr>
        <w:t>Объемно-пространственные характеристики ансамбля</w:t>
      </w:r>
      <w:r w:rsidRPr="00770D56">
        <w:rPr>
          <w:rFonts w:ascii="Times New Roman" w:hAnsi="Times New Roman"/>
          <w:sz w:val="26"/>
          <w:szCs w:val="26"/>
        </w:rPr>
        <w:t>, включая: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Первоначальное расположение монастырских строений с соблюдением четкой иерархии, в которой центральное место отведено основному культовому сооружению – церкви, второстепенное  - остальным сопутствующим строениям, скомпонованным в застройку-каре вокруг церкви.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Соразмерность архитектурных масштабов – крупный масштаб объема церкви с колокольней и подчиненный ему более мелкий масштаб остальных монастырских строений (келейный корпус, восстановленная часовня, первоначальные жилые дома) по высоте не превышающих 1-2 этажа.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Первоначальный силуэт ансамбля – фронтальный, сформированный горизонтальной композицией протяженног</w:t>
      </w:r>
      <w:r>
        <w:rPr>
          <w:rFonts w:ascii="Times New Roman" w:hAnsi="Times New Roman"/>
          <w:sz w:val="26"/>
          <w:szCs w:val="26"/>
        </w:rPr>
        <w:t>о массива монастырской ограды с </w:t>
      </w:r>
      <w:r w:rsidRPr="00770D56">
        <w:rPr>
          <w:rFonts w:ascii="Times New Roman" w:hAnsi="Times New Roman"/>
          <w:sz w:val="26"/>
          <w:szCs w:val="26"/>
        </w:rPr>
        <w:t>возвышающимися над ней невысокими монастырскими строениями и активным вертикальным акцентом колокольни церкви.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Объемные и высотные показатели монастырских строений, включая: размеры церкви в плане – 30,6 м </w:t>
      </w:r>
      <w:proofErr w:type="spellStart"/>
      <w:r w:rsidRPr="00770D56">
        <w:rPr>
          <w:rFonts w:ascii="Times New Roman" w:hAnsi="Times New Roman"/>
          <w:sz w:val="26"/>
          <w:szCs w:val="26"/>
        </w:rPr>
        <w:t>х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21,8 м, высота колокольни (с крестом) – 40,2 м, высота главки храмовой части (с крестом) – 27,6 м. Размеры корпуса келий – 36,8 м </w:t>
      </w:r>
      <w:proofErr w:type="spellStart"/>
      <w:r w:rsidRPr="00770D56">
        <w:rPr>
          <w:rFonts w:ascii="Times New Roman" w:hAnsi="Times New Roman"/>
          <w:sz w:val="26"/>
          <w:szCs w:val="26"/>
        </w:rPr>
        <w:t>х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15,2 м, высота – около 9,0 м. Расстояние между церковью и келейным корпусом – 19,0 м.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>Пространственная организация ансамбля, включающая: открытое пространство территории по пути следования от главных северных ворот до входа в храм, обеспечивающее совместное восприятие элементов ансамбля.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Бассейн видимости объекта, занимающий всю центральную историческую часть города, включая наиболее открытые для панорамного восприятия объекта видовые точки: с восточной стороны с пойменной террасы реки </w:t>
      </w:r>
      <w:proofErr w:type="spellStart"/>
      <w:r w:rsidRPr="00770D56">
        <w:rPr>
          <w:rFonts w:ascii="Times New Roman" w:hAnsi="Times New Roman"/>
          <w:sz w:val="26"/>
          <w:szCs w:val="26"/>
        </w:rPr>
        <w:t>Ушайки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по ул. Алтайской, ул. За</w:t>
      </w:r>
      <w:r w:rsidR="00CA0DB4">
        <w:rPr>
          <w:rFonts w:ascii="Times New Roman" w:hAnsi="Times New Roman"/>
          <w:sz w:val="26"/>
          <w:szCs w:val="26"/>
        </w:rPr>
        <w:t>ливной, пр. Комсомольского, ул. </w:t>
      </w:r>
      <w:proofErr w:type="gramStart"/>
      <w:r w:rsidRPr="00770D56">
        <w:rPr>
          <w:rFonts w:ascii="Times New Roman" w:hAnsi="Times New Roman"/>
          <w:sz w:val="26"/>
          <w:szCs w:val="26"/>
        </w:rPr>
        <w:t>Сибирской</w:t>
      </w:r>
      <w:proofErr w:type="gramEnd"/>
      <w:r w:rsidRPr="00770D56">
        <w:rPr>
          <w:rFonts w:ascii="Times New Roman" w:hAnsi="Times New Roman"/>
          <w:sz w:val="26"/>
          <w:szCs w:val="26"/>
        </w:rPr>
        <w:t xml:space="preserve"> (в месте спуска на нижнюю террасу города), </w:t>
      </w:r>
      <w:r>
        <w:rPr>
          <w:rFonts w:ascii="Times New Roman" w:hAnsi="Times New Roman"/>
          <w:sz w:val="26"/>
          <w:szCs w:val="26"/>
        </w:rPr>
        <w:t>ул. Лермонтова. Видовые точки с </w:t>
      </w:r>
      <w:r w:rsidRPr="00770D56">
        <w:rPr>
          <w:rFonts w:ascii="Times New Roman" w:hAnsi="Times New Roman"/>
          <w:sz w:val="26"/>
          <w:szCs w:val="26"/>
        </w:rPr>
        <w:t>верхних террас города, включая: бровку ре</w:t>
      </w:r>
      <w:r>
        <w:rPr>
          <w:rFonts w:ascii="Times New Roman" w:hAnsi="Times New Roman"/>
          <w:sz w:val="26"/>
          <w:szCs w:val="26"/>
        </w:rPr>
        <w:t>льефа «Воскресенской горы» (ул. Бакунина, ул. </w:t>
      </w:r>
      <w:r w:rsidRPr="00770D56">
        <w:rPr>
          <w:rFonts w:ascii="Times New Roman" w:hAnsi="Times New Roman"/>
          <w:sz w:val="26"/>
          <w:szCs w:val="26"/>
        </w:rPr>
        <w:t>Октябрьская), мыс «</w:t>
      </w:r>
      <w:proofErr w:type="spellStart"/>
      <w:r w:rsidRPr="00770D56">
        <w:rPr>
          <w:rFonts w:ascii="Times New Roman" w:hAnsi="Times New Roman"/>
          <w:sz w:val="26"/>
          <w:szCs w:val="26"/>
        </w:rPr>
        <w:t>Юрточной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 горы» в месте рас</w:t>
      </w:r>
      <w:r>
        <w:rPr>
          <w:rFonts w:ascii="Times New Roman" w:hAnsi="Times New Roman"/>
          <w:sz w:val="26"/>
          <w:szCs w:val="26"/>
        </w:rPr>
        <w:t>положения пер. </w:t>
      </w:r>
      <w:proofErr w:type="gramStart"/>
      <w:r w:rsidRPr="00770D56">
        <w:rPr>
          <w:rFonts w:ascii="Times New Roman" w:hAnsi="Times New Roman"/>
          <w:sz w:val="26"/>
          <w:szCs w:val="26"/>
        </w:rPr>
        <w:t>Орловского</w:t>
      </w:r>
      <w:proofErr w:type="gramEnd"/>
      <w:r w:rsidRPr="00770D56">
        <w:rPr>
          <w:rFonts w:ascii="Times New Roman" w:hAnsi="Times New Roman"/>
          <w:sz w:val="26"/>
          <w:szCs w:val="26"/>
        </w:rPr>
        <w:t xml:space="preserve"> и видовые точки с противоположного берега реки Томи.</w:t>
      </w:r>
    </w:p>
    <w:p w:rsidR="00770D56" w:rsidRPr="00770D56" w:rsidRDefault="00770D56" w:rsidP="00770D5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Архитектурно – </w:t>
      </w:r>
      <w:r w:rsidRPr="00770D56">
        <w:rPr>
          <w:rFonts w:ascii="Times New Roman" w:hAnsi="Times New Roman"/>
          <w:b/>
          <w:sz w:val="26"/>
          <w:szCs w:val="26"/>
        </w:rPr>
        <w:t>стилистические характеристики</w:t>
      </w:r>
      <w:r w:rsidR="00CA0DB4">
        <w:rPr>
          <w:rFonts w:ascii="Times New Roman" w:hAnsi="Times New Roman"/>
          <w:b/>
          <w:sz w:val="26"/>
          <w:szCs w:val="26"/>
        </w:rPr>
        <w:t xml:space="preserve"> ансамбля</w:t>
      </w:r>
      <w:r w:rsidRPr="00770D56">
        <w:rPr>
          <w:rFonts w:ascii="Times New Roman" w:hAnsi="Times New Roman"/>
          <w:sz w:val="26"/>
          <w:szCs w:val="26"/>
        </w:rPr>
        <w:t>, включая регулярную планировку. Церковь построена в с</w:t>
      </w:r>
      <w:r>
        <w:rPr>
          <w:rFonts w:ascii="Times New Roman" w:hAnsi="Times New Roman"/>
          <w:sz w:val="26"/>
          <w:szCs w:val="26"/>
        </w:rPr>
        <w:t>тиле барокко, келейный корпус в </w:t>
      </w:r>
      <w:r w:rsidRPr="00770D56">
        <w:rPr>
          <w:rFonts w:ascii="Times New Roman" w:hAnsi="Times New Roman"/>
          <w:sz w:val="26"/>
          <w:szCs w:val="26"/>
        </w:rPr>
        <w:t xml:space="preserve">стиле эклектика (простая форма с </w:t>
      </w:r>
      <w:proofErr w:type="gramStart"/>
      <w:r w:rsidRPr="00770D56">
        <w:rPr>
          <w:rFonts w:ascii="Times New Roman" w:hAnsi="Times New Roman"/>
          <w:sz w:val="26"/>
          <w:szCs w:val="26"/>
        </w:rPr>
        <w:t>минимальной декоративной</w:t>
      </w:r>
      <w:proofErr w:type="gramEnd"/>
      <w:r w:rsidRPr="00770D56">
        <w:rPr>
          <w:rFonts w:ascii="Times New Roman" w:hAnsi="Times New Roman"/>
          <w:sz w:val="26"/>
          <w:szCs w:val="26"/>
        </w:rPr>
        <w:t xml:space="preserve"> отделкой фасадов).</w:t>
      </w:r>
    </w:p>
    <w:p w:rsidR="00770D56" w:rsidRPr="00770D56" w:rsidRDefault="00770D56" w:rsidP="00770D5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b/>
          <w:sz w:val="26"/>
          <w:szCs w:val="26"/>
        </w:rPr>
        <w:t>Ценные элементы застройки и благоустройства</w:t>
      </w:r>
      <w:r w:rsidR="00CA0DB4">
        <w:rPr>
          <w:rFonts w:ascii="Times New Roman" w:hAnsi="Times New Roman"/>
          <w:b/>
          <w:sz w:val="26"/>
          <w:szCs w:val="26"/>
        </w:rPr>
        <w:t xml:space="preserve"> ансамбля</w:t>
      </w:r>
      <w:r w:rsidRPr="00770D56">
        <w:rPr>
          <w:rFonts w:ascii="Times New Roman" w:hAnsi="Times New Roman"/>
          <w:sz w:val="26"/>
          <w:szCs w:val="26"/>
        </w:rPr>
        <w:t>, включая: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Сохранившееся и частично восстановленное основное сооружение – одноэтажная, каменная на бутовых фундаментах 3-х престольная православная церковь с колокольней и пятиглавым завершением храмовой части. Тип храма – </w:t>
      </w:r>
      <w:proofErr w:type="spellStart"/>
      <w:r w:rsidRPr="00770D56">
        <w:rPr>
          <w:rFonts w:ascii="Times New Roman" w:hAnsi="Times New Roman"/>
          <w:sz w:val="26"/>
          <w:szCs w:val="26"/>
        </w:rPr>
        <w:t>бесстолпный</w:t>
      </w:r>
      <w:proofErr w:type="spellEnd"/>
      <w:r w:rsidRPr="00770D56">
        <w:rPr>
          <w:rFonts w:ascii="Times New Roman" w:hAnsi="Times New Roman"/>
          <w:sz w:val="26"/>
          <w:szCs w:val="26"/>
        </w:rPr>
        <w:t xml:space="preserve">. Сохранившееся сооружение келейного корпуса, представляющего собой </w:t>
      </w:r>
      <w:proofErr w:type="gramStart"/>
      <w:r w:rsidRPr="00770D56">
        <w:rPr>
          <w:rFonts w:ascii="Times New Roman" w:hAnsi="Times New Roman"/>
          <w:sz w:val="26"/>
          <w:szCs w:val="26"/>
        </w:rPr>
        <w:t>прямоугольный</w:t>
      </w:r>
      <w:proofErr w:type="gramEnd"/>
      <w:r w:rsidRPr="00770D56">
        <w:rPr>
          <w:rFonts w:ascii="Times New Roman" w:hAnsi="Times New Roman"/>
          <w:sz w:val="26"/>
          <w:szCs w:val="26"/>
        </w:rPr>
        <w:t xml:space="preserve"> в плане 2-х этажный каменный объема на бутовых фундаментах, перекрытый вальмовой крышей стропильной конструкции</w:t>
      </w:r>
      <w:r>
        <w:rPr>
          <w:rFonts w:ascii="Times New Roman" w:hAnsi="Times New Roman"/>
          <w:sz w:val="26"/>
          <w:szCs w:val="26"/>
        </w:rPr>
        <w:t xml:space="preserve"> с </w:t>
      </w:r>
      <w:r w:rsidRPr="00770D56">
        <w:rPr>
          <w:rFonts w:ascii="Times New Roman" w:hAnsi="Times New Roman"/>
          <w:sz w:val="26"/>
          <w:szCs w:val="26"/>
        </w:rPr>
        <w:t xml:space="preserve">покрытием из металла. </w:t>
      </w:r>
    </w:p>
    <w:p w:rsidR="00770D56" w:rsidRPr="00770D56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Восстановленная кирпичная ограда с угловыми башнями. </w:t>
      </w:r>
    </w:p>
    <w:p w:rsidR="00B26172" w:rsidRDefault="00770D56" w:rsidP="00770D5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70D56">
        <w:rPr>
          <w:rFonts w:ascii="Times New Roman" w:hAnsi="Times New Roman"/>
          <w:sz w:val="26"/>
          <w:szCs w:val="26"/>
        </w:rPr>
        <w:t xml:space="preserve">Каменная часовня на территории монастырского кладбища, восстановленная на первоначальном месте с сохранением всех первоначальных параметров, материала и декоративной отделки. Квадратный в плане одноэтажный объем с симметричной композицией фасадов, центральная ось каждая из которых оформлена массивным арочным фронтоном и двумя окнами: по нижнему ярусу – арочным (кроме западного фасада), окно второго света – круглое. Цоколь </w:t>
      </w:r>
      <w:r w:rsidRPr="00770D56">
        <w:rPr>
          <w:rFonts w:ascii="Times New Roman" w:hAnsi="Times New Roman"/>
          <w:sz w:val="26"/>
          <w:szCs w:val="26"/>
        </w:rPr>
        <w:lastRenderedPageBreak/>
        <w:t xml:space="preserve">массивный оформлен профильным поясом, по углам выполнена срезка граней. Вход расположен со стороны западного фасада и оформлен арочным проемом. Объем часовни перекрыт многогранным </w:t>
      </w:r>
      <w:r>
        <w:rPr>
          <w:rFonts w:ascii="Times New Roman" w:hAnsi="Times New Roman"/>
          <w:sz w:val="26"/>
          <w:szCs w:val="26"/>
        </w:rPr>
        <w:t>куполом, увенчанным крестом, на </w:t>
      </w:r>
      <w:r w:rsidRPr="00770D56">
        <w:rPr>
          <w:rFonts w:ascii="Times New Roman" w:hAnsi="Times New Roman"/>
          <w:sz w:val="26"/>
          <w:szCs w:val="26"/>
        </w:rPr>
        <w:t>квадратном основании. Покрытие купола металлическое «чешуйчато</w:t>
      </w:r>
      <w:r>
        <w:rPr>
          <w:rFonts w:ascii="Times New Roman" w:hAnsi="Times New Roman"/>
          <w:sz w:val="26"/>
          <w:szCs w:val="26"/>
        </w:rPr>
        <w:t>е» с </w:t>
      </w:r>
      <w:r w:rsidRPr="00770D56">
        <w:rPr>
          <w:rFonts w:ascii="Times New Roman" w:hAnsi="Times New Roman"/>
          <w:sz w:val="26"/>
          <w:szCs w:val="26"/>
        </w:rPr>
        <w:t xml:space="preserve">окраской. Декоративная отделка фасада выполнена с рустовкой фасадной поверхности и оформлением центральной циркульной арки фасадов лепным декором растительного орнамента. Карниз массивный профильный, оформленный </w:t>
      </w:r>
      <w:proofErr w:type="spellStart"/>
      <w:r w:rsidRPr="00770D56">
        <w:rPr>
          <w:rFonts w:ascii="Times New Roman" w:hAnsi="Times New Roman"/>
          <w:sz w:val="26"/>
          <w:szCs w:val="26"/>
        </w:rPr>
        <w:t>иониками</w:t>
      </w:r>
      <w:proofErr w:type="spellEnd"/>
      <w:r w:rsidRPr="00770D56">
        <w:rPr>
          <w:rFonts w:ascii="Times New Roman" w:hAnsi="Times New Roman"/>
          <w:sz w:val="26"/>
          <w:szCs w:val="26"/>
        </w:rPr>
        <w:t>. Часовня, восстановлена на месте захоронения</w:t>
      </w:r>
      <w:proofErr w:type="gramStart"/>
      <w:r w:rsidRPr="00770D56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Pr="00770D56">
        <w:rPr>
          <w:rFonts w:ascii="Times New Roman" w:hAnsi="Times New Roman"/>
          <w:sz w:val="26"/>
          <w:szCs w:val="26"/>
        </w:rPr>
        <w:t>в. Феодора Томского.</w:t>
      </w:r>
      <w:bookmarkEnd w:id="17"/>
      <w:r w:rsidR="00C12504">
        <w:rPr>
          <w:rFonts w:ascii="Times New Roman" w:hAnsi="Times New Roman"/>
          <w:sz w:val="26"/>
          <w:szCs w:val="26"/>
        </w:rPr>
        <w:t xml:space="preserve"> </w:t>
      </w:r>
      <w:r w:rsidR="00C12504" w:rsidRPr="00C12504">
        <w:rPr>
          <w:rFonts w:ascii="Times New Roman" w:hAnsi="Times New Roman"/>
          <w:sz w:val="26"/>
          <w:szCs w:val="26"/>
        </w:rPr>
        <w:t xml:space="preserve">Приказом Комитета по охране объектов культурного наследия Томкой области </w:t>
      </w:r>
      <w:r w:rsidR="00C12504">
        <w:rPr>
          <w:rFonts w:ascii="Times New Roman" w:hAnsi="Times New Roman"/>
          <w:sz w:val="26"/>
          <w:szCs w:val="26"/>
        </w:rPr>
        <w:t>от </w:t>
      </w:r>
      <w:r w:rsidR="00C12504" w:rsidRPr="00C12504">
        <w:rPr>
          <w:rFonts w:ascii="Times New Roman" w:hAnsi="Times New Roman"/>
          <w:sz w:val="26"/>
          <w:szCs w:val="26"/>
        </w:rPr>
        <w:t xml:space="preserve">09.06.2016 № 10/01-07 </w:t>
      </w:r>
      <w:r w:rsidR="00C12504">
        <w:rPr>
          <w:rFonts w:ascii="Times New Roman" w:hAnsi="Times New Roman"/>
          <w:sz w:val="26"/>
          <w:szCs w:val="26"/>
        </w:rPr>
        <w:t>«Место захоронения старца Федора Куз</w:t>
      </w:r>
      <w:r w:rsidR="007A241B">
        <w:rPr>
          <w:rFonts w:ascii="Times New Roman" w:hAnsi="Times New Roman"/>
          <w:sz w:val="26"/>
          <w:szCs w:val="26"/>
        </w:rPr>
        <w:t>ьмича. Часовня, 1903 </w:t>
      </w:r>
      <w:r w:rsidR="00C12504">
        <w:rPr>
          <w:rFonts w:ascii="Times New Roman" w:hAnsi="Times New Roman"/>
          <w:sz w:val="26"/>
          <w:szCs w:val="26"/>
        </w:rPr>
        <w:t>г., арх. В.Ф. </w:t>
      </w:r>
      <w:proofErr w:type="spellStart"/>
      <w:r w:rsidR="00C12504">
        <w:rPr>
          <w:rFonts w:ascii="Times New Roman" w:hAnsi="Times New Roman"/>
          <w:sz w:val="26"/>
          <w:szCs w:val="26"/>
        </w:rPr>
        <w:t>Оржешко</w:t>
      </w:r>
      <w:proofErr w:type="spellEnd"/>
      <w:r w:rsidR="00C12504">
        <w:rPr>
          <w:rFonts w:ascii="Times New Roman" w:hAnsi="Times New Roman"/>
          <w:sz w:val="26"/>
          <w:szCs w:val="26"/>
        </w:rPr>
        <w:t>» (достопримечательное место) включено в перечень выявленных объектов культурного наследия Томской области.</w:t>
      </w:r>
    </w:p>
    <w:p w:rsidR="00EC5B42" w:rsidRPr="0034412E" w:rsidRDefault="00EC5B42" w:rsidP="00EC5B42"/>
    <w:p w:rsidR="005D6461" w:rsidRPr="005D6461" w:rsidRDefault="005D6461" w:rsidP="00B268B1">
      <w:pPr>
        <w:jc w:val="center"/>
        <w:rPr>
          <w:b/>
          <w:szCs w:val="22"/>
        </w:rPr>
      </w:pPr>
      <w:r>
        <w:rPr>
          <w:b/>
          <w:sz w:val="26"/>
          <w:szCs w:val="26"/>
          <w:lang w:val="en-US"/>
        </w:rPr>
        <w:t>II</w:t>
      </w:r>
      <w:r w:rsidRPr="005D6461">
        <w:rPr>
          <w:b/>
          <w:sz w:val="26"/>
          <w:szCs w:val="26"/>
        </w:rPr>
        <w:t xml:space="preserve">. </w:t>
      </w:r>
      <w:r w:rsidR="00FE3723" w:rsidRPr="005D6461">
        <w:rPr>
          <w:b/>
          <w:sz w:val="26"/>
          <w:szCs w:val="26"/>
        </w:rPr>
        <w:t xml:space="preserve">Предмет охраны объекта, составляющего </w:t>
      </w:r>
      <w:r w:rsidRPr="005D6461">
        <w:rPr>
          <w:b/>
          <w:sz w:val="26"/>
          <w:szCs w:val="26"/>
        </w:rPr>
        <w:t xml:space="preserve">основное сооружение и </w:t>
      </w:r>
      <w:r w:rsidR="00FE3723" w:rsidRPr="005D6461">
        <w:rPr>
          <w:b/>
          <w:sz w:val="26"/>
          <w:szCs w:val="26"/>
        </w:rPr>
        <w:t>предмет охраны</w:t>
      </w:r>
      <w:r w:rsidR="00FE3723" w:rsidRPr="005D6461">
        <w:rPr>
          <w:b/>
          <w:szCs w:val="22"/>
        </w:rPr>
        <w:t xml:space="preserve"> </w:t>
      </w:r>
      <w:r w:rsidR="00B268B1">
        <w:rPr>
          <w:b/>
          <w:szCs w:val="22"/>
        </w:rPr>
        <w:t>ансамбля «</w:t>
      </w:r>
      <w:r w:rsidR="00EC5B42" w:rsidRPr="005D6461">
        <w:rPr>
          <w:b/>
          <w:szCs w:val="18"/>
        </w:rPr>
        <w:t>Богородице - Алексеевский монас</w:t>
      </w:r>
      <w:r w:rsidR="00B268B1">
        <w:rPr>
          <w:b/>
          <w:szCs w:val="18"/>
        </w:rPr>
        <w:t>тырь»</w:t>
      </w:r>
      <w:r w:rsidRPr="005D6461">
        <w:rPr>
          <w:b/>
          <w:szCs w:val="22"/>
        </w:rPr>
        <w:t xml:space="preserve"> </w:t>
      </w:r>
      <w:r>
        <w:rPr>
          <w:b/>
          <w:szCs w:val="22"/>
        </w:rPr>
        <w:t>–</w:t>
      </w:r>
      <w:r w:rsidRPr="005D6461">
        <w:rPr>
          <w:b/>
          <w:szCs w:val="22"/>
        </w:rPr>
        <w:t xml:space="preserve"> </w:t>
      </w:r>
      <w:r>
        <w:rPr>
          <w:b/>
          <w:szCs w:val="22"/>
        </w:rPr>
        <w:t>«</w:t>
      </w:r>
      <w:r w:rsidR="00B268B1">
        <w:rPr>
          <w:b/>
          <w:szCs w:val="22"/>
        </w:rPr>
        <w:t>Казанская ц</w:t>
      </w:r>
      <w:r w:rsidR="00EC5B42" w:rsidRPr="005D6461">
        <w:rPr>
          <w:b/>
          <w:szCs w:val="22"/>
        </w:rPr>
        <w:t>ерковь</w:t>
      </w:r>
      <w:r>
        <w:rPr>
          <w:b/>
          <w:szCs w:val="22"/>
        </w:rPr>
        <w:t>»</w:t>
      </w:r>
      <w:r w:rsidR="00B268B1">
        <w:rPr>
          <w:b/>
          <w:szCs w:val="22"/>
        </w:rPr>
        <w:t>, расположенная</w:t>
      </w:r>
      <w:r w:rsidRPr="005D6461">
        <w:rPr>
          <w:b/>
          <w:szCs w:val="22"/>
        </w:rPr>
        <w:t xml:space="preserve"> </w:t>
      </w:r>
      <w:r>
        <w:rPr>
          <w:b/>
          <w:szCs w:val="22"/>
        </w:rPr>
        <w:t>по </w:t>
      </w:r>
      <w:r w:rsidRPr="005D6461">
        <w:rPr>
          <w:b/>
          <w:szCs w:val="22"/>
        </w:rPr>
        <w:t>адресу: Томская область, г. Томск, ул. Крылова, 12</w:t>
      </w:r>
      <w:r>
        <w:rPr>
          <w:b/>
          <w:szCs w:val="22"/>
        </w:rPr>
        <w:t>/1</w:t>
      </w:r>
      <w:r w:rsidRPr="005D6461">
        <w:rPr>
          <w:b/>
          <w:szCs w:val="22"/>
        </w:rPr>
        <w:t>.</w:t>
      </w:r>
    </w:p>
    <w:p w:rsidR="00EC5B42" w:rsidRPr="005D6461" w:rsidRDefault="00EC5B42" w:rsidP="005D6461">
      <w:pPr>
        <w:jc w:val="center"/>
        <w:rPr>
          <w:szCs w:val="22"/>
        </w:rPr>
      </w:pPr>
    </w:p>
    <w:p w:rsidR="00EC5B42" w:rsidRPr="00706915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6915">
        <w:rPr>
          <w:rFonts w:ascii="Times New Roman" w:hAnsi="Times New Roman"/>
          <w:b/>
          <w:sz w:val="24"/>
          <w:szCs w:val="24"/>
        </w:rPr>
        <w:t xml:space="preserve">Градостроительные характеристики </w:t>
      </w:r>
      <w:r w:rsidRPr="00B268B1">
        <w:rPr>
          <w:rFonts w:ascii="Times New Roman" w:hAnsi="Times New Roman"/>
          <w:sz w:val="24"/>
          <w:szCs w:val="24"/>
        </w:rPr>
        <w:t>цер</w:t>
      </w:r>
      <w:r w:rsidR="000B0BA0" w:rsidRPr="00B268B1">
        <w:rPr>
          <w:rFonts w:ascii="Times New Roman" w:hAnsi="Times New Roman"/>
          <w:sz w:val="24"/>
          <w:szCs w:val="24"/>
        </w:rPr>
        <w:t>к</w:t>
      </w:r>
      <w:r w:rsidRPr="00B268B1">
        <w:rPr>
          <w:rFonts w:ascii="Times New Roman" w:hAnsi="Times New Roman"/>
          <w:sz w:val="24"/>
          <w:szCs w:val="24"/>
        </w:rPr>
        <w:t>ви,</w:t>
      </w:r>
      <w:r w:rsidRPr="00C83D83">
        <w:rPr>
          <w:rFonts w:ascii="Times New Roman" w:hAnsi="Times New Roman"/>
          <w:sz w:val="24"/>
          <w:szCs w:val="24"/>
        </w:rPr>
        <w:t xml:space="preserve"> участвующе</w:t>
      </w:r>
      <w:r w:rsidR="00B268B1">
        <w:rPr>
          <w:rFonts w:ascii="Times New Roman" w:hAnsi="Times New Roman"/>
          <w:sz w:val="24"/>
          <w:szCs w:val="24"/>
        </w:rPr>
        <w:t xml:space="preserve">й </w:t>
      </w:r>
      <w:r w:rsidRPr="00C83D83">
        <w:rPr>
          <w:rFonts w:ascii="Times New Roman" w:hAnsi="Times New Roman"/>
          <w:sz w:val="24"/>
          <w:szCs w:val="24"/>
        </w:rPr>
        <w:t>в формиров</w:t>
      </w:r>
      <w:r w:rsidR="00B268B1">
        <w:rPr>
          <w:rFonts w:ascii="Times New Roman" w:hAnsi="Times New Roman"/>
          <w:sz w:val="24"/>
          <w:szCs w:val="24"/>
        </w:rPr>
        <w:t>ании исторической застройки ул. </w:t>
      </w:r>
      <w:r w:rsidRPr="00C83D83">
        <w:rPr>
          <w:rFonts w:ascii="Times New Roman" w:hAnsi="Times New Roman"/>
          <w:sz w:val="24"/>
          <w:szCs w:val="24"/>
        </w:rPr>
        <w:t xml:space="preserve">Крылова кон. </w:t>
      </w:r>
      <w:r w:rsidRPr="00C83D83">
        <w:rPr>
          <w:rFonts w:ascii="Times New Roman" w:hAnsi="Times New Roman"/>
          <w:sz w:val="24"/>
          <w:szCs w:val="24"/>
          <w:lang w:val="en-US"/>
        </w:rPr>
        <w:t>XVIII</w:t>
      </w:r>
      <w:r w:rsidRPr="00C83D83">
        <w:rPr>
          <w:rFonts w:ascii="Times New Roman" w:hAnsi="Times New Roman"/>
          <w:sz w:val="24"/>
          <w:szCs w:val="24"/>
        </w:rPr>
        <w:t xml:space="preserve"> века. </w:t>
      </w:r>
      <w:r w:rsidRPr="00706915">
        <w:rPr>
          <w:rStyle w:val="a9"/>
          <w:rFonts w:ascii="Times New Roman" w:hAnsi="Times New Roman"/>
          <w:b w:val="0"/>
          <w:sz w:val="24"/>
          <w:szCs w:val="24"/>
        </w:rPr>
        <w:t>Здание входит в ансамбль</w:t>
      </w:r>
      <w:r w:rsidRPr="00706915">
        <w:rPr>
          <w:rStyle w:val="a9"/>
          <w:rFonts w:ascii="Times New Roman" w:hAnsi="Times New Roman"/>
          <w:sz w:val="24"/>
          <w:szCs w:val="24"/>
        </w:rPr>
        <w:t xml:space="preserve"> </w:t>
      </w:r>
      <w:r w:rsidRPr="00706915">
        <w:rPr>
          <w:rFonts w:ascii="Times New Roman" w:hAnsi="Times New Roman"/>
          <w:sz w:val="24"/>
          <w:szCs w:val="24"/>
        </w:rPr>
        <w:t>Богородице – Алексеевского монастыря, расположенного на мысу крутого рельефа верхней террасы в северной части исторического района «</w:t>
      </w:r>
      <w:proofErr w:type="spellStart"/>
      <w:r w:rsidRPr="00706915">
        <w:rPr>
          <w:rFonts w:ascii="Times New Roman" w:hAnsi="Times New Roman"/>
          <w:sz w:val="24"/>
          <w:szCs w:val="24"/>
        </w:rPr>
        <w:t>Юрточная</w:t>
      </w:r>
      <w:proofErr w:type="spellEnd"/>
      <w:r w:rsidRPr="00706915">
        <w:rPr>
          <w:rFonts w:ascii="Times New Roman" w:hAnsi="Times New Roman"/>
          <w:sz w:val="24"/>
          <w:szCs w:val="24"/>
        </w:rPr>
        <w:t xml:space="preserve"> гора»</w:t>
      </w:r>
      <w:r w:rsidRPr="00706915">
        <w:rPr>
          <w:rStyle w:val="a9"/>
          <w:rFonts w:ascii="Times New Roman" w:hAnsi="Times New Roman"/>
          <w:sz w:val="24"/>
          <w:szCs w:val="24"/>
        </w:rPr>
        <w:t xml:space="preserve">. </w:t>
      </w:r>
      <w:r w:rsidRPr="00706915">
        <w:rPr>
          <w:rFonts w:ascii="Times New Roman" w:hAnsi="Times New Roman"/>
          <w:sz w:val="24"/>
          <w:szCs w:val="24"/>
        </w:rPr>
        <w:t xml:space="preserve">Главенствующая роль и композиционная значимость в структуре монастыря, в том числе роль городской культовой доминанты. </w:t>
      </w:r>
      <w:r w:rsidRPr="00B268B1">
        <w:rPr>
          <w:rStyle w:val="a9"/>
          <w:rFonts w:ascii="Times New Roman" w:hAnsi="Times New Roman"/>
          <w:b w:val="0"/>
          <w:sz w:val="24"/>
          <w:szCs w:val="24"/>
        </w:rPr>
        <w:t>Местоположение здания</w:t>
      </w:r>
      <w:r w:rsidRPr="00706915">
        <w:rPr>
          <w:rStyle w:val="a9"/>
          <w:rFonts w:ascii="Times New Roman" w:hAnsi="Times New Roman"/>
          <w:sz w:val="24"/>
          <w:szCs w:val="24"/>
        </w:rPr>
        <w:t xml:space="preserve"> </w:t>
      </w:r>
      <w:r w:rsidRPr="00706915">
        <w:rPr>
          <w:rFonts w:ascii="Times New Roman" w:hAnsi="Times New Roman"/>
          <w:sz w:val="24"/>
          <w:szCs w:val="24"/>
        </w:rPr>
        <w:t>в центре застроенной части территории монастыря с ориентацией по оси запад – восток</w:t>
      </w:r>
      <w:r w:rsidRPr="00706915">
        <w:rPr>
          <w:rStyle w:val="a9"/>
          <w:rFonts w:ascii="Times New Roman" w:hAnsi="Times New Roman"/>
          <w:sz w:val="24"/>
          <w:szCs w:val="24"/>
        </w:rPr>
        <w:t xml:space="preserve">. </w:t>
      </w:r>
      <w:r w:rsidRPr="00B268B1">
        <w:rPr>
          <w:rStyle w:val="a9"/>
          <w:rFonts w:ascii="Times New Roman" w:hAnsi="Times New Roman"/>
          <w:b w:val="0"/>
          <w:sz w:val="24"/>
          <w:szCs w:val="24"/>
        </w:rPr>
        <w:t>Силуэт церкви, сформированный объемом высокой 4-х ярусной колокольни с шатровым завершением и восемью луковичными главками купольного завершения храмовой части и апсид.</w:t>
      </w:r>
      <w:r w:rsidRPr="00706915">
        <w:rPr>
          <w:rStyle w:val="a9"/>
          <w:rFonts w:ascii="Times New Roman" w:hAnsi="Times New Roman"/>
          <w:sz w:val="24"/>
          <w:szCs w:val="24"/>
        </w:rPr>
        <w:t xml:space="preserve"> </w:t>
      </w:r>
      <w:r w:rsidRPr="00706915">
        <w:rPr>
          <w:rFonts w:ascii="Times New Roman" w:hAnsi="Times New Roman"/>
          <w:sz w:val="24"/>
          <w:szCs w:val="24"/>
        </w:rPr>
        <w:t xml:space="preserve">Секторы и направления видовых раскрытий памятника при восприятии здания с ул. Крылова, со стороны внутри дворовой территории, в том числе видовые точки: с восточной стороны с пойменной террасы реки </w:t>
      </w:r>
      <w:proofErr w:type="spellStart"/>
      <w:r w:rsidRPr="00706915">
        <w:rPr>
          <w:rFonts w:ascii="Times New Roman" w:hAnsi="Times New Roman"/>
          <w:sz w:val="24"/>
          <w:szCs w:val="24"/>
        </w:rPr>
        <w:t>Ушайки</w:t>
      </w:r>
      <w:proofErr w:type="spellEnd"/>
      <w:r w:rsidRPr="00706915">
        <w:rPr>
          <w:rFonts w:ascii="Times New Roman" w:hAnsi="Times New Roman"/>
          <w:sz w:val="24"/>
          <w:szCs w:val="24"/>
        </w:rPr>
        <w:t>, с верхних террас города (бровка рельефа «Воскресенской горы», мыс «</w:t>
      </w:r>
      <w:proofErr w:type="spellStart"/>
      <w:r w:rsidRPr="00706915">
        <w:rPr>
          <w:rFonts w:ascii="Times New Roman" w:hAnsi="Times New Roman"/>
          <w:sz w:val="24"/>
          <w:szCs w:val="24"/>
        </w:rPr>
        <w:t>Юрточной</w:t>
      </w:r>
      <w:proofErr w:type="spellEnd"/>
      <w:r w:rsidRPr="00706915">
        <w:rPr>
          <w:rFonts w:ascii="Times New Roman" w:hAnsi="Times New Roman"/>
          <w:sz w:val="24"/>
          <w:szCs w:val="24"/>
        </w:rPr>
        <w:t xml:space="preserve"> горы» в  месте расположения пер. </w:t>
      </w:r>
      <w:proofErr w:type="gramStart"/>
      <w:r w:rsidRPr="00706915">
        <w:rPr>
          <w:rFonts w:ascii="Times New Roman" w:hAnsi="Times New Roman"/>
          <w:sz w:val="24"/>
          <w:szCs w:val="24"/>
        </w:rPr>
        <w:t>Орловского</w:t>
      </w:r>
      <w:proofErr w:type="gramEnd"/>
      <w:r w:rsidRPr="00706915">
        <w:rPr>
          <w:rFonts w:ascii="Times New Roman" w:hAnsi="Times New Roman"/>
          <w:sz w:val="24"/>
          <w:szCs w:val="24"/>
        </w:rPr>
        <w:t xml:space="preserve"> и противоположный берег реки Томи). Сохранившиеся визуальные связи памятника с другими существующими культовыми доминантами (Воскресенская, Богоявленская и Петропавловская церкви, а также католический костел).</w:t>
      </w:r>
    </w:p>
    <w:p w:rsidR="00EC5B42" w:rsidRPr="00C83D83" w:rsidRDefault="00EC5B42" w:rsidP="00706915">
      <w:pPr>
        <w:pStyle w:val="ConsPlusNormal"/>
        <w:widowControl w:val="0"/>
        <w:numPr>
          <w:ilvl w:val="0"/>
          <w:numId w:val="15"/>
        </w:numPr>
        <w:tabs>
          <w:tab w:val="left" w:pos="1134"/>
        </w:tabs>
        <w:spacing w:line="276" w:lineRule="auto"/>
        <w:ind w:left="0" w:firstLine="567"/>
        <w:jc w:val="both"/>
        <w:rPr>
          <w:rStyle w:val="a9"/>
          <w:b w:val="0"/>
          <w:color w:val="FF0000"/>
          <w:sz w:val="24"/>
          <w:szCs w:val="24"/>
        </w:rPr>
      </w:pPr>
      <w:r w:rsidRPr="00C83D83">
        <w:rPr>
          <w:rStyle w:val="a9"/>
          <w:sz w:val="24"/>
          <w:szCs w:val="24"/>
        </w:rPr>
        <w:t xml:space="preserve">Объёмно-пространственная композиция </w:t>
      </w:r>
      <w:r w:rsidRPr="00B268B1">
        <w:rPr>
          <w:rStyle w:val="a9"/>
          <w:b w:val="0"/>
          <w:sz w:val="24"/>
          <w:szCs w:val="24"/>
        </w:rPr>
        <w:t>культового сооружения на дату постройки 1776 г., представляющего собой</w:t>
      </w:r>
      <w:r w:rsidRPr="00C83D83">
        <w:rPr>
          <w:rStyle w:val="a9"/>
          <w:color w:val="FF0000"/>
          <w:sz w:val="24"/>
          <w:szCs w:val="24"/>
        </w:rPr>
        <w:t xml:space="preserve"> </w:t>
      </w:r>
      <w:r w:rsidRPr="00C83D83">
        <w:rPr>
          <w:sz w:val="24"/>
          <w:szCs w:val="24"/>
        </w:rPr>
        <w:t xml:space="preserve">3-х престольный </w:t>
      </w:r>
      <w:proofErr w:type="spellStart"/>
      <w:r>
        <w:rPr>
          <w:sz w:val="24"/>
          <w:szCs w:val="24"/>
        </w:rPr>
        <w:t>бесстолпный</w:t>
      </w:r>
      <w:proofErr w:type="spellEnd"/>
      <w:r>
        <w:rPr>
          <w:sz w:val="24"/>
          <w:szCs w:val="24"/>
        </w:rPr>
        <w:t xml:space="preserve"> </w:t>
      </w:r>
      <w:r w:rsidRPr="00C83D83">
        <w:rPr>
          <w:sz w:val="24"/>
          <w:szCs w:val="24"/>
        </w:rPr>
        <w:t>храм с одноэтажным объемом основной части, двухсветным объемом храмовой части</w:t>
      </w:r>
      <w:r>
        <w:rPr>
          <w:sz w:val="24"/>
          <w:szCs w:val="24"/>
        </w:rPr>
        <w:t>, тремя апсидами и</w:t>
      </w:r>
      <w:r w:rsidRPr="00C83D83">
        <w:rPr>
          <w:sz w:val="24"/>
          <w:szCs w:val="24"/>
        </w:rPr>
        <w:t xml:space="preserve"> 4-х ярусной колокольней.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Первоначальная конфигурация крыш</w:t>
      </w:r>
      <w:r w:rsidRPr="00C83D8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включая: сохранившуюся (</w:t>
      </w:r>
      <w:r w:rsidRPr="00C83D83">
        <w:rPr>
          <w:rFonts w:ascii="Times New Roman" w:hAnsi="Times New Roman"/>
          <w:sz w:val="24"/>
          <w:szCs w:val="24"/>
        </w:rPr>
        <w:t xml:space="preserve">над притвором и трапезной с приделами – двухскатная, над храмовой частью – </w:t>
      </w:r>
      <w:r>
        <w:rPr>
          <w:rFonts w:ascii="Times New Roman" w:hAnsi="Times New Roman"/>
          <w:sz w:val="24"/>
          <w:szCs w:val="24"/>
        </w:rPr>
        <w:t>восьми</w:t>
      </w:r>
      <w:r w:rsidRPr="00C83D83">
        <w:rPr>
          <w:rFonts w:ascii="Times New Roman" w:hAnsi="Times New Roman"/>
          <w:sz w:val="24"/>
          <w:szCs w:val="24"/>
        </w:rPr>
        <w:t xml:space="preserve">гранный купол, над алтарными апсидами приделов – </w:t>
      </w:r>
      <w:proofErr w:type="spellStart"/>
      <w:r w:rsidRPr="00C83D83">
        <w:rPr>
          <w:rFonts w:ascii="Times New Roman" w:hAnsi="Times New Roman"/>
          <w:sz w:val="24"/>
          <w:szCs w:val="24"/>
        </w:rPr>
        <w:t>конхи</w:t>
      </w:r>
      <w:proofErr w:type="spellEnd"/>
      <w:r>
        <w:rPr>
          <w:rFonts w:ascii="Times New Roman" w:hAnsi="Times New Roman"/>
          <w:sz w:val="24"/>
          <w:szCs w:val="24"/>
        </w:rPr>
        <w:t xml:space="preserve">) и </w:t>
      </w:r>
      <w:r w:rsidRPr="00C83D83">
        <w:rPr>
          <w:rFonts w:ascii="Times New Roman" w:hAnsi="Times New Roman"/>
          <w:sz w:val="24"/>
          <w:szCs w:val="24"/>
        </w:rPr>
        <w:t>восстановленн</w:t>
      </w:r>
      <w:r>
        <w:rPr>
          <w:rFonts w:ascii="Times New Roman" w:hAnsi="Times New Roman"/>
          <w:sz w:val="24"/>
          <w:szCs w:val="24"/>
        </w:rPr>
        <w:t>ую</w:t>
      </w:r>
      <w:r w:rsidRPr="00C83D83">
        <w:rPr>
          <w:rFonts w:ascii="Times New Roman" w:hAnsi="Times New Roman"/>
          <w:sz w:val="24"/>
          <w:szCs w:val="24"/>
        </w:rPr>
        <w:t xml:space="preserve"> (над колокольней – шатровая, над центральной апсидой – </w:t>
      </w:r>
      <w:proofErr w:type="spellStart"/>
      <w:r w:rsidRPr="00C83D83">
        <w:rPr>
          <w:rFonts w:ascii="Times New Roman" w:hAnsi="Times New Roman"/>
          <w:sz w:val="24"/>
          <w:szCs w:val="24"/>
        </w:rPr>
        <w:t>конха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, над барабанами храмовой части и апсид приделов – многоярусные завершения с луковичными главками). </w:t>
      </w:r>
      <w:r>
        <w:rPr>
          <w:rFonts w:ascii="Times New Roman" w:hAnsi="Times New Roman"/>
          <w:sz w:val="24"/>
          <w:szCs w:val="24"/>
        </w:rPr>
        <w:t>Покрытие кровли (метал с окраской, медь, позолота)</w:t>
      </w:r>
      <w:r w:rsidRPr="00C83D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3D83">
        <w:rPr>
          <w:rFonts w:ascii="Times New Roman" w:hAnsi="Times New Roman"/>
          <w:sz w:val="24"/>
          <w:szCs w:val="24"/>
        </w:rPr>
        <w:t>Высотные отметки по коньку и карнизу крыши</w:t>
      </w:r>
      <w:r>
        <w:rPr>
          <w:rFonts w:ascii="Times New Roman" w:hAnsi="Times New Roman"/>
          <w:sz w:val="24"/>
          <w:szCs w:val="24"/>
        </w:rPr>
        <w:t xml:space="preserve"> основного объема</w:t>
      </w:r>
      <w:r w:rsidRPr="00C83D83">
        <w:rPr>
          <w:rFonts w:ascii="Times New Roman" w:hAnsi="Times New Roman"/>
          <w:sz w:val="24"/>
          <w:szCs w:val="24"/>
        </w:rPr>
        <w:t>, колокольни, купольным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83D83">
        <w:rPr>
          <w:rFonts w:ascii="Times New Roman" w:hAnsi="Times New Roman"/>
          <w:sz w:val="24"/>
          <w:szCs w:val="24"/>
        </w:rPr>
        <w:t>шатровым завершениям</w:t>
      </w:r>
      <w:r>
        <w:rPr>
          <w:rFonts w:ascii="Times New Roman" w:hAnsi="Times New Roman"/>
          <w:sz w:val="24"/>
          <w:szCs w:val="24"/>
        </w:rPr>
        <w:t xml:space="preserve"> и луковицам главок. В том числе высотные отметки по</w:t>
      </w:r>
      <w:r w:rsidRPr="00C83D83">
        <w:rPr>
          <w:rFonts w:ascii="Times New Roman" w:hAnsi="Times New Roman"/>
          <w:sz w:val="24"/>
          <w:szCs w:val="24"/>
        </w:rPr>
        <w:t xml:space="preserve"> слуховым окнам</w:t>
      </w:r>
      <w:r>
        <w:rPr>
          <w:rFonts w:ascii="Times New Roman" w:hAnsi="Times New Roman"/>
          <w:sz w:val="24"/>
          <w:szCs w:val="24"/>
        </w:rPr>
        <w:t xml:space="preserve"> и карнизу над </w:t>
      </w:r>
      <w:proofErr w:type="spellStart"/>
      <w:r>
        <w:rPr>
          <w:rFonts w:ascii="Times New Roman" w:hAnsi="Times New Roman"/>
          <w:sz w:val="24"/>
          <w:szCs w:val="24"/>
        </w:rPr>
        <w:t>люкарнами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храмовой части</w:t>
      </w:r>
      <w:r w:rsidRPr="00C83D83">
        <w:rPr>
          <w:rFonts w:ascii="Times New Roman" w:hAnsi="Times New Roman"/>
          <w:sz w:val="24"/>
          <w:szCs w:val="24"/>
        </w:rPr>
        <w:t xml:space="preserve">. Материал и конфигурация венчающих элементов, в том числе </w:t>
      </w:r>
      <w:proofErr w:type="spellStart"/>
      <w:r w:rsidRPr="00C83D83">
        <w:rPr>
          <w:rFonts w:ascii="Times New Roman" w:hAnsi="Times New Roman"/>
          <w:sz w:val="24"/>
          <w:szCs w:val="24"/>
        </w:rPr>
        <w:t>надглавных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 крестов. Восстановленная первоначальная система водостоков, места расположения водосточных труб и их декоративное оформление. 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Композиция и архитектурно-художественное оформление фасадов</w:t>
      </w:r>
      <w:r w:rsidRPr="00C83D83">
        <w:rPr>
          <w:rFonts w:ascii="Times New Roman" w:hAnsi="Times New Roman"/>
          <w:sz w:val="24"/>
          <w:szCs w:val="24"/>
        </w:rPr>
        <w:t xml:space="preserve"> на дату строительства 1776 г., включая:</w:t>
      </w:r>
    </w:p>
    <w:p w:rsidR="00EC5B42" w:rsidRPr="00C83D83" w:rsidRDefault="00EC5B42" w:rsidP="00706915">
      <w:pPr>
        <w:pStyle w:val="af0"/>
        <w:numPr>
          <w:ilvl w:val="1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83D83">
        <w:rPr>
          <w:rFonts w:ascii="Times New Roman" w:hAnsi="Times New Roman"/>
          <w:sz w:val="24"/>
          <w:szCs w:val="24"/>
        </w:rPr>
        <w:t xml:space="preserve">Местоположение, размеры и форму оконных проёмов, включая: первоначальные сохранившиеся оконные проемы арочной формы в уровне первого этажа (средние) и второго яруса четверика (узкие), а также оконные проемы круглой формы в уровне карниза четверика храмовой части. В том числе восстановленные </w:t>
      </w:r>
      <w:r>
        <w:rPr>
          <w:rFonts w:ascii="Times New Roman" w:hAnsi="Times New Roman"/>
          <w:sz w:val="24"/>
          <w:szCs w:val="24"/>
        </w:rPr>
        <w:t>с первоначальной конфигурацией</w:t>
      </w:r>
      <w:r w:rsidRPr="00C83D83">
        <w:rPr>
          <w:rFonts w:ascii="Times New Roman" w:hAnsi="Times New Roman"/>
          <w:sz w:val="24"/>
          <w:szCs w:val="24"/>
        </w:rPr>
        <w:t xml:space="preserve"> оконные проемы прямоугольной формы в уровне второго яруса колокольни</w:t>
      </w:r>
      <w:r>
        <w:rPr>
          <w:rFonts w:ascii="Times New Roman" w:hAnsi="Times New Roman"/>
          <w:sz w:val="24"/>
          <w:szCs w:val="24"/>
        </w:rPr>
        <w:t>, а также на световых барабанах центральной главки храма и главки центральной апсиды</w:t>
      </w:r>
      <w:r w:rsidRPr="00C83D8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Небольшие проемы</w:t>
      </w:r>
      <w:r w:rsidRPr="00C83D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циркульной</w:t>
      </w:r>
      <w:r w:rsidRPr="00C83D83">
        <w:rPr>
          <w:rFonts w:ascii="Times New Roman" w:hAnsi="Times New Roman"/>
          <w:sz w:val="24"/>
          <w:szCs w:val="24"/>
        </w:rPr>
        <w:t xml:space="preserve"> формы в завершении колокольни. </w:t>
      </w:r>
    </w:p>
    <w:p w:rsidR="00EC5B42" w:rsidRPr="00C83D83" w:rsidRDefault="00EC5B42" w:rsidP="00706915">
      <w:pPr>
        <w:pStyle w:val="af0"/>
        <w:numPr>
          <w:ilvl w:val="1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83D83">
        <w:rPr>
          <w:rFonts w:ascii="Times New Roman" w:hAnsi="Times New Roman"/>
          <w:sz w:val="24"/>
          <w:szCs w:val="24"/>
        </w:rPr>
        <w:t xml:space="preserve">Местоположение, габариты и форму входов, включая крупный проем главного входа с арочным завершением для двухстворчатой двери с фрамугой, расположенный по центральной оси западного фасада и ведущий в притвор. </w:t>
      </w:r>
      <w:r>
        <w:rPr>
          <w:rFonts w:ascii="Times New Roman" w:hAnsi="Times New Roman"/>
          <w:sz w:val="24"/>
          <w:szCs w:val="24"/>
        </w:rPr>
        <w:t xml:space="preserve">Первоначальный северный дверной проем для одностворчатой двери с фрамугой, ведущий в храм (заложен). </w:t>
      </w:r>
      <w:r w:rsidRPr="00C83D83">
        <w:rPr>
          <w:rFonts w:ascii="Times New Roman" w:hAnsi="Times New Roman"/>
          <w:sz w:val="24"/>
          <w:szCs w:val="24"/>
        </w:rPr>
        <w:t xml:space="preserve">В том числе </w:t>
      </w:r>
      <w:r>
        <w:rPr>
          <w:rFonts w:ascii="Times New Roman" w:hAnsi="Times New Roman"/>
          <w:sz w:val="24"/>
          <w:szCs w:val="24"/>
        </w:rPr>
        <w:t xml:space="preserve">восстановленные арочные </w:t>
      </w:r>
      <w:r w:rsidRPr="00C83D83">
        <w:rPr>
          <w:rFonts w:ascii="Times New Roman" w:hAnsi="Times New Roman"/>
          <w:sz w:val="24"/>
          <w:szCs w:val="24"/>
        </w:rPr>
        <w:t xml:space="preserve">проемы, расположенные в уровне звона колокольни. </w:t>
      </w:r>
      <w:r w:rsidRPr="00C83D83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EC5B42" w:rsidRPr="00C83D83" w:rsidRDefault="00EC5B42" w:rsidP="00706915">
      <w:pPr>
        <w:pStyle w:val="af0"/>
        <w:numPr>
          <w:ilvl w:val="1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Сохранившееся д</w:t>
      </w:r>
      <w:r w:rsidRPr="00C83D83">
        <w:rPr>
          <w:rFonts w:ascii="Times New Roman" w:hAnsi="Times New Roman"/>
          <w:sz w:val="24"/>
          <w:szCs w:val="24"/>
        </w:rPr>
        <w:t xml:space="preserve">екоративное оформление всех фасадов </w:t>
      </w:r>
      <w:r>
        <w:rPr>
          <w:rFonts w:ascii="Times New Roman" w:hAnsi="Times New Roman"/>
          <w:sz w:val="24"/>
          <w:szCs w:val="24"/>
        </w:rPr>
        <w:t>церкви</w:t>
      </w:r>
      <w:r w:rsidRPr="00C83D83">
        <w:rPr>
          <w:rFonts w:ascii="Times New Roman" w:hAnsi="Times New Roman"/>
          <w:sz w:val="24"/>
          <w:szCs w:val="24"/>
        </w:rPr>
        <w:t>,</w:t>
      </w:r>
      <w:r w:rsidRPr="00C83D8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83D83">
        <w:rPr>
          <w:rFonts w:ascii="Times New Roman" w:hAnsi="Times New Roman"/>
          <w:sz w:val="24"/>
          <w:szCs w:val="24"/>
        </w:rPr>
        <w:t xml:space="preserve">включая: профильный карниз с </w:t>
      </w:r>
      <w:proofErr w:type="spellStart"/>
      <w:r w:rsidRPr="00C83D83">
        <w:rPr>
          <w:rFonts w:ascii="Times New Roman" w:hAnsi="Times New Roman"/>
          <w:sz w:val="24"/>
          <w:szCs w:val="24"/>
        </w:rPr>
        <w:t>поребриком</w:t>
      </w:r>
      <w:proofErr w:type="spellEnd"/>
      <w:r>
        <w:rPr>
          <w:rFonts w:ascii="Times New Roman" w:hAnsi="Times New Roman"/>
          <w:sz w:val="24"/>
          <w:szCs w:val="24"/>
        </w:rPr>
        <w:t xml:space="preserve"> одноэтажного объема церкви и 2-х светового объема храмовой части</w:t>
      </w:r>
      <w:r w:rsidRPr="00C83D83">
        <w:rPr>
          <w:rFonts w:ascii="Times New Roman" w:hAnsi="Times New Roman"/>
          <w:sz w:val="24"/>
          <w:szCs w:val="24"/>
        </w:rPr>
        <w:t>. Наличники оконных проемов, верх которых завершен лучковым карнизом с тонкой профилировкой обломов. Филенки барочной формы, расположенные на западном фасаде и стенах апсид</w:t>
      </w:r>
      <w:r>
        <w:rPr>
          <w:rFonts w:ascii="Times New Roman" w:hAnsi="Times New Roman"/>
          <w:sz w:val="24"/>
          <w:szCs w:val="24"/>
        </w:rPr>
        <w:t xml:space="preserve"> боковых приделов</w:t>
      </w:r>
      <w:r w:rsidRPr="00C83D83">
        <w:rPr>
          <w:rFonts w:ascii="Times New Roman" w:hAnsi="Times New Roman"/>
          <w:sz w:val="24"/>
          <w:szCs w:val="24"/>
        </w:rPr>
        <w:t xml:space="preserve">. Пилястры, оформляющие углы приделов и четверика колокольни, в том числе  центральный вход. Киот в виде </w:t>
      </w:r>
      <w:proofErr w:type="spellStart"/>
      <w:r w:rsidRPr="00C83D83">
        <w:rPr>
          <w:rFonts w:ascii="Times New Roman" w:hAnsi="Times New Roman"/>
          <w:sz w:val="24"/>
          <w:szCs w:val="24"/>
        </w:rPr>
        <w:t>четырехлепестковой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 розетки-ниши над главным входом западного фасада. Первоначальный вид навеса крыльца, опирающегося на четыре </w:t>
      </w:r>
      <w:r>
        <w:rPr>
          <w:rFonts w:ascii="Times New Roman" w:hAnsi="Times New Roman"/>
          <w:sz w:val="24"/>
          <w:szCs w:val="24"/>
        </w:rPr>
        <w:t xml:space="preserve">массивные </w:t>
      </w:r>
      <w:r w:rsidRPr="00C83D83">
        <w:rPr>
          <w:rFonts w:ascii="Times New Roman" w:hAnsi="Times New Roman"/>
          <w:sz w:val="24"/>
          <w:szCs w:val="24"/>
        </w:rPr>
        <w:t xml:space="preserve">колонны </w:t>
      </w:r>
      <w:r>
        <w:rPr>
          <w:rFonts w:ascii="Times New Roman" w:hAnsi="Times New Roman"/>
          <w:sz w:val="24"/>
          <w:szCs w:val="24"/>
        </w:rPr>
        <w:t>и их</w:t>
      </w:r>
      <w:r w:rsidRPr="00C83D83">
        <w:rPr>
          <w:rFonts w:ascii="Times New Roman" w:hAnsi="Times New Roman"/>
          <w:sz w:val="24"/>
          <w:szCs w:val="24"/>
        </w:rPr>
        <w:t xml:space="preserve"> первоначальн</w:t>
      </w:r>
      <w:r>
        <w:rPr>
          <w:rFonts w:ascii="Times New Roman" w:hAnsi="Times New Roman"/>
          <w:sz w:val="24"/>
          <w:szCs w:val="24"/>
        </w:rPr>
        <w:t>ое</w:t>
      </w:r>
      <w:r w:rsidRPr="00C83D83">
        <w:rPr>
          <w:rFonts w:ascii="Times New Roman" w:hAnsi="Times New Roman"/>
          <w:sz w:val="24"/>
          <w:szCs w:val="24"/>
        </w:rPr>
        <w:t xml:space="preserve"> декоративн</w:t>
      </w:r>
      <w:r>
        <w:rPr>
          <w:rFonts w:ascii="Times New Roman" w:hAnsi="Times New Roman"/>
          <w:sz w:val="24"/>
          <w:szCs w:val="24"/>
        </w:rPr>
        <w:t>ое</w:t>
      </w:r>
      <w:r w:rsidRPr="00C83D83">
        <w:rPr>
          <w:rFonts w:ascii="Times New Roman" w:hAnsi="Times New Roman"/>
          <w:sz w:val="24"/>
          <w:szCs w:val="24"/>
        </w:rPr>
        <w:t xml:space="preserve"> оформление. В том числе декоративное оформление фасадов</w:t>
      </w:r>
      <w:r>
        <w:rPr>
          <w:rFonts w:ascii="Times New Roman" w:hAnsi="Times New Roman"/>
          <w:sz w:val="24"/>
          <w:szCs w:val="24"/>
        </w:rPr>
        <w:t>,</w:t>
      </w:r>
      <w:r w:rsidRPr="00C83D83">
        <w:rPr>
          <w:rFonts w:ascii="Times New Roman" w:hAnsi="Times New Roman"/>
          <w:sz w:val="24"/>
          <w:szCs w:val="24"/>
        </w:rPr>
        <w:t xml:space="preserve"> восстановленное по </w:t>
      </w:r>
      <w:r>
        <w:rPr>
          <w:rFonts w:ascii="Times New Roman" w:hAnsi="Times New Roman"/>
          <w:sz w:val="24"/>
          <w:szCs w:val="24"/>
        </w:rPr>
        <w:t xml:space="preserve">материалам </w:t>
      </w:r>
      <w:r w:rsidRPr="00C83D83">
        <w:rPr>
          <w:rFonts w:ascii="Times New Roman" w:hAnsi="Times New Roman"/>
          <w:sz w:val="24"/>
          <w:szCs w:val="24"/>
        </w:rPr>
        <w:t>архивны</w:t>
      </w:r>
      <w:r>
        <w:rPr>
          <w:rFonts w:ascii="Times New Roman" w:hAnsi="Times New Roman"/>
          <w:sz w:val="24"/>
          <w:szCs w:val="24"/>
        </w:rPr>
        <w:t>х</w:t>
      </w:r>
      <w:r w:rsidRPr="00C83D83">
        <w:rPr>
          <w:rFonts w:ascii="Times New Roman" w:hAnsi="Times New Roman"/>
          <w:sz w:val="24"/>
          <w:szCs w:val="24"/>
        </w:rPr>
        <w:t xml:space="preserve"> изыскани</w:t>
      </w:r>
      <w:r>
        <w:rPr>
          <w:rFonts w:ascii="Times New Roman" w:hAnsi="Times New Roman"/>
          <w:sz w:val="24"/>
          <w:szCs w:val="24"/>
        </w:rPr>
        <w:t>й</w:t>
      </w:r>
      <w:r w:rsidRPr="00C83D83">
        <w:rPr>
          <w:rFonts w:ascii="Times New Roman" w:hAnsi="Times New Roman"/>
          <w:sz w:val="24"/>
          <w:szCs w:val="24"/>
        </w:rPr>
        <w:t xml:space="preserve">: профильный карниз с сухариками и профильные </w:t>
      </w:r>
      <w:r>
        <w:rPr>
          <w:rFonts w:ascii="Times New Roman" w:hAnsi="Times New Roman"/>
          <w:sz w:val="24"/>
          <w:szCs w:val="24"/>
        </w:rPr>
        <w:t xml:space="preserve">ярусные </w:t>
      </w:r>
      <w:r w:rsidRPr="00C83D83">
        <w:rPr>
          <w:rFonts w:ascii="Times New Roman" w:hAnsi="Times New Roman"/>
          <w:sz w:val="24"/>
          <w:szCs w:val="24"/>
        </w:rPr>
        <w:t xml:space="preserve">пояса по объему колокольни, пилястры, оформляющие углы восьмерика в уровне </w:t>
      </w:r>
      <w:r>
        <w:rPr>
          <w:rFonts w:ascii="Times New Roman" w:hAnsi="Times New Roman"/>
          <w:sz w:val="24"/>
          <w:szCs w:val="24"/>
        </w:rPr>
        <w:t xml:space="preserve">звона колокольни. </w:t>
      </w:r>
      <w:proofErr w:type="gramStart"/>
      <w:r>
        <w:rPr>
          <w:rFonts w:ascii="Times New Roman" w:hAnsi="Times New Roman"/>
          <w:sz w:val="24"/>
          <w:szCs w:val="24"/>
        </w:rPr>
        <w:t>Прямоугольные</w:t>
      </w:r>
      <w:r w:rsidRPr="00C83D83">
        <w:rPr>
          <w:rFonts w:ascii="Times New Roman" w:hAnsi="Times New Roman"/>
          <w:sz w:val="24"/>
          <w:szCs w:val="24"/>
        </w:rPr>
        <w:t xml:space="preserve"> ниши в уровне третьего яруса колокольни и в</w:t>
      </w:r>
      <w:r>
        <w:rPr>
          <w:rFonts w:ascii="Times New Roman" w:hAnsi="Times New Roman"/>
          <w:sz w:val="24"/>
          <w:szCs w:val="24"/>
        </w:rPr>
        <w:t>о фризе</w:t>
      </w:r>
      <w:r w:rsidRPr="00C83D83">
        <w:rPr>
          <w:rFonts w:ascii="Times New Roman" w:hAnsi="Times New Roman"/>
          <w:sz w:val="24"/>
          <w:szCs w:val="24"/>
        </w:rPr>
        <w:t xml:space="preserve"> световых барабан</w:t>
      </w:r>
      <w:r>
        <w:rPr>
          <w:rFonts w:ascii="Times New Roman" w:hAnsi="Times New Roman"/>
          <w:sz w:val="24"/>
          <w:szCs w:val="24"/>
        </w:rPr>
        <w:t>ов</w:t>
      </w:r>
      <w:r w:rsidRPr="00C83D83">
        <w:rPr>
          <w:rFonts w:ascii="Times New Roman" w:hAnsi="Times New Roman"/>
          <w:sz w:val="24"/>
          <w:szCs w:val="24"/>
        </w:rPr>
        <w:t xml:space="preserve"> центральных глав над апсидой и четвериком храма</w:t>
      </w:r>
      <w:r>
        <w:rPr>
          <w:rFonts w:ascii="Times New Roman" w:hAnsi="Times New Roman"/>
          <w:sz w:val="24"/>
          <w:szCs w:val="24"/>
        </w:rPr>
        <w:t>, в том числе арочные ниши в оформлении оконных проемов световых барабанов.</w:t>
      </w:r>
      <w:proofErr w:type="gramEnd"/>
      <w:r>
        <w:rPr>
          <w:rFonts w:ascii="Times New Roman" w:hAnsi="Times New Roman"/>
          <w:sz w:val="24"/>
          <w:szCs w:val="24"/>
        </w:rPr>
        <w:t xml:space="preserve"> Декоративные элементы в виде в</w:t>
      </w:r>
      <w:r w:rsidRPr="00C83D83">
        <w:rPr>
          <w:rFonts w:ascii="Times New Roman" w:hAnsi="Times New Roman"/>
          <w:sz w:val="24"/>
          <w:szCs w:val="24"/>
        </w:rPr>
        <w:t>олют, расположенные на главках храма</w:t>
      </w:r>
      <w:r>
        <w:rPr>
          <w:rFonts w:ascii="Times New Roman" w:hAnsi="Times New Roman"/>
          <w:sz w:val="24"/>
          <w:szCs w:val="24"/>
        </w:rPr>
        <w:t>,</w:t>
      </w:r>
      <w:r w:rsidRPr="00C83D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 форма, габариты и местоположение</w:t>
      </w:r>
      <w:r w:rsidRPr="00C83D83">
        <w:rPr>
          <w:rFonts w:ascii="Times New Roman" w:hAnsi="Times New Roman"/>
          <w:sz w:val="24"/>
          <w:szCs w:val="24"/>
        </w:rPr>
        <w:t xml:space="preserve">. Филенки барочной формы, расположенные на  восточной апсиде. Балюстрада из деревянных балясин в уровне звона колокольни. 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Материал и характер обработки фасадных поверхно</w:t>
      </w:r>
      <w:r w:rsidRPr="00C83D83">
        <w:rPr>
          <w:rFonts w:ascii="Times New Roman" w:hAnsi="Times New Roman"/>
          <w:sz w:val="24"/>
          <w:szCs w:val="24"/>
        </w:rPr>
        <w:t xml:space="preserve">стей на период постройки </w:t>
      </w:r>
      <w:r>
        <w:rPr>
          <w:rFonts w:ascii="Times New Roman" w:hAnsi="Times New Roman"/>
          <w:sz w:val="24"/>
          <w:szCs w:val="24"/>
        </w:rPr>
        <w:t>церкви</w:t>
      </w:r>
      <w:r w:rsidRPr="00C83D83">
        <w:rPr>
          <w:rFonts w:ascii="Times New Roman" w:hAnsi="Times New Roman"/>
          <w:sz w:val="24"/>
          <w:szCs w:val="24"/>
        </w:rPr>
        <w:t xml:space="preserve"> 1776 г., включая: оштукатуренную поверхность </w:t>
      </w:r>
      <w:r>
        <w:rPr>
          <w:rFonts w:ascii="Times New Roman" w:hAnsi="Times New Roman"/>
          <w:sz w:val="24"/>
          <w:szCs w:val="24"/>
        </w:rPr>
        <w:t>церкви, побелка</w:t>
      </w:r>
      <w:r w:rsidRPr="00C83D83">
        <w:rPr>
          <w:rFonts w:ascii="Times New Roman" w:hAnsi="Times New Roman"/>
          <w:sz w:val="24"/>
          <w:szCs w:val="24"/>
        </w:rPr>
        <w:t>.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Колористическое решение фасадов</w:t>
      </w:r>
      <w:r w:rsidRPr="00C83D83">
        <w:rPr>
          <w:rFonts w:ascii="Times New Roman" w:hAnsi="Times New Roman"/>
          <w:sz w:val="24"/>
          <w:szCs w:val="24"/>
        </w:rPr>
        <w:t xml:space="preserve"> </w:t>
      </w:r>
      <w:r w:rsidR="00B268B1">
        <w:rPr>
          <w:rFonts w:ascii="Times New Roman" w:hAnsi="Times New Roman"/>
          <w:sz w:val="24"/>
          <w:szCs w:val="24"/>
        </w:rPr>
        <w:t>церкви</w:t>
      </w:r>
      <w:r w:rsidRPr="00C83D83">
        <w:rPr>
          <w:rFonts w:ascii="Times New Roman" w:hAnsi="Times New Roman"/>
          <w:sz w:val="24"/>
          <w:szCs w:val="24"/>
        </w:rPr>
        <w:t xml:space="preserve"> на 1776 г., основанное на </w:t>
      </w:r>
      <w:r>
        <w:rPr>
          <w:rFonts w:ascii="Times New Roman" w:hAnsi="Times New Roman"/>
          <w:sz w:val="24"/>
          <w:szCs w:val="24"/>
        </w:rPr>
        <w:t>результатах</w:t>
      </w:r>
      <w:r w:rsidRPr="00C83D83">
        <w:rPr>
          <w:rFonts w:ascii="Times New Roman" w:hAnsi="Times New Roman"/>
          <w:sz w:val="24"/>
          <w:szCs w:val="24"/>
        </w:rPr>
        <w:t xml:space="preserve"> натурных исследований.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Столярные оконные и дверные заполнения</w:t>
      </w:r>
      <w:r w:rsidRPr="003300E5">
        <w:rPr>
          <w:rFonts w:ascii="Times New Roman" w:hAnsi="Times New Roman"/>
          <w:sz w:val="24"/>
          <w:szCs w:val="24"/>
        </w:rPr>
        <w:t xml:space="preserve"> на период строительства </w:t>
      </w:r>
      <w:r>
        <w:rPr>
          <w:rFonts w:ascii="Times New Roman" w:hAnsi="Times New Roman"/>
          <w:sz w:val="24"/>
          <w:szCs w:val="24"/>
        </w:rPr>
        <w:t xml:space="preserve">1776 </w:t>
      </w:r>
      <w:r w:rsidRPr="003300E5">
        <w:rPr>
          <w:rFonts w:ascii="Times New Roman" w:hAnsi="Times New Roman"/>
          <w:sz w:val="24"/>
          <w:szCs w:val="24"/>
        </w:rPr>
        <w:t>г., включая габариты, материал (дерево),</w:t>
      </w:r>
      <w:r>
        <w:rPr>
          <w:rFonts w:ascii="Times New Roman" w:hAnsi="Times New Roman"/>
          <w:sz w:val="24"/>
          <w:szCs w:val="24"/>
        </w:rPr>
        <w:t xml:space="preserve"> характер оформления, профиль, первоначальный </w:t>
      </w:r>
      <w:r w:rsidRPr="003300E5">
        <w:rPr>
          <w:rFonts w:ascii="Times New Roman" w:hAnsi="Times New Roman"/>
          <w:sz w:val="24"/>
          <w:szCs w:val="24"/>
        </w:rPr>
        <w:t>рисунок переплета оконных рам</w:t>
      </w:r>
      <w:r>
        <w:rPr>
          <w:rFonts w:ascii="Times New Roman" w:hAnsi="Times New Roman"/>
          <w:sz w:val="24"/>
          <w:szCs w:val="24"/>
        </w:rPr>
        <w:t xml:space="preserve"> и дверных фрамуг, в том числе форма оконных проемов с широкими откосами. Сохранившаяся в</w:t>
      </w:r>
      <w:r w:rsidRPr="00C83D83">
        <w:rPr>
          <w:rFonts w:ascii="Times New Roman" w:hAnsi="Times New Roman"/>
          <w:sz w:val="24"/>
          <w:szCs w:val="24"/>
        </w:rPr>
        <w:t>нутренняя узкая деревянная дощатая дверь, расположенная в толщине стены притвора и ведущая на лестницу для подъема на второй ярус колокольни.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8B1">
        <w:rPr>
          <w:rFonts w:ascii="Times New Roman" w:hAnsi="Times New Roman"/>
          <w:b/>
          <w:sz w:val="24"/>
          <w:szCs w:val="24"/>
        </w:rPr>
        <w:t>Сохранившаяся пространственно-планировочная структура интер</w:t>
      </w:r>
      <w:r w:rsidRPr="00C83D83">
        <w:rPr>
          <w:rFonts w:ascii="Times New Roman" w:hAnsi="Times New Roman"/>
          <w:sz w:val="24"/>
          <w:szCs w:val="24"/>
        </w:rPr>
        <w:t xml:space="preserve">ьеров в габаритах капитальных несущих конструкций стен и перекрытий на период постройки здания 1776 г., включая первоначальные габариты </w:t>
      </w:r>
      <w:r>
        <w:rPr>
          <w:rFonts w:ascii="Times New Roman" w:hAnsi="Times New Roman"/>
          <w:sz w:val="24"/>
          <w:szCs w:val="24"/>
        </w:rPr>
        <w:t xml:space="preserve">и форму (широкие откосы) </w:t>
      </w:r>
      <w:r w:rsidRPr="00C83D83">
        <w:rPr>
          <w:rFonts w:ascii="Times New Roman" w:hAnsi="Times New Roman"/>
          <w:sz w:val="24"/>
          <w:szCs w:val="24"/>
        </w:rPr>
        <w:t>дверных проёмов всех помещений здания.</w:t>
      </w:r>
      <w:proofErr w:type="gramEnd"/>
      <w:r w:rsidRPr="00C83D8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C83D83">
        <w:rPr>
          <w:rFonts w:ascii="Times New Roman" w:hAnsi="Times New Roman"/>
          <w:sz w:val="24"/>
          <w:szCs w:val="24"/>
        </w:rPr>
        <w:t xml:space="preserve">ланировочная структура плана 3-х частная (притвор с трапезной – храм – алтарь), ориентированная по оси «запад-восток», с двумя боковыми приделами. </w:t>
      </w:r>
      <w:r w:rsidRPr="00230F09">
        <w:rPr>
          <w:rFonts w:ascii="Times New Roman" w:hAnsi="Times New Roman"/>
          <w:sz w:val="24"/>
          <w:szCs w:val="24"/>
        </w:rPr>
        <w:t>Объемы трапезной и боковых приделов объединены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230F09">
        <w:rPr>
          <w:rFonts w:ascii="Times New Roman" w:hAnsi="Times New Roman"/>
          <w:sz w:val="24"/>
          <w:szCs w:val="24"/>
        </w:rPr>
        <w:t xml:space="preserve"> единое просторное помещение</w:t>
      </w:r>
      <w:r w:rsidRPr="00C83D83">
        <w:rPr>
          <w:rFonts w:ascii="Times New Roman" w:hAnsi="Times New Roman"/>
          <w:sz w:val="24"/>
          <w:szCs w:val="24"/>
        </w:rPr>
        <w:t xml:space="preserve">. 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 xml:space="preserve">Сохранившаяся внутренняя лестница </w:t>
      </w:r>
      <w:r w:rsidRPr="00C83D83">
        <w:rPr>
          <w:rFonts w:ascii="Times New Roman" w:hAnsi="Times New Roman"/>
          <w:sz w:val="24"/>
          <w:szCs w:val="24"/>
        </w:rPr>
        <w:t>на период постройки здания 1776 г., включая</w:t>
      </w:r>
      <w:r>
        <w:rPr>
          <w:rFonts w:ascii="Times New Roman" w:hAnsi="Times New Roman"/>
          <w:sz w:val="24"/>
          <w:szCs w:val="24"/>
        </w:rPr>
        <w:t xml:space="preserve">: ее материал (кирпич), конструкцию (одномаршевая), размеры (узкая) и </w:t>
      </w:r>
      <w:r w:rsidRPr="00C83D83">
        <w:rPr>
          <w:rFonts w:ascii="Times New Roman" w:hAnsi="Times New Roman"/>
          <w:sz w:val="24"/>
          <w:szCs w:val="24"/>
        </w:rPr>
        <w:t>местоположение в стене притвора.</w:t>
      </w:r>
    </w:p>
    <w:p w:rsidR="00EC5B42" w:rsidRPr="00C83D83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Конструктивные элементы и конструктивная схема</w:t>
      </w:r>
      <w:r w:rsidRPr="00C83D83">
        <w:rPr>
          <w:rFonts w:ascii="Times New Roman" w:hAnsi="Times New Roman"/>
          <w:sz w:val="24"/>
          <w:szCs w:val="24"/>
        </w:rPr>
        <w:t xml:space="preserve"> на период постройки здания 1776 г., включая сохранившиеся: бутовый фундамент</w:t>
      </w:r>
      <w:r>
        <w:rPr>
          <w:rFonts w:ascii="Times New Roman" w:hAnsi="Times New Roman"/>
          <w:sz w:val="24"/>
          <w:szCs w:val="24"/>
        </w:rPr>
        <w:t>, кирпичные стены здания. А также</w:t>
      </w:r>
      <w:r w:rsidRPr="00C83D8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83D83">
        <w:rPr>
          <w:rFonts w:ascii="Times New Roman" w:hAnsi="Times New Roman"/>
          <w:sz w:val="24"/>
          <w:szCs w:val="24"/>
        </w:rPr>
        <w:t>кирпичны</w:t>
      </w:r>
      <w:r>
        <w:rPr>
          <w:rFonts w:ascii="Times New Roman" w:hAnsi="Times New Roman"/>
          <w:sz w:val="24"/>
          <w:szCs w:val="24"/>
        </w:rPr>
        <w:t xml:space="preserve">е своды и купола: </w:t>
      </w:r>
      <w:r w:rsidRPr="00C83D83">
        <w:rPr>
          <w:rFonts w:ascii="Times New Roman" w:hAnsi="Times New Roman"/>
          <w:sz w:val="24"/>
          <w:szCs w:val="24"/>
        </w:rPr>
        <w:t xml:space="preserve">высокий </w:t>
      </w:r>
      <w:r>
        <w:rPr>
          <w:rFonts w:ascii="Times New Roman" w:hAnsi="Times New Roman"/>
          <w:sz w:val="24"/>
          <w:szCs w:val="24"/>
        </w:rPr>
        <w:t>восьмигранный свод над четвериком храма,</w:t>
      </w:r>
      <w:r w:rsidRPr="00C83D83">
        <w:rPr>
          <w:rFonts w:ascii="Times New Roman" w:hAnsi="Times New Roman"/>
          <w:sz w:val="24"/>
          <w:szCs w:val="24"/>
        </w:rPr>
        <w:t xml:space="preserve"> свод</w:t>
      </w:r>
      <w:r>
        <w:rPr>
          <w:rFonts w:ascii="Times New Roman" w:hAnsi="Times New Roman"/>
          <w:sz w:val="24"/>
          <w:szCs w:val="24"/>
        </w:rPr>
        <w:t>ы</w:t>
      </w:r>
      <w:r w:rsidRPr="00C83D83">
        <w:rPr>
          <w:rFonts w:ascii="Times New Roman" w:hAnsi="Times New Roman"/>
          <w:sz w:val="24"/>
          <w:szCs w:val="24"/>
        </w:rPr>
        <w:t xml:space="preserve"> с распалубками над основной частью (поперечный </w:t>
      </w:r>
      <w:proofErr w:type="spellStart"/>
      <w:r w:rsidRPr="00C83D83">
        <w:rPr>
          <w:rFonts w:ascii="Times New Roman" w:hAnsi="Times New Roman"/>
          <w:sz w:val="24"/>
          <w:szCs w:val="24"/>
        </w:rPr>
        <w:t>коробовый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 свод над трапезной и два цилиндрических – над </w:t>
      </w:r>
      <w:r>
        <w:rPr>
          <w:rFonts w:ascii="Times New Roman" w:hAnsi="Times New Roman"/>
          <w:sz w:val="24"/>
          <w:szCs w:val="24"/>
        </w:rPr>
        <w:t xml:space="preserve">боковыми </w:t>
      </w:r>
      <w:r w:rsidRPr="00C83D83">
        <w:rPr>
          <w:rFonts w:ascii="Times New Roman" w:hAnsi="Times New Roman"/>
          <w:sz w:val="24"/>
          <w:szCs w:val="24"/>
        </w:rPr>
        <w:t xml:space="preserve">приделами), </w:t>
      </w:r>
      <w:proofErr w:type="spellStart"/>
      <w:r w:rsidRPr="00C83D83">
        <w:rPr>
          <w:rFonts w:ascii="Times New Roman" w:hAnsi="Times New Roman"/>
          <w:sz w:val="24"/>
          <w:szCs w:val="24"/>
        </w:rPr>
        <w:t>конхи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 с распалубками над боковыми апсидами, цилиндрический свод над центральным притвором</w:t>
      </w:r>
      <w:r>
        <w:rPr>
          <w:rFonts w:ascii="Times New Roman" w:hAnsi="Times New Roman"/>
          <w:sz w:val="24"/>
          <w:szCs w:val="24"/>
        </w:rPr>
        <w:t>.</w:t>
      </w:r>
      <w:r w:rsidRPr="00C83D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Более поздние </w:t>
      </w:r>
      <w:r w:rsidRPr="00C83D83">
        <w:rPr>
          <w:rFonts w:ascii="Times New Roman" w:hAnsi="Times New Roman"/>
          <w:sz w:val="24"/>
          <w:szCs w:val="24"/>
        </w:rPr>
        <w:t xml:space="preserve">плоские перекрытия </w:t>
      </w:r>
      <w:r>
        <w:rPr>
          <w:rFonts w:ascii="Times New Roman" w:hAnsi="Times New Roman"/>
          <w:sz w:val="24"/>
          <w:szCs w:val="24"/>
        </w:rPr>
        <w:t xml:space="preserve">(по балкам) </w:t>
      </w:r>
      <w:r w:rsidRPr="00C83D83">
        <w:rPr>
          <w:rFonts w:ascii="Times New Roman" w:hAnsi="Times New Roman"/>
          <w:sz w:val="24"/>
          <w:szCs w:val="24"/>
        </w:rPr>
        <w:t xml:space="preserve">над боковыми помещениями притвора. В том числе восстановленные перекрытия, включая: </w:t>
      </w:r>
      <w:proofErr w:type="spellStart"/>
      <w:r w:rsidRPr="00C83D83">
        <w:rPr>
          <w:rFonts w:ascii="Times New Roman" w:hAnsi="Times New Roman"/>
          <w:sz w:val="24"/>
          <w:szCs w:val="24"/>
        </w:rPr>
        <w:t>конху</w:t>
      </w:r>
      <w:proofErr w:type="spellEnd"/>
      <w:r w:rsidRPr="00C83D83">
        <w:rPr>
          <w:rFonts w:ascii="Times New Roman" w:hAnsi="Times New Roman"/>
          <w:sz w:val="24"/>
          <w:szCs w:val="24"/>
        </w:rPr>
        <w:t xml:space="preserve"> – над центральной апсидой, шатровое перекрытие – над колокольней.</w:t>
      </w:r>
      <w:r>
        <w:rPr>
          <w:rFonts w:ascii="Times New Roman" w:hAnsi="Times New Roman"/>
          <w:sz w:val="24"/>
          <w:szCs w:val="24"/>
        </w:rPr>
        <w:t xml:space="preserve"> Сохранившиеся кованные металлические связи.</w:t>
      </w:r>
    </w:p>
    <w:p w:rsidR="00EC5B42" w:rsidRDefault="00EC5B42" w:rsidP="00706915">
      <w:pPr>
        <w:pStyle w:val="af0"/>
        <w:numPr>
          <w:ilvl w:val="0"/>
          <w:numId w:val="15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68B1">
        <w:rPr>
          <w:rFonts w:ascii="Times New Roman" w:hAnsi="Times New Roman"/>
          <w:b/>
          <w:sz w:val="24"/>
          <w:szCs w:val="24"/>
        </w:rPr>
        <w:t>Исторически ценное функциональное назначение</w:t>
      </w:r>
      <w:r w:rsidRPr="00397BE8">
        <w:rPr>
          <w:rFonts w:ascii="Times New Roman" w:hAnsi="Times New Roman"/>
          <w:sz w:val="24"/>
          <w:szCs w:val="24"/>
        </w:rPr>
        <w:t xml:space="preserve"> – монастырская православная 3-х престольная церковь (Казанская церковь Богородице – Алексеевского монастыря)</w:t>
      </w:r>
      <w:r>
        <w:rPr>
          <w:rFonts w:ascii="Times New Roman" w:hAnsi="Times New Roman"/>
          <w:sz w:val="24"/>
          <w:szCs w:val="24"/>
        </w:rPr>
        <w:t xml:space="preserve"> с приделами освященными: центральный придел в честь Казанской иконы </w:t>
      </w:r>
      <w:r w:rsidRPr="00397BE8">
        <w:rPr>
          <w:rFonts w:ascii="Times New Roman" w:hAnsi="Times New Roman"/>
          <w:sz w:val="24"/>
          <w:szCs w:val="24"/>
        </w:rPr>
        <w:t>Божьей Матери</w:t>
      </w:r>
      <w:r>
        <w:rPr>
          <w:rFonts w:ascii="Times New Roman" w:hAnsi="Times New Roman"/>
          <w:sz w:val="24"/>
          <w:szCs w:val="24"/>
        </w:rPr>
        <w:t xml:space="preserve">, южный – в честь преподобного Алексия Человека Божия и северный – в честь мучеников </w:t>
      </w:r>
      <w:r w:rsidRPr="00397BE8">
        <w:rPr>
          <w:rFonts w:ascii="Times New Roman" w:hAnsi="Times New Roman"/>
          <w:sz w:val="24"/>
          <w:szCs w:val="24"/>
        </w:rPr>
        <w:t>Флора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397BE8">
        <w:rPr>
          <w:rFonts w:ascii="Times New Roman" w:hAnsi="Times New Roman"/>
          <w:sz w:val="24"/>
          <w:szCs w:val="24"/>
        </w:rPr>
        <w:t>Лавра</w:t>
      </w:r>
      <w:r>
        <w:rPr>
          <w:rFonts w:ascii="Times New Roman" w:hAnsi="Times New Roman"/>
          <w:sz w:val="24"/>
          <w:szCs w:val="24"/>
        </w:rPr>
        <w:t>.</w:t>
      </w:r>
    </w:p>
    <w:p w:rsidR="00EC5B42" w:rsidRDefault="00EC5B42" w:rsidP="00EC5B42">
      <w:pPr>
        <w:pStyle w:val="af0"/>
        <w:jc w:val="both"/>
        <w:rPr>
          <w:rFonts w:ascii="Times New Roman" w:hAnsi="Times New Roman"/>
          <w:sz w:val="24"/>
          <w:szCs w:val="24"/>
        </w:rPr>
      </w:pPr>
    </w:p>
    <w:p w:rsidR="00EC5B42" w:rsidRPr="00EC5B42" w:rsidRDefault="00EC5B42" w:rsidP="00EC5B42">
      <w:pPr>
        <w:tabs>
          <w:tab w:val="left" w:pos="1134"/>
        </w:tabs>
        <w:jc w:val="both"/>
        <w:rPr>
          <w:sz w:val="26"/>
          <w:szCs w:val="26"/>
        </w:rPr>
      </w:pPr>
    </w:p>
    <w:p w:rsidR="00B26172" w:rsidRDefault="00B26172">
      <w:pPr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5"/>
      </w:tblGrid>
      <w:tr w:rsidR="004C156D" w:rsidRPr="00EA4AC6" w:rsidTr="004C156D">
        <w:trPr>
          <w:trHeight w:val="1110"/>
        </w:trPr>
        <w:tc>
          <w:tcPr>
            <w:tcW w:w="4786" w:type="dxa"/>
          </w:tcPr>
          <w:p w:rsidR="004C156D" w:rsidRDefault="004C156D" w:rsidP="004C156D">
            <w:pPr>
              <w:jc w:val="right"/>
            </w:pPr>
            <w:r>
              <w:rPr>
                <w:sz w:val="26"/>
                <w:szCs w:val="26"/>
              </w:rPr>
              <w:br w:type="page"/>
            </w:r>
          </w:p>
        </w:tc>
        <w:tc>
          <w:tcPr>
            <w:tcW w:w="4785" w:type="dxa"/>
          </w:tcPr>
          <w:p w:rsidR="004C156D" w:rsidRPr="00EA4AC6" w:rsidRDefault="004C156D" w:rsidP="004C156D">
            <w:pPr>
              <w:pStyle w:val="ConsPlusCell"/>
              <w:ind w:right="-3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A4AC6">
              <w:rPr>
                <w:rFonts w:ascii="Times New Roman" w:hAnsi="Times New Roman" w:cs="Times New Roman"/>
                <w:sz w:val="24"/>
                <w:szCs w:val="24"/>
              </w:rPr>
              <w:t>Приложение к предмету охраны объекта культурного наследия регионального значения (Томская область)</w:t>
            </w:r>
            <w:r w:rsidRPr="00EA4AC6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A4AC6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утвержденному приказом Комитета по охране объектов культурного наследия Томской области</w:t>
            </w:r>
            <w:proofErr w:type="gramEnd"/>
          </w:p>
        </w:tc>
      </w:tr>
      <w:tr w:rsidR="004C156D" w:rsidRPr="00EA4AC6" w:rsidTr="004C156D">
        <w:trPr>
          <w:trHeight w:val="80"/>
        </w:trPr>
        <w:tc>
          <w:tcPr>
            <w:tcW w:w="4786" w:type="dxa"/>
          </w:tcPr>
          <w:p w:rsidR="004C156D" w:rsidRDefault="004C156D" w:rsidP="004C156D">
            <w:pPr>
              <w:jc w:val="right"/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4C156D" w:rsidRPr="00EA4AC6" w:rsidRDefault="004C156D" w:rsidP="004C156D">
            <w:pPr>
              <w:jc w:val="both"/>
            </w:pPr>
            <w:r w:rsidRPr="00EA4AC6">
              <w:t xml:space="preserve">от                                   № </w:t>
            </w:r>
          </w:p>
        </w:tc>
      </w:tr>
    </w:tbl>
    <w:p w:rsidR="004C156D" w:rsidRPr="007A241B" w:rsidRDefault="004C156D" w:rsidP="004C156D">
      <w:pPr>
        <w:pStyle w:val="ConsPlusCell"/>
        <w:ind w:right="-36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60D55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1A37">
        <w:rPr>
          <w:rFonts w:ascii="Times New Roman" w:hAnsi="Times New Roman"/>
          <w:b/>
          <w:color w:val="000000"/>
          <w:sz w:val="26"/>
          <w:szCs w:val="26"/>
        </w:rPr>
        <w:t xml:space="preserve">Фотографические изображения </w:t>
      </w:r>
      <w:proofErr w:type="gramStart"/>
      <w:r w:rsidRPr="00431A37">
        <w:rPr>
          <w:rFonts w:ascii="Times New Roman" w:hAnsi="Times New Roman"/>
          <w:b/>
          <w:color w:val="000000"/>
          <w:sz w:val="26"/>
          <w:szCs w:val="26"/>
        </w:rPr>
        <w:t xml:space="preserve">предмета охраны </w:t>
      </w:r>
      <w:r w:rsidRPr="00431A37">
        <w:rPr>
          <w:rFonts w:ascii="Times New Roman" w:hAnsi="Times New Roman" w:cs="Times New Roman"/>
          <w:b/>
          <w:sz w:val="26"/>
          <w:szCs w:val="26"/>
        </w:rPr>
        <w:t>объекта культурного наследия регионального</w:t>
      </w:r>
      <w:proofErr w:type="gramEnd"/>
      <w:r w:rsidRPr="00431A37">
        <w:rPr>
          <w:rFonts w:ascii="Times New Roman" w:hAnsi="Times New Roman" w:cs="Times New Roman"/>
          <w:b/>
          <w:sz w:val="26"/>
          <w:szCs w:val="26"/>
        </w:rPr>
        <w:t xml:space="preserve"> значения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(ансамбль) </w:t>
      </w:r>
      <w:r w:rsidRPr="004C156D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Богородице-</w:t>
      </w:r>
      <w:r w:rsidRPr="004C156D">
        <w:rPr>
          <w:rFonts w:ascii="Times New Roman" w:hAnsi="Times New Roman"/>
          <w:b/>
          <w:sz w:val="26"/>
          <w:szCs w:val="26"/>
        </w:rPr>
        <w:t>Алексеевский</w:t>
      </w:r>
      <w:proofErr w:type="spellEnd"/>
      <w:r w:rsidRPr="004C156D">
        <w:rPr>
          <w:rFonts w:ascii="Times New Roman" w:hAnsi="Times New Roman"/>
          <w:b/>
          <w:sz w:val="26"/>
          <w:szCs w:val="26"/>
        </w:rPr>
        <w:t xml:space="preserve"> монастырь - корпус келий 1885 г.</w:t>
      </w:r>
      <w:r w:rsidRPr="004C156D">
        <w:rPr>
          <w:rFonts w:ascii="Times New Roman" w:hAnsi="Times New Roman" w:cs="Times New Roman"/>
          <w:b/>
          <w:sz w:val="26"/>
          <w:szCs w:val="26"/>
        </w:rPr>
        <w:t>»</w:t>
      </w:r>
      <w:r w:rsidRPr="004C156D">
        <w:rPr>
          <w:rStyle w:val="FontStyle21"/>
          <w:b/>
        </w:rPr>
        <w:t xml:space="preserve"> </w:t>
      </w:r>
      <w:r w:rsidRPr="004C156D">
        <w:rPr>
          <w:rFonts w:ascii="Times New Roman" w:hAnsi="Times New Roman" w:cs="Times New Roman"/>
          <w:b/>
          <w:sz w:val="26"/>
          <w:szCs w:val="26"/>
        </w:rPr>
        <w:t>(Томская область)</w:t>
      </w:r>
    </w:p>
    <w:p w:rsidR="004C156D" w:rsidRPr="007A241B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C156D" w:rsidRDefault="00042387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547676" cy="739471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902" cy="739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1B" w:rsidRPr="00042387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42387" w:rsidRDefault="00042387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Схема территории ансамбля</w:t>
      </w:r>
    </w:p>
    <w:p w:rsidR="00042387" w:rsidRPr="00042387" w:rsidRDefault="00042387" w:rsidP="004C156D">
      <w:pPr>
        <w:pStyle w:val="ConsPlusCell"/>
        <w:ind w:right="-36"/>
        <w:jc w:val="center"/>
        <w:rPr>
          <w:rFonts w:ascii="Times New Roman" w:hAnsi="Times New Roman" w:cs="Times New Roman"/>
          <w:sz w:val="26"/>
          <w:szCs w:val="26"/>
        </w:rPr>
      </w:pPr>
      <w:r w:rsidRPr="00042387">
        <w:rPr>
          <w:rFonts w:ascii="Times New Roman" w:hAnsi="Times New Roman" w:cs="Times New Roman"/>
          <w:sz w:val="26"/>
          <w:szCs w:val="26"/>
        </w:rPr>
        <w:t>Составил: Гришанова А.Ю., 20.09.2014</w:t>
      </w: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40425" cy="453875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1B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6029820" cy="4600575"/>
            <wp:effectExtent l="19050" t="0" r="903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82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56D" w:rsidRDefault="004C156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A241B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40425" cy="447807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241B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40425" cy="4569091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9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41B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241B" w:rsidRDefault="007A241B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953875" cy="4695825"/>
            <wp:effectExtent l="19050" t="0" r="8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1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255" cy="4698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156D" w:rsidRPr="004C156D" w:rsidRDefault="004C156D" w:rsidP="004C156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40425" cy="449545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156D" w:rsidRPr="004C156D" w:rsidSect="007A241B">
      <w:headerReference w:type="even" r:id="rId16"/>
      <w:footerReference w:type="even" r:id="rId17"/>
      <w:footerReference w:type="default" r:id="rId18"/>
      <w:headerReference w:type="first" r:id="rId19"/>
      <w:type w:val="nextColumn"/>
      <w:pgSz w:w="11907" w:h="16840" w:code="9"/>
      <w:pgMar w:top="568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12F" w:rsidRDefault="0001412F">
      <w:r>
        <w:separator/>
      </w:r>
    </w:p>
  </w:endnote>
  <w:endnote w:type="continuationSeparator" w:id="1">
    <w:p w:rsidR="0001412F" w:rsidRDefault="0001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2F" w:rsidRDefault="0001412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412F" w:rsidRDefault="0001412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2F" w:rsidRDefault="0001412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9D">
      <w:rPr>
        <w:rStyle w:val="a6"/>
        <w:noProof/>
      </w:rPr>
      <w:t>10</w:t>
    </w:r>
    <w:r>
      <w:rPr>
        <w:rStyle w:val="a6"/>
      </w:rPr>
      <w:fldChar w:fldCharType="end"/>
    </w:r>
  </w:p>
  <w:p w:rsidR="0001412F" w:rsidRDefault="0001412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12F" w:rsidRDefault="0001412F">
      <w:r>
        <w:separator/>
      </w:r>
    </w:p>
  </w:footnote>
  <w:footnote w:type="continuationSeparator" w:id="1">
    <w:p w:rsidR="0001412F" w:rsidRDefault="0001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2F" w:rsidRDefault="0001412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1412F" w:rsidRDefault="0001412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12F" w:rsidRPr="00855067" w:rsidRDefault="0001412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01412F" w:rsidRPr="00386933" w:rsidTr="00657FF0">
      <w:trPr>
        <w:trHeight w:val="567"/>
      </w:trPr>
      <w:tc>
        <w:tcPr>
          <w:tcW w:w="9356" w:type="dxa"/>
        </w:tcPr>
        <w:p w:rsidR="0001412F" w:rsidRPr="001F0845" w:rsidRDefault="0001412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1412F" w:rsidRPr="001F0845" w:rsidRDefault="0001412F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1412F" w:rsidRPr="00386933" w:rsidTr="00657FF0">
      <w:trPr>
        <w:trHeight w:val="567"/>
      </w:trPr>
      <w:tc>
        <w:tcPr>
          <w:tcW w:w="9356" w:type="dxa"/>
        </w:tcPr>
        <w:p w:rsidR="0001412F" w:rsidRPr="00386933" w:rsidRDefault="0001412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1412F" w:rsidRPr="00B6540F" w:rsidRDefault="0001412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FBD7A32"/>
    <w:multiLevelType w:val="multilevel"/>
    <w:tmpl w:val="E5FA5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72D700C5"/>
    <w:multiLevelType w:val="multilevel"/>
    <w:tmpl w:val="1EA88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"/>
  </w:num>
  <w:num w:numId="3">
    <w:abstractNumId w:val="7"/>
  </w:num>
  <w:num w:numId="4">
    <w:abstractNumId w:val="9"/>
  </w:num>
  <w:num w:numId="5">
    <w:abstractNumId w:val="14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  <w:num w:numId="12">
    <w:abstractNumId w:val="3"/>
  </w:num>
  <w:num w:numId="13">
    <w:abstractNumId w:val="12"/>
  </w:num>
  <w:num w:numId="14">
    <w:abstractNumId w:val="10"/>
  </w:num>
  <w:num w:numId="15">
    <w:abstractNumId w:val="1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028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412F"/>
    <w:rsid w:val="000153E1"/>
    <w:rsid w:val="00015C8B"/>
    <w:rsid w:val="00016379"/>
    <w:rsid w:val="000210F3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0BA0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26CD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274B"/>
    <w:rsid w:val="00355F2B"/>
    <w:rsid w:val="00361968"/>
    <w:rsid w:val="0036221D"/>
    <w:rsid w:val="003640E1"/>
    <w:rsid w:val="00366843"/>
    <w:rsid w:val="00367E06"/>
    <w:rsid w:val="00371168"/>
    <w:rsid w:val="003715DA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2E2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09E"/>
    <w:rsid w:val="005C2EBA"/>
    <w:rsid w:val="005C4592"/>
    <w:rsid w:val="005D24C7"/>
    <w:rsid w:val="005D3E9D"/>
    <w:rsid w:val="005D6461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B6F6D"/>
    <w:rsid w:val="006C04AB"/>
    <w:rsid w:val="006C07E4"/>
    <w:rsid w:val="006C1822"/>
    <w:rsid w:val="006C27F4"/>
    <w:rsid w:val="006C36D7"/>
    <w:rsid w:val="006C4CC0"/>
    <w:rsid w:val="006C73DB"/>
    <w:rsid w:val="006D04C8"/>
    <w:rsid w:val="006D2D9D"/>
    <w:rsid w:val="006D3FD0"/>
    <w:rsid w:val="006D5E74"/>
    <w:rsid w:val="006E0351"/>
    <w:rsid w:val="006E0C92"/>
    <w:rsid w:val="006E36D0"/>
    <w:rsid w:val="006F113F"/>
    <w:rsid w:val="006F4861"/>
    <w:rsid w:val="006F5580"/>
    <w:rsid w:val="0070017E"/>
    <w:rsid w:val="007025A0"/>
    <w:rsid w:val="00703B51"/>
    <w:rsid w:val="00706915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695"/>
    <w:rsid w:val="00773C91"/>
    <w:rsid w:val="007744BA"/>
    <w:rsid w:val="00776F9E"/>
    <w:rsid w:val="007773DA"/>
    <w:rsid w:val="007778FA"/>
    <w:rsid w:val="00781694"/>
    <w:rsid w:val="0078458A"/>
    <w:rsid w:val="007877F4"/>
    <w:rsid w:val="00787B4C"/>
    <w:rsid w:val="00792CEA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6B09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67E5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68B1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523D1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0213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5B42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3723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5D5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337</TotalTime>
  <Pages>10</Pages>
  <Words>2076</Words>
  <Characters>14903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16946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12</cp:revision>
  <cp:lastPrinted>2016-12-07T05:04:00Z</cp:lastPrinted>
  <dcterms:created xsi:type="dcterms:W3CDTF">2016-12-05T15:34:00Z</dcterms:created>
  <dcterms:modified xsi:type="dcterms:W3CDTF">2018-10-03T08:35:00Z</dcterms:modified>
</cp:coreProperties>
</file>