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E65A3E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6C27F4" w:rsidRPr="00E65A3E" w:rsidRDefault="006C27F4" w:rsidP="00E65A3E">
            <w:pPr>
              <w:pStyle w:val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vAlign w:val="bottom"/>
          </w:tcPr>
          <w:p w:rsidR="006C27F4" w:rsidRPr="00E65A3E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6C27F4" w:rsidRPr="00E65A3E" w:rsidRDefault="006C4D10" w:rsidP="006C4D1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>№</w:t>
            </w:r>
          </w:p>
        </w:tc>
      </w:tr>
      <w:tr w:rsidR="00601F94" w:rsidRPr="008F28C6" w:rsidTr="00E65A3E">
        <w:trPr>
          <w:trHeight w:val="364"/>
        </w:trPr>
        <w:tc>
          <w:tcPr>
            <w:tcW w:w="10206" w:type="dxa"/>
            <w:gridSpan w:val="3"/>
            <w:vAlign w:val="bottom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14C58" w:rsidTr="00E65A3E">
        <w:trPr>
          <w:trHeight w:val="513"/>
        </w:trPr>
        <w:tc>
          <w:tcPr>
            <w:tcW w:w="10206" w:type="dxa"/>
            <w:gridSpan w:val="3"/>
            <w:vAlign w:val="bottom"/>
          </w:tcPr>
          <w:p w:rsidR="00D54969" w:rsidRPr="006C4D10" w:rsidRDefault="00923BDE" w:rsidP="00923BDE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103"/>
            <w:bookmarkStart w:id="3" w:name="OLE_LINK104"/>
            <w:bookmarkStart w:id="4" w:name="OLE_LINK105"/>
            <w:bookmarkStart w:id="5" w:name="OLE_LINK106"/>
            <w:bookmarkStart w:id="6" w:name="OLE_LINK107"/>
            <w:bookmarkStart w:id="7" w:name="OLE_LINK108"/>
            <w:bookmarkStart w:id="8" w:name="OLE_LINK109"/>
            <w:bookmarkStart w:id="9" w:name="OLE_LINK110"/>
            <w:bookmarkStart w:id="10" w:name="OLE_LINK111"/>
            <w:bookmarkStart w:id="11" w:name="OLE_LINK112"/>
            <w:bookmarkStart w:id="12" w:name="OLE_LINK113"/>
            <w:bookmarkStart w:id="13" w:name="OLE_LINK114"/>
            <w:bookmarkStart w:id="14" w:name="OLE_LINK115"/>
            <w:bookmarkStart w:id="15" w:name="OLE_LINK116"/>
            <w:bookmarkStart w:id="16" w:name="OLE_LINK22"/>
            <w:bookmarkStart w:id="17" w:name="OLE_LINK23"/>
            <w:bookmarkStart w:id="18" w:name="OLE_LINK24"/>
            <w:bookmarkStart w:id="19" w:name="OLE_LINK25"/>
            <w:bookmarkStart w:id="20" w:name="OLE_LINK26"/>
            <w:bookmarkStart w:id="21" w:name="OLE_LINK27"/>
            <w:bookmarkStart w:id="22" w:name="OLE_LINK28"/>
            <w:bookmarkStart w:id="23" w:name="OLE_LINK29"/>
            <w:bookmarkStart w:id="24" w:name="OLE_LINK30"/>
            <w:bookmarkStart w:id="25" w:name="OLE_LINK31"/>
            <w:bookmarkStart w:id="26" w:name="OLE_LINK32"/>
            <w:bookmarkStart w:id="27" w:name="OLE_LINK33"/>
            <w:bookmarkStart w:id="28" w:name="OLE_LINK34"/>
            <w:bookmarkStart w:id="29" w:name="OLE_LINK35"/>
            <w:r w:rsidRPr="006C4D10">
              <w:rPr>
                <w:sz w:val="26"/>
                <w:szCs w:val="26"/>
              </w:rPr>
              <w:t>Об утверждении предмета охраны объекта культурного наследия рег</w:t>
            </w:r>
            <w:r w:rsidR="00BE66D2" w:rsidRPr="006C4D10">
              <w:rPr>
                <w:sz w:val="26"/>
                <w:szCs w:val="26"/>
              </w:rPr>
              <w:t xml:space="preserve">ионального значения </w:t>
            </w:r>
            <w:r w:rsidR="006C4D10" w:rsidRPr="006C4D10">
              <w:rPr>
                <w:sz w:val="26"/>
                <w:szCs w:val="26"/>
              </w:rPr>
              <w:t xml:space="preserve">«Лечебница городская», </w:t>
            </w:r>
            <w:smartTag w:uri="urn:schemas-microsoft-com:office:smarttags" w:element="metricconverter">
              <w:smartTagPr>
                <w:attr w:name="ProductID" w:val="1888 г"/>
              </w:smartTagPr>
              <w:r w:rsidR="006C4D10" w:rsidRPr="006C4D10">
                <w:rPr>
                  <w:sz w:val="26"/>
                  <w:szCs w:val="26"/>
                </w:rPr>
                <w:t>1888 г</w:t>
              </w:r>
            </w:smartTag>
            <w:r w:rsidR="006C4D10" w:rsidRPr="006C4D10">
              <w:rPr>
                <w:sz w:val="26"/>
                <w:szCs w:val="26"/>
              </w:rPr>
              <w:t>.</w:t>
            </w:r>
            <w:r w:rsidRPr="006C4D10">
              <w:rPr>
                <w:rStyle w:val="FontStyle21"/>
              </w:rPr>
              <w:t xml:space="preserve"> </w:t>
            </w:r>
            <w:r w:rsidRPr="006C4D10">
              <w:rPr>
                <w:sz w:val="26"/>
                <w:szCs w:val="26"/>
              </w:rPr>
              <w:t>(Томская область)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</w:p>
        </w:tc>
      </w:tr>
    </w:tbl>
    <w:p w:rsidR="00116CE8" w:rsidRPr="00314C58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0" w:name="ТекстовоеПоле2"/>
      <w:r w:rsidRPr="00314C58">
        <w:rPr>
          <w:rFonts w:ascii="Times New Roman" w:hAnsi="Times New Roman"/>
          <w:sz w:val="26"/>
          <w:szCs w:val="26"/>
        </w:rPr>
        <w:tab/>
      </w:r>
    </w:p>
    <w:p w:rsidR="00923BDE" w:rsidRPr="00314C58" w:rsidRDefault="00923BDE" w:rsidP="00D73A74">
      <w:pPr>
        <w:autoSpaceDE w:val="0"/>
        <w:autoSpaceDN w:val="0"/>
        <w:adjustRightInd w:val="0"/>
        <w:ind w:firstLine="709"/>
        <w:jc w:val="both"/>
        <w:rPr>
          <w:rStyle w:val="aa"/>
          <w:b w:val="0"/>
          <w:bCs w:val="0"/>
          <w:sz w:val="26"/>
          <w:szCs w:val="26"/>
        </w:rPr>
      </w:pPr>
      <w:r w:rsidRPr="00314C58">
        <w:rPr>
          <w:rStyle w:val="aa"/>
          <w:b w:val="0"/>
          <w:sz w:val="26"/>
          <w:szCs w:val="26"/>
        </w:rPr>
        <w:t xml:space="preserve">Руководствуясь Федеральным законом от 25.06.2002 № 73-ФЗ </w:t>
      </w:r>
      <w:bookmarkStart w:id="31" w:name="OLE_LINK1"/>
      <w:bookmarkStart w:id="32" w:name="OLE_LINK2"/>
      <w:r w:rsidRPr="00314C58">
        <w:rPr>
          <w:rStyle w:val="aa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1"/>
      <w:bookmarkEnd w:id="32"/>
      <w:r w:rsidRPr="00314C58">
        <w:rPr>
          <w:rStyle w:val="aa"/>
          <w:b w:val="0"/>
          <w:sz w:val="26"/>
          <w:szCs w:val="26"/>
        </w:rPr>
        <w:t xml:space="preserve">народов Российской Федерации»; </w:t>
      </w:r>
      <w:bookmarkStart w:id="33" w:name="OLE_LINK10"/>
      <w:bookmarkStart w:id="34" w:name="OLE_LINK11"/>
      <w:r w:rsidRPr="00314C58">
        <w:rPr>
          <w:rStyle w:val="aa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33"/>
      <w:bookmarkEnd w:id="34"/>
      <w:r w:rsidRPr="00314C58">
        <w:rPr>
          <w:rStyle w:val="aa"/>
          <w:b w:val="0"/>
          <w:sz w:val="26"/>
          <w:szCs w:val="26"/>
        </w:rPr>
        <w:t xml:space="preserve">; </w:t>
      </w:r>
      <w:proofErr w:type="gramStart"/>
      <w:r w:rsidRPr="00314C58">
        <w:rPr>
          <w:rStyle w:val="aa"/>
          <w:b w:val="0"/>
          <w:sz w:val="26"/>
          <w:szCs w:val="26"/>
        </w:rPr>
        <w:t xml:space="preserve">приказом </w:t>
      </w:r>
      <w:bookmarkStart w:id="35" w:name="OLE_LINK5"/>
      <w:bookmarkStart w:id="36" w:name="OLE_LINK6"/>
      <w:r w:rsidRPr="00314C58">
        <w:rPr>
          <w:rStyle w:val="aa"/>
          <w:b w:val="0"/>
          <w:sz w:val="26"/>
          <w:szCs w:val="26"/>
        </w:rPr>
        <w:t xml:space="preserve">Министерства культуры Российской Федерации </w:t>
      </w:r>
      <w:bookmarkEnd w:id="35"/>
      <w:bookmarkEnd w:id="36"/>
      <w:r w:rsidRPr="00314C58">
        <w:rPr>
          <w:rStyle w:val="aa"/>
          <w:b w:val="0"/>
          <w:sz w:val="26"/>
          <w:szCs w:val="26"/>
        </w:rPr>
        <w:t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314C58" w:rsidRPr="00314C58">
        <w:rPr>
          <w:rStyle w:val="aa"/>
          <w:b w:val="0"/>
          <w:sz w:val="26"/>
          <w:szCs w:val="26"/>
        </w:rPr>
        <w:t>рального закона от 25 июня 2002 </w:t>
      </w:r>
      <w:r w:rsidRPr="00314C58">
        <w:rPr>
          <w:rStyle w:val="aa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Федерации»;</w:t>
      </w:r>
      <w:proofErr w:type="gramEnd"/>
      <w:r w:rsidRPr="00314C58">
        <w:rPr>
          <w:rStyle w:val="aa"/>
          <w:b w:val="0"/>
          <w:sz w:val="26"/>
          <w:szCs w:val="26"/>
        </w:rPr>
        <w:t xml:space="preserve"> подпунктом г) пункта 8) части 9 </w:t>
      </w:r>
      <w:r w:rsidRPr="00314C58">
        <w:rPr>
          <w:sz w:val="26"/>
          <w:szCs w:val="26"/>
        </w:rPr>
        <w:t xml:space="preserve">главы 2 </w:t>
      </w:r>
      <w:r w:rsidRPr="00314C58">
        <w:rPr>
          <w:rStyle w:val="aa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 приказываю:</w:t>
      </w:r>
    </w:p>
    <w:p w:rsidR="00923BDE" w:rsidRPr="00314C58" w:rsidRDefault="00923BDE" w:rsidP="00D73A74">
      <w:pPr>
        <w:pStyle w:val="af2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314C58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37" w:name="OLE_LINK12"/>
      <w:r w:rsidRPr="00314C58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End w:id="37"/>
      <w:r w:rsidR="006C4D10" w:rsidRPr="006C4D10">
        <w:rPr>
          <w:rFonts w:ascii="Times New Roman" w:hAnsi="Times New Roman"/>
          <w:sz w:val="26"/>
          <w:szCs w:val="26"/>
        </w:rPr>
        <w:t xml:space="preserve">«Лечебница городская», </w:t>
      </w:r>
      <w:smartTag w:uri="urn:schemas-microsoft-com:office:smarttags" w:element="metricconverter">
        <w:smartTagPr>
          <w:attr w:name="ProductID" w:val="1888 г"/>
        </w:smartTagPr>
        <w:r w:rsidR="006C4D10" w:rsidRPr="006C4D10">
          <w:rPr>
            <w:rFonts w:ascii="Times New Roman" w:hAnsi="Times New Roman"/>
            <w:sz w:val="26"/>
            <w:szCs w:val="26"/>
          </w:rPr>
          <w:t>1888 г</w:t>
        </w:r>
      </w:smartTag>
      <w:r w:rsidR="006C4D10" w:rsidRPr="006C4D10">
        <w:rPr>
          <w:rFonts w:ascii="Times New Roman" w:hAnsi="Times New Roman"/>
          <w:sz w:val="26"/>
          <w:szCs w:val="26"/>
        </w:rPr>
        <w:t>.</w:t>
      </w:r>
      <w:r w:rsidRPr="00314C58">
        <w:rPr>
          <w:rFonts w:ascii="Times New Roman" w:hAnsi="Times New Roman"/>
          <w:sz w:val="26"/>
          <w:szCs w:val="26"/>
        </w:rPr>
        <w:t xml:space="preserve">, расположенного по адресу (местонахождение): Томская область, </w:t>
      </w:r>
      <w:proofErr w:type="gramStart"/>
      <w:r w:rsidRPr="00314C58">
        <w:rPr>
          <w:rFonts w:ascii="Times New Roman" w:hAnsi="Times New Roman"/>
          <w:sz w:val="26"/>
          <w:szCs w:val="26"/>
        </w:rPr>
        <w:t>г</w:t>
      </w:r>
      <w:proofErr w:type="gramEnd"/>
      <w:r w:rsidRPr="00314C58">
        <w:rPr>
          <w:rFonts w:ascii="Times New Roman" w:hAnsi="Times New Roman"/>
          <w:sz w:val="26"/>
          <w:szCs w:val="26"/>
        </w:rPr>
        <w:t xml:space="preserve">. Томск, </w:t>
      </w:r>
      <w:r w:rsidR="006C4D10" w:rsidRPr="006C4D10">
        <w:rPr>
          <w:rFonts w:ascii="Times New Roman" w:hAnsi="Times New Roman"/>
          <w:sz w:val="26"/>
          <w:szCs w:val="26"/>
        </w:rPr>
        <w:t xml:space="preserve">Набережная реки </w:t>
      </w:r>
      <w:proofErr w:type="spellStart"/>
      <w:r w:rsidR="006C4D10" w:rsidRPr="006C4D10">
        <w:rPr>
          <w:rFonts w:ascii="Times New Roman" w:hAnsi="Times New Roman"/>
          <w:sz w:val="26"/>
          <w:szCs w:val="26"/>
        </w:rPr>
        <w:t>Ушайки</w:t>
      </w:r>
      <w:proofErr w:type="spellEnd"/>
      <w:r w:rsidR="006C4D10" w:rsidRPr="006C4D10">
        <w:rPr>
          <w:rFonts w:ascii="Times New Roman" w:hAnsi="Times New Roman"/>
          <w:sz w:val="26"/>
          <w:szCs w:val="26"/>
        </w:rPr>
        <w:t>, 22</w:t>
      </w:r>
      <w:r w:rsidRPr="00314C58">
        <w:rPr>
          <w:rFonts w:ascii="Times New Roman" w:hAnsi="Times New Roman"/>
          <w:sz w:val="26"/>
          <w:szCs w:val="26"/>
        </w:rPr>
        <w:t xml:space="preserve"> </w:t>
      </w:r>
      <w:r w:rsidRPr="00314C58">
        <w:rPr>
          <w:rStyle w:val="aa"/>
          <w:rFonts w:ascii="Times New Roman" w:hAnsi="Times New Roman"/>
          <w:b w:val="0"/>
          <w:sz w:val="26"/>
          <w:szCs w:val="26"/>
        </w:rPr>
        <w:t>согласно приложению к настоящему приказу.</w:t>
      </w:r>
    </w:p>
    <w:p w:rsidR="00923BDE" w:rsidRPr="00314C58" w:rsidRDefault="00923BDE" w:rsidP="00D73A74">
      <w:pPr>
        <w:pStyle w:val="af2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14C58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314C58">
        <w:rPr>
          <w:rFonts w:ascii="Times New Roman" w:hAnsi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B3CE7" w:rsidRPr="00314C58" w:rsidRDefault="00FB3CE7" w:rsidP="00923BDE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314C58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AF099D" w:rsidRPr="00314C58" w:rsidTr="00AF099D">
        <w:tc>
          <w:tcPr>
            <w:tcW w:w="3831" w:type="dxa"/>
            <w:shd w:val="clear" w:color="auto" w:fill="auto"/>
            <w:vAlign w:val="center"/>
          </w:tcPr>
          <w:p w:rsidR="00AF099D" w:rsidRPr="00314C58" w:rsidRDefault="00BF155E" w:rsidP="00BF15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Зам. п</w:t>
            </w:r>
            <w:r w:rsidR="00AF099D" w:rsidRPr="00314C58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я</w:t>
            </w:r>
            <w:r w:rsidR="00AF099D" w:rsidRPr="00314C58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507" w:type="dxa"/>
            <w:vMerge w:val="restart"/>
            <w:shd w:val="clear" w:color="auto" w:fill="auto"/>
            <w:vAlign w:val="center"/>
          </w:tcPr>
          <w:p w:rsidR="00AF099D" w:rsidRPr="00314C58" w:rsidRDefault="002F2FD4" w:rsidP="00AF099D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3.35pt;margin-top:78.7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AF099D" w:rsidRPr="00314C58" w:rsidRDefault="00BF155E" w:rsidP="00AF099D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Т.Г. Бугаева</w:t>
            </w:r>
          </w:p>
        </w:tc>
      </w:tr>
      <w:tr w:rsidR="00AF099D" w:rsidRPr="00C657D0" w:rsidTr="00AF099D">
        <w:tc>
          <w:tcPr>
            <w:tcW w:w="3831" w:type="dxa"/>
            <w:shd w:val="clear" w:color="auto" w:fill="auto"/>
            <w:vAlign w:val="center"/>
          </w:tcPr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Default="00AF099D" w:rsidP="00AF099D">
            <w:pPr>
              <w:rPr>
                <w:sz w:val="26"/>
                <w:szCs w:val="26"/>
              </w:rPr>
            </w:pPr>
          </w:p>
          <w:p w:rsidR="00AF099D" w:rsidRPr="00C657D0" w:rsidRDefault="00AF099D" w:rsidP="00AF099D">
            <w:pPr>
              <w:rPr>
                <w:sz w:val="26"/>
                <w:szCs w:val="26"/>
              </w:rPr>
            </w:pPr>
          </w:p>
        </w:tc>
        <w:tc>
          <w:tcPr>
            <w:tcW w:w="3507" w:type="dxa"/>
            <w:vMerge/>
            <w:shd w:val="clear" w:color="auto" w:fill="auto"/>
            <w:vAlign w:val="center"/>
          </w:tcPr>
          <w:p w:rsidR="00AF099D" w:rsidRPr="00C657D0" w:rsidRDefault="00AF099D" w:rsidP="00AF099D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F099D" w:rsidRPr="00C657D0" w:rsidRDefault="00AF099D" w:rsidP="00AF099D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AF099D" w:rsidRPr="00C657D0" w:rsidTr="00AF099D">
        <w:tc>
          <w:tcPr>
            <w:tcW w:w="3831" w:type="dxa"/>
            <w:shd w:val="clear" w:color="auto" w:fill="auto"/>
            <w:vAlign w:val="center"/>
          </w:tcPr>
          <w:p w:rsidR="00314C58" w:rsidRDefault="00314C58" w:rsidP="00AF099D">
            <w:pPr>
              <w:jc w:val="both"/>
              <w:outlineLvl w:val="0"/>
              <w:rPr>
                <w:sz w:val="20"/>
                <w:szCs w:val="20"/>
              </w:rPr>
            </w:pPr>
          </w:p>
          <w:p w:rsidR="00314C58" w:rsidRDefault="00314C58" w:rsidP="00AF099D">
            <w:pPr>
              <w:jc w:val="both"/>
              <w:outlineLvl w:val="0"/>
              <w:rPr>
                <w:sz w:val="20"/>
                <w:szCs w:val="20"/>
              </w:rPr>
            </w:pPr>
          </w:p>
          <w:p w:rsidR="006C4D10" w:rsidRDefault="006C4D10" w:rsidP="00AF099D">
            <w:pPr>
              <w:jc w:val="both"/>
              <w:outlineLvl w:val="0"/>
              <w:rPr>
                <w:sz w:val="20"/>
                <w:szCs w:val="20"/>
              </w:rPr>
            </w:pPr>
          </w:p>
          <w:p w:rsidR="006C4D10" w:rsidRDefault="006C4D10" w:rsidP="00AF099D">
            <w:pPr>
              <w:jc w:val="both"/>
              <w:outlineLvl w:val="0"/>
              <w:rPr>
                <w:sz w:val="20"/>
                <w:szCs w:val="20"/>
              </w:rPr>
            </w:pPr>
          </w:p>
          <w:p w:rsidR="0009201D" w:rsidRDefault="0009201D" w:rsidP="00AF099D">
            <w:pPr>
              <w:jc w:val="both"/>
              <w:outlineLvl w:val="0"/>
              <w:rPr>
                <w:sz w:val="20"/>
                <w:szCs w:val="20"/>
              </w:rPr>
            </w:pPr>
          </w:p>
          <w:p w:rsidR="00496B3F" w:rsidRDefault="00496B3F" w:rsidP="00AF099D">
            <w:pPr>
              <w:jc w:val="both"/>
              <w:outlineLvl w:val="0"/>
              <w:rPr>
                <w:sz w:val="20"/>
                <w:szCs w:val="20"/>
              </w:rPr>
            </w:pPr>
          </w:p>
          <w:p w:rsidR="00AF099D" w:rsidRPr="00770D56" w:rsidRDefault="00AF099D" w:rsidP="00AF099D">
            <w:pPr>
              <w:jc w:val="both"/>
              <w:outlineLvl w:val="0"/>
              <w:rPr>
                <w:sz w:val="20"/>
                <w:szCs w:val="20"/>
              </w:rPr>
            </w:pPr>
            <w:r w:rsidRPr="00770D56">
              <w:rPr>
                <w:sz w:val="20"/>
                <w:szCs w:val="20"/>
              </w:rPr>
              <w:t>Кожуркова Татьяна Борисовна</w:t>
            </w:r>
          </w:p>
          <w:p w:rsidR="00AF099D" w:rsidRPr="00A12733" w:rsidRDefault="00AF099D" w:rsidP="00AF099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(3822) 274-296</w:t>
            </w:r>
          </w:p>
          <w:p w:rsidR="00AF099D" w:rsidRPr="00FD779E" w:rsidRDefault="002F2FD4" w:rsidP="00AF099D">
            <w:pPr>
              <w:jc w:val="both"/>
              <w:rPr>
                <w:sz w:val="20"/>
                <w:szCs w:val="20"/>
              </w:rPr>
            </w:pPr>
            <w:hyperlink r:id="rId8" w:history="1"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dc-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  <w:lang w:val="en-US"/>
                </w:rPr>
                <w:t>ktb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@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  <w:lang w:val="en-US"/>
                </w:rPr>
                <w:t>cct</w:t>
              </w:r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AF099D" w:rsidRPr="00974A62">
                <w:rPr>
                  <w:rStyle w:val="ab"/>
                  <w:color w:val="auto"/>
                  <w:sz w:val="20"/>
                  <w:szCs w:val="20"/>
                  <w:u w:val="none"/>
                </w:rPr>
                <w:t>tomsk.gov.ru</w:t>
              </w:r>
              <w:proofErr w:type="spellEnd"/>
            </w:hyperlink>
          </w:p>
        </w:tc>
        <w:tc>
          <w:tcPr>
            <w:tcW w:w="3507" w:type="dxa"/>
            <w:shd w:val="clear" w:color="auto" w:fill="auto"/>
            <w:vAlign w:val="center"/>
          </w:tcPr>
          <w:p w:rsidR="00AF099D" w:rsidRPr="00C657D0" w:rsidRDefault="00AF099D" w:rsidP="00AF099D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F099D" w:rsidRPr="00C657D0" w:rsidRDefault="00AF099D" w:rsidP="00AF099D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bookmarkEnd w:id="30"/>
    </w:tbl>
    <w:p w:rsidR="000031B1" w:rsidRPr="0066675E" w:rsidRDefault="000031B1" w:rsidP="000031B1">
      <w:pPr>
        <w:rPr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7649ED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7649ED" w:rsidRDefault="00B237D9" w:rsidP="00C92F05">
            <w:pPr>
              <w:jc w:val="both"/>
            </w:pPr>
            <w:r w:rsidRPr="007649ED">
              <w:t>Приложение утверждено приказом Комитета по охране объектов культурного наследия Томской области</w:t>
            </w:r>
          </w:p>
        </w:tc>
      </w:tr>
      <w:tr w:rsidR="00B237D9" w:rsidRPr="007649ED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7649ED" w:rsidRDefault="00B237D9" w:rsidP="00C92F05">
            <w:pPr>
              <w:jc w:val="both"/>
            </w:pP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7649ED" w:rsidRDefault="00B237D9" w:rsidP="00E65A3E">
            <w:pPr>
              <w:jc w:val="center"/>
            </w:pPr>
          </w:p>
        </w:tc>
        <w:tc>
          <w:tcPr>
            <w:tcW w:w="445" w:type="dxa"/>
          </w:tcPr>
          <w:p w:rsidR="00B237D9" w:rsidRPr="007649ED" w:rsidRDefault="00B237D9" w:rsidP="00C92F05">
            <w:pPr>
              <w:jc w:val="both"/>
            </w:pPr>
            <w:r w:rsidRPr="007649ED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7649ED" w:rsidRDefault="00B237D9" w:rsidP="00E65A3E">
            <w:pPr>
              <w:jc w:val="center"/>
            </w:pPr>
          </w:p>
        </w:tc>
      </w:tr>
    </w:tbl>
    <w:p w:rsidR="00B237D9" w:rsidRPr="00314C58" w:rsidRDefault="00B237D9" w:rsidP="001C32D9">
      <w:pPr>
        <w:jc w:val="center"/>
        <w:rPr>
          <w:b/>
          <w:sz w:val="26"/>
          <w:szCs w:val="26"/>
        </w:rPr>
      </w:pP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b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>Градостроительные характеристики:</w:t>
      </w:r>
    </w:p>
    <w:p w:rsidR="006C4D10" w:rsidRPr="00402648" w:rsidRDefault="006C4D10" w:rsidP="006C4D10">
      <w:pPr>
        <w:pStyle w:val="ListParagraph"/>
        <w:numPr>
          <w:ilvl w:val="1"/>
          <w:numId w:val="42"/>
        </w:numPr>
        <w:tabs>
          <w:tab w:val="left" w:pos="108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sz w:val="26"/>
          <w:szCs w:val="26"/>
        </w:rPr>
        <w:t xml:space="preserve">Расположение объекта на левом берегу реки </w:t>
      </w:r>
      <w:proofErr w:type="spellStart"/>
      <w:r w:rsidRPr="00402648">
        <w:rPr>
          <w:rFonts w:ascii="Times New Roman" w:hAnsi="Times New Roman"/>
          <w:sz w:val="26"/>
          <w:szCs w:val="26"/>
        </w:rPr>
        <w:t>Ушайки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в строчке </w:t>
      </w:r>
      <w:proofErr w:type="spellStart"/>
      <w:r w:rsidRPr="00402648">
        <w:rPr>
          <w:rFonts w:ascii="Times New Roman" w:hAnsi="Times New Roman"/>
          <w:sz w:val="26"/>
          <w:szCs w:val="26"/>
        </w:rPr>
        <w:t>периметральной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застройки городского квартала, главным (северным) фасадом по красной линии улицы.</w:t>
      </w:r>
    </w:p>
    <w:p w:rsidR="006C4D10" w:rsidRPr="00402648" w:rsidRDefault="006C4D10" w:rsidP="006C4D10">
      <w:pPr>
        <w:pStyle w:val="ListParagraph"/>
        <w:numPr>
          <w:ilvl w:val="1"/>
          <w:numId w:val="42"/>
        </w:numPr>
        <w:tabs>
          <w:tab w:val="left" w:pos="108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sz w:val="26"/>
          <w:szCs w:val="26"/>
        </w:rPr>
        <w:t xml:space="preserve">Формирует застройку Набережной реки </w:t>
      </w:r>
      <w:proofErr w:type="spellStart"/>
      <w:r w:rsidRPr="00402648">
        <w:rPr>
          <w:rFonts w:ascii="Times New Roman" w:hAnsi="Times New Roman"/>
          <w:sz w:val="26"/>
          <w:szCs w:val="26"/>
        </w:rPr>
        <w:t>Ушайки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402648">
        <w:rPr>
          <w:rFonts w:ascii="Times New Roman" w:hAnsi="Times New Roman"/>
          <w:sz w:val="26"/>
          <w:szCs w:val="26"/>
        </w:rPr>
        <w:t>периметральную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застройку одной из главных площадей города – пл. Ленина. Объект находится в бассейне видимости объекта культурного наследия регионального значения (Набережная реки </w:t>
      </w:r>
      <w:proofErr w:type="spellStart"/>
      <w:r w:rsidRPr="00402648">
        <w:rPr>
          <w:rFonts w:ascii="Times New Roman" w:hAnsi="Times New Roman"/>
          <w:sz w:val="26"/>
          <w:szCs w:val="26"/>
        </w:rPr>
        <w:t>Ушайки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, 20). </w:t>
      </w:r>
    </w:p>
    <w:p w:rsidR="006C4D10" w:rsidRPr="00402648" w:rsidRDefault="006C4D10" w:rsidP="006C4D10">
      <w:pPr>
        <w:pStyle w:val="ListParagraph"/>
        <w:numPr>
          <w:ilvl w:val="1"/>
          <w:numId w:val="42"/>
        </w:numPr>
        <w:tabs>
          <w:tab w:val="left" w:pos="108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sz w:val="26"/>
          <w:szCs w:val="26"/>
        </w:rPr>
        <w:t xml:space="preserve">Габаритные размеры и силуэт здания, акцентированный по центральной оси главного фасада – аттиком. </w:t>
      </w:r>
    </w:p>
    <w:p w:rsidR="006C4D10" w:rsidRPr="00402648" w:rsidRDefault="006C4D10" w:rsidP="006C4D10">
      <w:pPr>
        <w:pStyle w:val="ListParagraph"/>
        <w:numPr>
          <w:ilvl w:val="1"/>
          <w:numId w:val="42"/>
        </w:numPr>
        <w:tabs>
          <w:tab w:val="left" w:pos="108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sz w:val="26"/>
          <w:szCs w:val="26"/>
        </w:rPr>
        <w:t xml:space="preserve">Секторы и направления видовых раскрытий при восприятии здания </w:t>
      </w:r>
      <w:r w:rsidR="0009201D">
        <w:rPr>
          <w:rFonts w:ascii="Times New Roman" w:hAnsi="Times New Roman"/>
          <w:sz w:val="26"/>
          <w:szCs w:val="26"/>
        </w:rPr>
        <w:t xml:space="preserve">                        </w:t>
      </w:r>
      <w:r w:rsidRPr="00402648">
        <w:rPr>
          <w:rFonts w:ascii="Times New Roman" w:hAnsi="Times New Roman"/>
          <w:sz w:val="26"/>
          <w:szCs w:val="26"/>
        </w:rPr>
        <w:t xml:space="preserve">с Набережной реки </w:t>
      </w:r>
      <w:proofErr w:type="spellStart"/>
      <w:r w:rsidRPr="00402648">
        <w:rPr>
          <w:rFonts w:ascii="Times New Roman" w:hAnsi="Times New Roman"/>
          <w:sz w:val="26"/>
          <w:szCs w:val="26"/>
        </w:rPr>
        <w:t>Ушайки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, панорамное восприятие с Набережной реки Томи и </w:t>
      </w:r>
      <w:r w:rsidR="0009201D">
        <w:rPr>
          <w:rFonts w:ascii="Times New Roman" w:hAnsi="Times New Roman"/>
          <w:sz w:val="26"/>
          <w:szCs w:val="26"/>
        </w:rPr>
        <w:t xml:space="preserve">                     </w:t>
      </w:r>
      <w:r w:rsidRPr="00402648">
        <w:rPr>
          <w:rFonts w:ascii="Times New Roman" w:hAnsi="Times New Roman"/>
          <w:sz w:val="26"/>
          <w:szCs w:val="26"/>
        </w:rPr>
        <w:t>пл. Ленина (в зоне видимости объекта) и с внутриквартальной территории.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 xml:space="preserve">Объемно-пространственная композиция здания, </w:t>
      </w:r>
      <w:r w:rsidRPr="00402648">
        <w:rPr>
          <w:rFonts w:ascii="Times New Roman" w:hAnsi="Times New Roman"/>
          <w:sz w:val="26"/>
          <w:szCs w:val="26"/>
        </w:rPr>
        <w:t>включающая первоначальный объем</w:t>
      </w:r>
      <w:r w:rsidRPr="00402648">
        <w:rPr>
          <w:rFonts w:ascii="Times New Roman" w:hAnsi="Times New Roman"/>
          <w:b/>
          <w:sz w:val="26"/>
          <w:szCs w:val="26"/>
        </w:rPr>
        <w:t xml:space="preserve"> </w:t>
      </w:r>
      <w:r w:rsidRPr="00402648">
        <w:rPr>
          <w:rFonts w:ascii="Times New Roman" w:hAnsi="Times New Roman"/>
          <w:sz w:val="26"/>
          <w:szCs w:val="26"/>
        </w:rPr>
        <w:t xml:space="preserve">сер. </w:t>
      </w:r>
      <w:r w:rsidRPr="00402648">
        <w:rPr>
          <w:rFonts w:ascii="Times New Roman" w:hAnsi="Times New Roman"/>
          <w:sz w:val="26"/>
          <w:szCs w:val="26"/>
          <w:lang w:val="en-US"/>
        </w:rPr>
        <w:t>XIX</w:t>
      </w:r>
      <w:r w:rsidRPr="00402648">
        <w:rPr>
          <w:rFonts w:ascii="Times New Roman" w:hAnsi="Times New Roman"/>
          <w:sz w:val="26"/>
          <w:szCs w:val="26"/>
        </w:rPr>
        <w:t xml:space="preserve"> в.</w:t>
      </w:r>
      <w:r w:rsidRPr="00402648">
        <w:rPr>
          <w:rFonts w:ascii="Times New Roman" w:hAnsi="Times New Roman"/>
          <w:b/>
          <w:sz w:val="26"/>
          <w:szCs w:val="26"/>
        </w:rPr>
        <w:t xml:space="preserve"> </w:t>
      </w:r>
      <w:r w:rsidRPr="00402648">
        <w:rPr>
          <w:rFonts w:ascii="Times New Roman" w:hAnsi="Times New Roman"/>
          <w:sz w:val="26"/>
          <w:szCs w:val="26"/>
        </w:rPr>
        <w:t xml:space="preserve">и пристройки </w:t>
      </w:r>
      <w:proofErr w:type="spellStart"/>
      <w:r w:rsidRPr="00402648">
        <w:rPr>
          <w:rFonts w:ascii="Times New Roman" w:hAnsi="Times New Roman"/>
          <w:sz w:val="26"/>
          <w:szCs w:val="26"/>
        </w:rPr>
        <w:t>нач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. </w:t>
      </w:r>
      <w:r w:rsidRPr="00402648">
        <w:rPr>
          <w:rFonts w:ascii="Times New Roman" w:hAnsi="Times New Roman"/>
          <w:sz w:val="26"/>
          <w:szCs w:val="26"/>
          <w:lang w:val="en-US"/>
        </w:rPr>
        <w:t>XX</w:t>
      </w:r>
      <w:r w:rsidRPr="00402648">
        <w:rPr>
          <w:rFonts w:ascii="Times New Roman" w:hAnsi="Times New Roman"/>
          <w:sz w:val="26"/>
          <w:szCs w:val="26"/>
        </w:rPr>
        <w:t xml:space="preserve"> в.</w:t>
      </w:r>
      <w:r w:rsidRPr="00402648">
        <w:rPr>
          <w:rFonts w:ascii="Times New Roman" w:hAnsi="Times New Roman"/>
          <w:b/>
          <w:sz w:val="26"/>
          <w:szCs w:val="26"/>
        </w:rPr>
        <w:t xml:space="preserve"> </w:t>
      </w:r>
      <w:r w:rsidRPr="00402648">
        <w:rPr>
          <w:rFonts w:ascii="Times New Roman" w:hAnsi="Times New Roman"/>
          <w:sz w:val="26"/>
          <w:szCs w:val="26"/>
        </w:rPr>
        <w:t xml:space="preserve">Первоначальный объем 3-х этажный каменный с прямоугольной формой плана приближенной к квадрату. Две пристройки – 3-х этажные каменные (более низкие по высоте) прямоугольные в плане, расположенные: одна – </w:t>
      </w:r>
      <w:r w:rsidR="0009201D">
        <w:rPr>
          <w:rFonts w:ascii="Times New Roman" w:hAnsi="Times New Roman"/>
          <w:sz w:val="26"/>
          <w:szCs w:val="26"/>
        </w:rPr>
        <w:t xml:space="preserve">               </w:t>
      </w:r>
      <w:r w:rsidRPr="00402648">
        <w:rPr>
          <w:rFonts w:ascii="Times New Roman" w:hAnsi="Times New Roman"/>
          <w:sz w:val="26"/>
          <w:szCs w:val="26"/>
        </w:rPr>
        <w:t xml:space="preserve">по южному фасаду, вторая – по восточному фасаду. Высотные отметки по венчающим карнизам всех объемов здания, аттику и парапетам. 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>Конфигурация крыш всех объемов</w:t>
      </w:r>
      <w:r w:rsidRPr="00402648">
        <w:rPr>
          <w:rFonts w:ascii="Times New Roman" w:hAnsi="Times New Roman"/>
          <w:sz w:val="26"/>
          <w:szCs w:val="26"/>
        </w:rPr>
        <w:t xml:space="preserve">: над основным объемом – вальмовая, над пристройками – односкатные их габаритные размеры и высотные отметки по коньку. Материал и характеристики первоначального кровельного покрытия (листовой металл </w:t>
      </w:r>
      <w:r w:rsidR="0009201D">
        <w:rPr>
          <w:rFonts w:ascii="Times New Roman" w:hAnsi="Times New Roman"/>
          <w:sz w:val="26"/>
          <w:szCs w:val="26"/>
        </w:rPr>
        <w:t xml:space="preserve">              </w:t>
      </w:r>
      <w:r w:rsidRPr="00402648">
        <w:rPr>
          <w:rFonts w:ascii="Times New Roman" w:hAnsi="Times New Roman"/>
          <w:sz w:val="26"/>
          <w:szCs w:val="26"/>
        </w:rPr>
        <w:t>с окраской). Первоначальное местоположение и форма слуховых окон. Местоположение водосточных труб.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 xml:space="preserve">Композиция и художественное оформление фасадов </w:t>
      </w:r>
      <w:r w:rsidRPr="00402648">
        <w:rPr>
          <w:rFonts w:ascii="Times New Roman" w:hAnsi="Times New Roman"/>
          <w:sz w:val="26"/>
          <w:szCs w:val="26"/>
        </w:rPr>
        <w:t>основного объема здания</w:t>
      </w:r>
      <w:r w:rsidRPr="00402648">
        <w:rPr>
          <w:rFonts w:ascii="Times New Roman" w:hAnsi="Times New Roman"/>
          <w:b/>
          <w:sz w:val="26"/>
          <w:szCs w:val="26"/>
        </w:rPr>
        <w:t xml:space="preserve"> </w:t>
      </w:r>
      <w:r w:rsidRPr="00402648">
        <w:rPr>
          <w:rFonts w:ascii="Times New Roman" w:hAnsi="Times New Roman"/>
          <w:sz w:val="26"/>
          <w:szCs w:val="26"/>
        </w:rPr>
        <w:t xml:space="preserve">сер. </w:t>
      </w:r>
      <w:r w:rsidRPr="00402648">
        <w:rPr>
          <w:rFonts w:ascii="Times New Roman" w:hAnsi="Times New Roman"/>
          <w:sz w:val="26"/>
          <w:szCs w:val="26"/>
          <w:lang w:val="en-US"/>
        </w:rPr>
        <w:t>XIX</w:t>
      </w:r>
      <w:r w:rsidRPr="00402648">
        <w:rPr>
          <w:rFonts w:ascii="Times New Roman" w:hAnsi="Times New Roman"/>
          <w:sz w:val="26"/>
          <w:szCs w:val="26"/>
        </w:rPr>
        <w:t xml:space="preserve"> в. и пристроек </w:t>
      </w:r>
      <w:proofErr w:type="spellStart"/>
      <w:r w:rsidRPr="00402648">
        <w:rPr>
          <w:rFonts w:ascii="Times New Roman" w:hAnsi="Times New Roman"/>
          <w:sz w:val="26"/>
          <w:szCs w:val="26"/>
        </w:rPr>
        <w:t>нач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. </w:t>
      </w:r>
      <w:r w:rsidRPr="00402648">
        <w:rPr>
          <w:rFonts w:ascii="Times New Roman" w:hAnsi="Times New Roman"/>
          <w:sz w:val="26"/>
          <w:szCs w:val="26"/>
          <w:lang w:val="en-US"/>
        </w:rPr>
        <w:t>XX</w:t>
      </w:r>
      <w:r w:rsidRPr="00402648">
        <w:rPr>
          <w:rFonts w:ascii="Times New Roman" w:hAnsi="Times New Roman"/>
          <w:sz w:val="26"/>
          <w:szCs w:val="26"/>
        </w:rPr>
        <w:t xml:space="preserve"> в., выполненных</w:t>
      </w:r>
      <w:r w:rsidRPr="00402648">
        <w:rPr>
          <w:rFonts w:ascii="Times New Roman" w:hAnsi="Times New Roman"/>
          <w:b/>
          <w:sz w:val="26"/>
          <w:szCs w:val="26"/>
        </w:rPr>
        <w:t xml:space="preserve"> </w:t>
      </w:r>
      <w:r w:rsidRPr="00402648">
        <w:rPr>
          <w:rFonts w:ascii="Times New Roman" w:hAnsi="Times New Roman"/>
          <w:sz w:val="26"/>
          <w:szCs w:val="26"/>
        </w:rPr>
        <w:t>в стиле классицизм:</w:t>
      </w:r>
    </w:p>
    <w:p w:rsidR="006C4D10" w:rsidRPr="00402648" w:rsidRDefault="006C4D10" w:rsidP="006C4D10">
      <w:pPr>
        <w:pStyle w:val="ListParagraph"/>
        <w:numPr>
          <w:ilvl w:val="1"/>
          <w:numId w:val="42"/>
        </w:numPr>
        <w:tabs>
          <w:tab w:val="left" w:pos="1080"/>
        </w:tabs>
        <w:spacing w:line="240" w:lineRule="auto"/>
        <w:ind w:left="0" w:firstLine="540"/>
        <w:jc w:val="both"/>
        <w:rPr>
          <w:rFonts w:ascii="Times New Roman" w:hAnsi="Times New Roman"/>
          <w:i/>
          <w:sz w:val="26"/>
          <w:szCs w:val="26"/>
        </w:rPr>
      </w:pPr>
      <w:r w:rsidRPr="00402648">
        <w:rPr>
          <w:rFonts w:ascii="Times New Roman" w:hAnsi="Times New Roman"/>
          <w:sz w:val="26"/>
          <w:szCs w:val="26"/>
        </w:rPr>
        <w:t xml:space="preserve">Главный (северный) фасад основного объема здания симметричной композиции решен в 7 осей окон и акцентирован слабо выступающим ризалитом центральной части </w:t>
      </w:r>
      <w:r w:rsidR="0009201D">
        <w:rPr>
          <w:rFonts w:ascii="Times New Roman" w:hAnsi="Times New Roman"/>
          <w:sz w:val="26"/>
          <w:szCs w:val="26"/>
        </w:rPr>
        <w:t xml:space="preserve">              </w:t>
      </w:r>
      <w:r w:rsidRPr="00402648">
        <w:rPr>
          <w:rFonts w:ascii="Times New Roman" w:hAnsi="Times New Roman"/>
          <w:sz w:val="26"/>
          <w:szCs w:val="26"/>
        </w:rPr>
        <w:t>(в 3 оси окон) с аттиком в уровне крыши. Фасад асимметрично расположенной пристройки решен в 1 ось проемов. Восточный фасад решен по основному объему в 3 оси окон, фасад пристройки – «глухой», фасад второй пристройки (южного фасада) решен в 1 ось проемов. Западный фасад решен: по основному объему – в 6 осей окон и пристройка – в 1 ось оконных проемов. Южный (дворовый) фасад решен: по основному объему – в 5 осей оконных проемов,  по фасадам двух пристроек – по 1 оси проемов на каждой. Торцевые фасады пристроек акцентированы прямоугольными парапетами в уровне крыши.</w:t>
      </w:r>
    </w:p>
    <w:p w:rsidR="006C4D10" w:rsidRPr="00402648" w:rsidRDefault="006C4D10" w:rsidP="006C4D10">
      <w:pPr>
        <w:pStyle w:val="ListParagraph"/>
        <w:numPr>
          <w:ilvl w:val="1"/>
          <w:numId w:val="42"/>
        </w:numPr>
        <w:tabs>
          <w:tab w:val="left" w:pos="1080"/>
        </w:tabs>
        <w:spacing w:before="24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sz w:val="26"/>
          <w:szCs w:val="26"/>
        </w:rPr>
        <w:t xml:space="preserve">Местоположение, форма и габариты основных входов на дату перестройки здания </w:t>
      </w:r>
      <w:proofErr w:type="spellStart"/>
      <w:r w:rsidRPr="00402648">
        <w:rPr>
          <w:rFonts w:ascii="Times New Roman" w:hAnsi="Times New Roman"/>
          <w:sz w:val="26"/>
          <w:szCs w:val="26"/>
        </w:rPr>
        <w:t>нач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. </w:t>
      </w:r>
      <w:r w:rsidRPr="00402648">
        <w:rPr>
          <w:rFonts w:ascii="Times New Roman" w:hAnsi="Times New Roman"/>
          <w:sz w:val="26"/>
          <w:szCs w:val="26"/>
          <w:lang w:val="en-US"/>
        </w:rPr>
        <w:t>XX</w:t>
      </w:r>
      <w:r w:rsidRPr="00402648">
        <w:rPr>
          <w:rFonts w:ascii="Times New Roman" w:hAnsi="Times New Roman"/>
          <w:sz w:val="26"/>
          <w:szCs w:val="26"/>
        </w:rPr>
        <w:t xml:space="preserve"> в. Проемы прямоугольной формы, расположенные по осям северного </w:t>
      </w:r>
      <w:r w:rsidR="0009201D">
        <w:rPr>
          <w:rFonts w:ascii="Times New Roman" w:hAnsi="Times New Roman"/>
          <w:sz w:val="26"/>
          <w:szCs w:val="26"/>
        </w:rPr>
        <w:t xml:space="preserve">          </w:t>
      </w:r>
      <w:r w:rsidRPr="00402648">
        <w:rPr>
          <w:rFonts w:ascii="Times New Roman" w:hAnsi="Times New Roman"/>
          <w:sz w:val="26"/>
          <w:szCs w:val="26"/>
        </w:rPr>
        <w:t>и восточного фасадов пристроек (в т.ч. местоположение дверных проемов основного объема здания).</w:t>
      </w:r>
    </w:p>
    <w:p w:rsidR="006C4D10" w:rsidRPr="00402648" w:rsidRDefault="006C4D10" w:rsidP="006C4D10">
      <w:pPr>
        <w:pStyle w:val="ListParagraph"/>
        <w:numPr>
          <w:ilvl w:val="1"/>
          <w:numId w:val="42"/>
        </w:numPr>
        <w:tabs>
          <w:tab w:val="left" w:pos="1080"/>
        </w:tabs>
        <w:spacing w:before="24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sz w:val="26"/>
          <w:szCs w:val="26"/>
        </w:rPr>
        <w:t xml:space="preserve">Местоположение, размеры, форма оконных проемов (включая откосы) – лучковые, в уровне 2-го этажа северного, западного и восточного фасадов – прямоугольной формы. </w:t>
      </w:r>
    </w:p>
    <w:p w:rsidR="006C4D10" w:rsidRPr="00402648" w:rsidRDefault="006C4D10" w:rsidP="006C4D10">
      <w:pPr>
        <w:pStyle w:val="ListParagraph"/>
        <w:numPr>
          <w:ilvl w:val="1"/>
          <w:numId w:val="42"/>
        </w:numPr>
        <w:tabs>
          <w:tab w:val="left" w:pos="1080"/>
        </w:tabs>
        <w:spacing w:before="24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sz w:val="26"/>
          <w:szCs w:val="26"/>
        </w:rPr>
        <w:t xml:space="preserve">Вид фасадов на дату перестройки здания </w:t>
      </w:r>
      <w:proofErr w:type="spellStart"/>
      <w:r w:rsidRPr="00402648">
        <w:rPr>
          <w:rFonts w:ascii="Times New Roman" w:hAnsi="Times New Roman"/>
          <w:sz w:val="26"/>
          <w:szCs w:val="26"/>
        </w:rPr>
        <w:t>нач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. </w:t>
      </w:r>
      <w:r w:rsidRPr="00402648">
        <w:rPr>
          <w:rFonts w:ascii="Times New Roman" w:hAnsi="Times New Roman"/>
          <w:sz w:val="26"/>
          <w:szCs w:val="26"/>
          <w:lang w:val="en-US"/>
        </w:rPr>
        <w:t>XX</w:t>
      </w:r>
      <w:r w:rsidRPr="00402648">
        <w:rPr>
          <w:rFonts w:ascii="Times New Roman" w:hAnsi="Times New Roman"/>
          <w:sz w:val="26"/>
          <w:szCs w:val="26"/>
        </w:rPr>
        <w:t xml:space="preserve"> в. Элементы декоративного оформления фасадов основного объема: широкий многопрофильный карниз небольшого выноса, профильные междуэтажные пояса, широкий фризовый пояс с профилем, объединяющий декор перемычек окон 3-го этажа, декор окон 3-го этажа (фигурное обрамление проема, профильный подоконный карниз, фигурная филенка, декор лучковой </w:t>
      </w:r>
      <w:r w:rsidRPr="00402648">
        <w:rPr>
          <w:rFonts w:ascii="Times New Roman" w:hAnsi="Times New Roman"/>
          <w:sz w:val="26"/>
          <w:szCs w:val="26"/>
        </w:rPr>
        <w:lastRenderedPageBreak/>
        <w:t xml:space="preserve">перемычки с клинчатым замковым камнем и профильным обрамлением), декор окон 2-го этажа (профильный подоконный карниз, завершение в виде прямоугольных и треугольных </w:t>
      </w:r>
      <w:proofErr w:type="spellStart"/>
      <w:r w:rsidRPr="00402648">
        <w:rPr>
          <w:rFonts w:ascii="Times New Roman" w:hAnsi="Times New Roman"/>
          <w:sz w:val="26"/>
          <w:szCs w:val="26"/>
        </w:rPr>
        <w:t>сандриков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на фигурных кронштейнах), руст первого этажа, выступающий цоколь. Аттик главного фасада прямоугольной формы и его декор (столбики, профильные карниз </w:t>
      </w:r>
      <w:r w:rsidR="0009201D">
        <w:rPr>
          <w:rFonts w:ascii="Times New Roman" w:hAnsi="Times New Roman"/>
          <w:sz w:val="26"/>
          <w:szCs w:val="26"/>
        </w:rPr>
        <w:t xml:space="preserve">                   </w:t>
      </w:r>
      <w:r w:rsidRPr="00402648">
        <w:rPr>
          <w:rFonts w:ascii="Times New Roman" w:hAnsi="Times New Roman"/>
          <w:sz w:val="26"/>
          <w:szCs w:val="26"/>
        </w:rPr>
        <w:t>и цоколь, прямоугольные филенки с профильным обрамлением). Элементы декоративного оформления фасадов пристроек: профильный карниз с широким фризом, объединяющим перемычки окон 3-го этажа с клинчатым замковым камнем, профильные междуэтажные пояса. Парапеты прямоугольной формы и их декор, выполненный  аналогично аттику главного фасада.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>Материалы и вид отделки фасадной поверхности</w:t>
      </w:r>
      <w:r w:rsidRPr="00402648">
        <w:rPr>
          <w:rFonts w:ascii="Times New Roman" w:hAnsi="Times New Roman"/>
          <w:sz w:val="26"/>
          <w:szCs w:val="26"/>
        </w:rPr>
        <w:t xml:space="preserve"> на дату перестройки здания </w:t>
      </w:r>
      <w:proofErr w:type="spellStart"/>
      <w:r w:rsidRPr="00402648">
        <w:rPr>
          <w:rFonts w:ascii="Times New Roman" w:hAnsi="Times New Roman"/>
          <w:sz w:val="26"/>
          <w:szCs w:val="26"/>
        </w:rPr>
        <w:t>нач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. </w:t>
      </w:r>
      <w:r w:rsidRPr="00402648">
        <w:rPr>
          <w:rFonts w:ascii="Times New Roman" w:hAnsi="Times New Roman"/>
          <w:sz w:val="26"/>
          <w:szCs w:val="26"/>
          <w:lang w:val="en-US"/>
        </w:rPr>
        <w:t>XX</w:t>
      </w:r>
      <w:r w:rsidRPr="0040264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02648">
        <w:rPr>
          <w:rFonts w:ascii="Times New Roman" w:hAnsi="Times New Roman"/>
          <w:sz w:val="26"/>
          <w:szCs w:val="26"/>
        </w:rPr>
        <w:t>в.:</w:t>
      </w:r>
      <w:proofErr w:type="gramEnd"/>
      <w:r w:rsidRPr="00402648">
        <w:rPr>
          <w:rFonts w:ascii="Times New Roman" w:hAnsi="Times New Roman"/>
          <w:sz w:val="26"/>
          <w:szCs w:val="26"/>
        </w:rPr>
        <w:t xml:space="preserve"> окраска по штукатурке. 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 xml:space="preserve">Колористическое решение фасадов здания </w:t>
      </w:r>
      <w:r w:rsidRPr="00402648">
        <w:rPr>
          <w:rFonts w:ascii="Times New Roman" w:hAnsi="Times New Roman"/>
          <w:sz w:val="26"/>
          <w:szCs w:val="26"/>
        </w:rPr>
        <w:t xml:space="preserve">на дату перестройки здания </w:t>
      </w:r>
      <w:r w:rsidR="0009201D">
        <w:rPr>
          <w:rFonts w:ascii="Times New Roman" w:hAnsi="Times New Roman"/>
          <w:sz w:val="26"/>
          <w:szCs w:val="26"/>
        </w:rPr>
        <w:t xml:space="preserve">                     </w:t>
      </w:r>
      <w:proofErr w:type="spellStart"/>
      <w:r w:rsidRPr="00402648">
        <w:rPr>
          <w:rFonts w:ascii="Times New Roman" w:hAnsi="Times New Roman"/>
          <w:sz w:val="26"/>
          <w:szCs w:val="26"/>
        </w:rPr>
        <w:t>нач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. </w:t>
      </w:r>
      <w:r w:rsidRPr="00402648">
        <w:rPr>
          <w:rFonts w:ascii="Times New Roman" w:hAnsi="Times New Roman"/>
          <w:sz w:val="26"/>
          <w:szCs w:val="26"/>
          <w:lang w:val="en-US"/>
        </w:rPr>
        <w:t>XX</w:t>
      </w:r>
      <w:r w:rsidRPr="0040264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02648">
        <w:rPr>
          <w:rFonts w:ascii="Times New Roman" w:hAnsi="Times New Roman"/>
          <w:sz w:val="26"/>
          <w:szCs w:val="26"/>
        </w:rPr>
        <w:t>в.,</w:t>
      </w:r>
      <w:proofErr w:type="gramEnd"/>
      <w:r w:rsidRPr="00402648">
        <w:rPr>
          <w:rFonts w:ascii="Times New Roman" w:hAnsi="Times New Roman"/>
          <w:sz w:val="26"/>
          <w:szCs w:val="26"/>
        </w:rPr>
        <w:t xml:space="preserve"> основанное на результатах натурных исследований и материалах историко-архивных изысканий.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>Первоначальный вид столярных оконных и дверных заполнений</w:t>
      </w:r>
      <w:r w:rsidRPr="00402648">
        <w:rPr>
          <w:rFonts w:ascii="Times New Roman" w:hAnsi="Times New Roman"/>
          <w:sz w:val="26"/>
          <w:szCs w:val="26"/>
        </w:rPr>
        <w:t xml:space="preserve"> их габариты и форма. Рисунок </w:t>
      </w:r>
      <w:proofErr w:type="spellStart"/>
      <w:r w:rsidRPr="00402648">
        <w:rPr>
          <w:rFonts w:ascii="Times New Roman" w:hAnsi="Times New Roman"/>
          <w:sz w:val="26"/>
          <w:szCs w:val="26"/>
        </w:rPr>
        <w:t>расстекловки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оконных рам.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 xml:space="preserve">Пространственно-планировочная структура интерьеров здания </w:t>
      </w:r>
      <w:r w:rsidRPr="00402648">
        <w:rPr>
          <w:rFonts w:ascii="Times New Roman" w:hAnsi="Times New Roman"/>
          <w:sz w:val="26"/>
          <w:szCs w:val="26"/>
        </w:rPr>
        <w:t xml:space="preserve">в габаритах капитальных несущих конструкций стен и перекрытий на дату перестройки здания </w:t>
      </w:r>
      <w:r w:rsidR="0009201D">
        <w:rPr>
          <w:rFonts w:ascii="Times New Roman" w:hAnsi="Times New Roman"/>
          <w:sz w:val="26"/>
          <w:szCs w:val="26"/>
        </w:rPr>
        <w:t xml:space="preserve">                  </w:t>
      </w:r>
      <w:proofErr w:type="spellStart"/>
      <w:r w:rsidRPr="00402648">
        <w:rPr>
          <w:rFonts w:ascii="Times New Roman" w:hAnsi="Times New Roman"/>
          <w:sz w:val="26"/>
          <w:szCs w:val="26"/>
        </w:rPr>
        <w:t>нач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. </w:t>
      </w:r>
      <w:r w:rsidRPr="00402648">
        <w:rPr>
          <w:rFonts w:ascii="Times New Roman" w:hAnsi="Times New Roman"/>
          <w:sz w:val="26"/>
          <w:szCs w:val="26"/>
          <w:lang w:val="en-US"/>
        </w:rPr>
        <w:t>XX</w:t>
      </w:r>
      <w:r w:rsidRPr="0040264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02648">
        <w:rPr>
          <w:rFonts w:ascii="Times New Roman" w:hAnsi="Times New Roman"/>
          <w:sz w:val="26"/>
          <w:szCs w:val="26"/>
        </w:rPr>
        <w:t>в.,</w:t>
      </w:r>
      <w:proofErr w:type="gramEnd"/>
      <w:r w:rsidRPr="00402648">
        <w:rPr>
          <w:rFonts w:ascii="Times New Roman" w:hAnsi="Times New Roman"/>
          <w:sz w:val="26"/>
          <w:szCs w:val="26"/>
        </w:rPr>
        <w:t xml:space="preserve"> включая габариты первоначальных дверных проемов. 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 xml:space="preserve">Конструктивные элементы </w:t>
      </w:r>
      <w:r w:rsidRPr="00402648">
        <w:rPr>
          <w:rFonts w:ascii="Times New Roman" w:hAnsi="Times New Roman"/>
          <w:sz w:val="26"/>
          <w:szCs w:val="26"/>
        </w:rPr>
        <w:t xml:space="preserve">на дату постройки основного объема здания </w:t>
      </w:r>
      <w:r w:rsidR="0009201D">
        <w:rPr>
          <w:rFonts w:ascii="Times New Roman" w:hAnsi="Times New Roman"/>
          <w:sz w:val="26"/>
          <w:szCs w:val="26"/>
        </w:rPr>
        <w:t xml:space="preserve">                   </w:t>
      </w:r>
      <w:r w:rsidRPr="00402648">
        <w:rPr>
          <w:rFonts w:ascii="Times New Roman" w:hAnsi="Times New Roman"/>
          <w:sz w:val="26"/>
          <w:szCs w:val="26"/>
        </w:rPr>
        <w:t xml:space="preserve">сер. </w:t>
      </w:r>
      <w:r w:rsidRPr="00402648">
        <w:rPr>
          <w:rFonts w:ascii="Times New Roman" w:hAnsi="Times New Roman"/>
          <w:sz w:val="26"/>
          <w:szCs w:val="26"/>
          <w:lang w:val="en-US"/>
        </w:rPr>
        <w:t>XIX</w:t>
      </w:r>
      <w:r w:rsidRPr="00402648">
        <w:rPr>
          <w:rFonts w:ascii="Times New Roman" w:hAnsi="Times New Roman"/>
          <w:sz w:val="26"/>
          <w:szCs w:val="26"/>
        </w:rPr>
        <w:t xml:space="preserve"> в. и конструкции пристроенных объемов </w:t>
      </w:r>
      <w:proofErr w:type="spellStart"/>
      <w:r w:rsidRPr="00402648">
        <w:rPr>
          <w:rFonts w:ascii="Times New Roman" w:hAnsi="Times New Roman"/>
          <w:sz w:val="26"/>
          <w:szCs w:val="26"/>
        </w:rPr>
        <w:t>нач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. </w:t>
      </w:r>
      <w:r w:rsidRPr="00402648">
        <w:rPr>
          <w:rFonts w:ascii="Times New Roman" w:hAnsi="Times New Roman"/>
          <w:sz w:val="26"/>
          <w:szCs w:val="26"/>
          <w:lang w:val="en-US"/>
        </w:rPr>
        <w:t>XX</w:t>
      </w:r>
      <w:r w:rsidRPr="00402648">
        <w:rPr>
          <w:rFonts w:ascii="Times New Roman" w:hAnsi="Times New Roman"/>
          <w:sz w:val="26"/>
          <w:szCs w:val="26"/>
        </w:rPr>
        <w:t xml:space="preserve"> в. Фундамент из бутового камня, стены кирпичные. 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 xml:space="preserve"> Лестницы </w:t>
      </w:r>
      <w:r w:rsidRPr="00402648">
        <w:rPr>
          <w:rFonts w:ascii="Times New Roman" w:hAnsi="Times New Roman"/>
          <w:sz w:val="26"/>
          <w:szCs w:val="26"/>
        </w:rPr>
        <w:t xml:space="preserve">на дату строительства пристроенных объемов </w:t>
      </w:r>
      <w:proofErr w:type="spellStart"/>
      <w:r w:rsidRPr="00402648">
        <w:rPr>
          <w:rFonts w:ascii="Times New Roman" w:hAnsi="Times New Roman"/>
          <w:sz w:val="26"/>
          <w:szCs w:val="26"/>
        </w:rPr>
        <w:t>нач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. </w:t>
      </w:r>
      <w:r w:rsidRPr="00402648">
        <w:rPr>
          <w:rFonts w:ascii="Times New Roman" w:hAnsi="Times New Roman"/>
          <w:sz w:val="26"/>
          <w:szCs w:val="26"/>
          <w:lang w:val="en-US"/>
        </w:rPr>
        <w:t>XX</w:t>
      </w:r>
      <w:r w:rsidRPr="0040264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402648">
        <w:rPr>
          <w:rFonts w:ascii="Times New Roman" w:hAnsi="Times New Roman"/>
          <w:sz w:val="26"/>
          <w:szCs w:val="26"/>
        </w:rPr>
        <w:t>в.:</w:t>
      </w:r>
      <w:proofErr w:type="gramEnd"/>
      <w:r w:rsidRPr="00402648">
        <w:rPr>
          <w:rFonts w:ascii="Times New Roman" w:hAnsi="Times New Roman"/>
          <w:sz w:val="26"/>
          <w:szCs w:val="26"/>
        </w:rPr>
        <w:t xml:space="preserve"> парадная лестница – </w:t>
      </w:r>
      <w:proofErr w:type="spellStart"/>
      <w:r w:rsidRPr="00402648">
        <w:rPr>
          <w:rFonts w:ascii="Times New Roman" w:hAnsi="Times New Roman"/>
          <w:sz w:val="26"/>
          <w:szCs w:val="26"/>
        </w:rPr>
        <w:t>двухмаршевая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из песчаника по металлическим </w:t>
      </w:r>
      <w:proofErr w:type="spellStart"/>
      <w:r w:rsidRPr="00402648">
        <w:rPr>
          <w:rFonts w:ascii="Times New Roman" w:hAnsi="Times New Roman"/>
          <w:sz w:val="26"/>
          <w:szCs w:val="26"/>
        </w:rPr>
        <w:t>косоурам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 с ажурным кованным ограждением расположена в пристройке восточного фасада. Дополнительная лестница – </w:t>
      </w:r>
      <w:proofErr w:type="spellStart"/>
      <w:r w:rsidRPr="00402648">
        <w:rPr>
          <w:rFonts w:ascii="Times New Roman" w:hAnsi="Times New Roman"/>
          <w:sz w:val="26"/>
          <w:szCs w:val="26"/>
        </w:rPr>
        <w:t>двухмаршевая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из песчаника </w:t>
      </w:r>
      <w:proofErr w:type="gramStart"/>
      <w:r w:rsidRPr="00402648">
        <w:rPr>
          <w:rFonts w:ascii="Times New Roman" w:hAnsi="Times New Roman"/>
          <w:sz w:val="26"/>
          <w:szCs w:val="26"/>
        </w:rPr>
        <w:t>по</w:t>
      </w:r>
      <w:proofErr w:type="gramEnd"/>
      <w:r w:rsidRPr="00402648">
        <w:rPr>
          <w:rFonts w:ascii="Times New Roman" w:hAnsi="Times New Roman"/>
          <w:sz w:val="26"/>
          <w:szCs w:val="26"/>
        </w:rPr>
        <w:t xml:space="preserve"> металлическим </w:t>
      </w:r>
      <w:proofErr w:type="spellStart"/>
      <w:r w:rsidRPr="00402648">
        <w:rPr>
          <w:rFonts w:ascii="Times New Roman" w:hAnsi="Times New Roman"/>
          <w:sz w:val="26"/>
          <w:szCs w:val="26"/>
        </w:rPr>
        <w:t>косоурам</w:t>
      </w:r>
      <w:proofErr w:type="spellEnd"/>
      <w:r w:rsidRPr="00402648">
        <w:rPr>
          <w:rFonts w:ascii="Times New Roman" w:hAnsi="Times New Roman"/>
          <w:sz w:val="26"/>
          <w:szCs w:val="26"/>
        </w:rPr>
        <w:t xml:space="preserve"> с простым кованым ограждением, расположена в пристройке южного фасада. Конструкция лестничных площадок –  кирпичные своды по металлическим балкам. </w:t>
      </w:r>
    </w:p>
    <w:p w:rsidR="006C4D10" w:rsidRPr="00402648" w:rsidRDefault="006C4D10" w:rsidP="006C4D10">
      <w:pPr>
        <w:pStyle w:val="ListParagraph"/>
        <w:numPr>
          <w:ilvl w:val="0"/>
          <w:numId w:val="42"/>
        </w:numPr>
        <w:tabs>
          <w:tab w:val="left" w:pos="900"/>
        </w:tabs>
        <w:spacing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402648">
        <w:rPr>
          <w:rFonts w:ascii="Times New Roman" w:hAnsi="Times New Roman"/>
          <w:b/>
          <w:sz w:val="26"/>
          <w:szCs w:val="26"/>
        </w:rPr>
        <w:t xml:space="preserve">Инженерно-техническое оборудование </w:t>
      </w:r>
      <w:r w:rsidRPr="00402648">
        <w:rPr>
          <w:rFonts w:ascii="Times New Roman" w:hAnsi="Times New Roman"/>
          <w:sz w:val="26"/>
          <w:szCs w:val="26"/>
        </w:rPr>
        <w:t xml:space="preserve">на дату постройки основного объема здания сер. </w:t>
      </w:r>
      <w:r w:rsidRPr="00402648">
        <w:rPr>
          <w:rFonts w:ascii="Times New Roman" w:hAnsi="Times New Roman"/>
          <w:sz w:val="26"/>
          <w:szCs w:val="26"/>
          <w:lang w:val="en-US"/>
        </w:rPr>
        <w:t>XIX</w:t>
      </w:r>
      <w:r w:rsidRPr="00402648">
        <w:rPr>
          <w:rFonts w:ascii="Times New Roman" w:hAnsi="Times New Roman"/>
          <w:sz w:val="26"/>
          <w:szCs w:val="26"/>
        </w:rPr>
        <w:t xml:space="preserve"> в. Стеновой камин, расположенный в помещении 2-го этажа южной части здания и его декор (литое металлическое обрамление топки с двухстворчатой ажурной решеткой, декорированные элементами растительного орнамента).</w:t>
      </w:r>
      <w:bookmarkStart w:id="38" w:name="_GoBack"/>
      <w:bookmarkEnd w:id="38"/>
    </w:p>
    <w:p w:rsidR="00EC3939" w:rsidRPr="00314C58" w:rsidRDefault="00EC3939" w:rsidP="00BE66D2">
      <w:pPr>
        <w:tabs>
          <w:tab w:val="left" w:pos="1276"/>
        </w:tabs>
        <w:ind w:firstLine="709"/>
        <w:rPr>
          <w:sz w:val="26"/>
          <w:szCs w:val="26"/>
        </w:rPr>
      </w:pPr>
      <w:r w:rsidRPr="00314C58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1"/>
        <w:gridCol w:w="90"/>
        <w:gridCol w:w="45"/>
        <w:gridCol w:w="502"/>
        <w:gridCol w:w="620"/>
        <w:gridCol w:w="1756"/>
        <w:gridCol w:w="468"/>
        <w:gridCol w:w="1800"/>
      </w:tblGrid>
      <w:tr w:rsidR="00EC3939" w:rsidRPr="007649ED" w:rsidTr="007649ED">
        <w:trPr>
          <w:trHeight w:val="426"/>
        </w:trPr>
        <w:tc>
          <w:tcPr>
            <w:tcW w:w="5778" w:type="dxa"/>
            <w:gridSpan w:val="4"/>
          </w:tcPr>
          <w:p w:rsidR="00EC3939" w:rsidRDefault="00EC3939" w:rsidP="00EC3939">
            <w:pPr>
              <w:jc w:val="right"/>
            </w:pPr>
          </w:p>
        </w:tc>
        <w:tc>
          <w:tcPr>
            <w:tcW w:w="4644" w:type="dxa"/>
            <w:gridSpan w:val="4"/>
          </w:tcPr>
          <w:p w:rsidR="00EC3939" w:rsidRPr="007649ED" w:rsidRDefault="00AF099D" w:rsidP="005A6135">
            <w:pPr>
              <w:jc w:val="both"/>
              <w:rPr>
                <w:b/>
              </w:rPr>
            </w:pPr>
            <w:r w:rsidRPr="007649ED">
              <w:rPr>
                <w:b/>
              </w:rPr>
              <w:t>Приложение к п</w:t>
            </w:r>
            <w:r w:rsidR="00EC3939" w:rsidRPr="007649ED">
              <w:rPr>
                <w:b/>
              </w:rPr>
              <w:t>редмету охраны объекта культурного наследия регионального значения</w:t>
            </w:r>
            <w:r w:rsidR="00EC3939" w:rsidRPr="007649ED">
              <w:t>, утвержденному приказом Комитета по охране объектов культурного наследия Томской области</w:t>
            </w:r>
          </w:p>
        </w:tc>
      </w:tr>
      <w:tr w:rsidR="00EC3939" w:rsidRPr="007649ED" w:rsidTr="007649ED">
        <w:trPr>
          <w:trHeight w:val="270"/>
        </w:trPr>
        <w:tc>
          <w:tcPr>
            <w:tcW w:w="5778" w:type="dxa"/>
            <w:gridSpan w:val="4"/>
          </w:tcPr>
          <w:p w:rsidR="00EC3939" w:rsidRDefault="00EC3939" w:rsidP="00EC3939">
            <w:pPr>
              <w:jc w:val="right"/>
            </w:pPr>
          </w:p>
        </w:tc>
        <w:tc>
          <w:tcPr>
            <w:tcW w:w="620" w:type="dxa"/>
          </w:tcPr>
          <w:p w:rsidR="00EC3939" w:rsidRPr="007649ED" w:rsidRDefault="00EC3939" w:rsidP="00EC3939">
            <w:pPr>
              <w:jc w:val="both"/>
            </w:pPr>
          </w:p>
        </w:tc>
        <w:tc>
          <w:tcPr>
            <w:tcW w:w="1756" w:type="dxa"/>
            <w:tcBorders>
              <w:left w:val="nil"/>
              <w:bottom w:val="single" w:sz="4" w:space="0" w:color="auto"/>
            </w:tcBorders>
          </w:tcPr>
          <w:p w:rsidR="00EC3939" w:rsidRPr="007649ED" w:rsidRDefault="00EC3939" w:rsidP="00E65A3E">
            <w:pPr>
              <w:jc w:val="center"/>
            </w:pPr>
          </w:p>
        </w:tc>
        <w:tc>
          <w:tcPr>
            <w:tcW w:w="468" w:type="dxa"/>
          </w:tcPr>
          <w:p w:rsidR="00EC3939" w:rsidRPr="007649ED" w:rsidRDefault="00BE66D2" w:rsidP="00EC3939">
            <w:pPr>
              <w:jc w:val="both"/>
            </w:pPr>
            <w:r w:rsidRPr="007649ED">
              <w:t>№</w:t>
            </w:r>
          </w:p>
        </w:tc>
        <w:tc>
          <w:tcPr>
            <w:tcW w:w="1800" w:type="dxa"/>
            <w:tcBorders>
              <w:left w:val="nil"/>
              <w:bottom w:val="single" w:sz="4" w:space="0" w:color="auto"/>
            </w:tcBorders>
          </w:tcPr>
          <w:p w:rsidR="00EC3939" w:rsidRPr="007649ED" w:rsidRDefault="00EC3939" w:rsidP="00E65A3E">
            <w:pPr>
              <w:jc w:val="center"/>
            </w:pPr>
          </w:p>
        </w:tc>
      </w:tr>
      <w:tr w:rsidR="00EC3939" w:rsidRPr="005A62EF" w:rsidTr="007649ED">
        <w:trPr>
          <w:trHeight w:val="270"/>
        </w:trPr>
        <w:tc>
          <w:tcPr>
            <w:tcW w:w="5778" w:type="dxa"/>
            <w:gridSpan w:val="4"/>
          </w:tcPr>
          <w:p w:rsidR="00EC3939" w:rsidRPr="00FB7002" w:rsidRDefault="00EC3939" w:rsidP="00EC393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620" w:type="dxa"/>
          </w:tcPr>
          <w:p w:rsidR="00EC3939" w:rsidRPr="00FB7002" w:rsidRDefault="00EC3939" w:rsidP="00EC39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756" w:type="dxa"/>
            <w:tcBorders>
              <w:left w:val="nil"/>
            </w:tcBorders>
          </w:tcPr>
          <w:p w:rsidR="00EC3939" w:rsidRPr="00FB7002" w:rsidRDefault="00EC3939" w:rsidP="00EC39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68" w:type="dxa"/>
          </w:tcPr>
          <w:p w:rsidR="00EC3939" w:rsidRPr="00FB7002" w:rsidRDefault="00EC3939" w:rsidP="00EC393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00" w:type="dxa"/>
            <w:tcBorders>
              <w:left w:val="nil"/>
            </w:tcBorders>
          </w:tcPr>
          <w:p w:rsidR="00EC3939" w:rsidRPr="00FB7002" w:rsidRDefault="00EC3939" w:rsidP="00EC3939">
            <w:pPr>
              <w:jc w:val="both"/>
              <w:rPr>
                <w:sz w:val="16"/>
                <w:szCs w:val="16"/>
              </w:rPr>
            </w:pPr>
          </w:p>
        </w:tc>
      </w:tr>
      <w:tr w:rsidR="00EC3939" w:rsidRPr="005A62EF" w:rsidTr="00BE1EBC">
        <w:trPr>
          <w:trHeight w:val="10176"/>
        </w:trPr>
        <w:tc>
          <w:tcPr>
            <w:tcW w:w="10422" w:type="dxa"/>
            <w:gridSpan w:val="8"/>
          </w:tcPr>
          <w:p w:rsidR="00EA0F1C" w:rsidRPr="005A6135" w:rsidRDefault="00EC3939" w:rsidP="00EA0F1C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A6135">
              <w:rPr>
                <w:rFonts w:ascii="Times New Roman" w:hAnsi="Times New Roman" w:cs="Times New Roman"/>
                <w:b/>
                <w:sz w:val="24"/>
                <w:szCs w:val="24"/>
              </w:rPr>
              <w:t>Фотографические изображения пред</w:t>
            </w:r>
            <w:r w:rsidR="00EA0F1C" w:rsidRPr="005A6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мета охраны объекта культурного </w:t>
            </w:r>
            <w:r w:rsidRPr="005A6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наследия регионального </w:t>
            </w:r>
            <w:r w:rsidR="005A6135" w:rsidRPr="005A6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значения </w:t>
            </w:r>
            <w:r w:rsidR="006C4D10" w:rsidRPr="005A6135">
              <w:rPr>
                <w:rFonts w:ascii="Times New Roman" w:hAnsi="Times New Roman"/>
                <w:b/>
                <w:sz w:val="24"/>
                <w:szCs w:val="24"/>
              </w:rPr>
              <w:t xml:space="preserve">«Лечебница городская», </w:t>
            </w:r>
            <w:smartTag w:uri="urn:schemas-microsoft-com:office:smarttags" w:element="metricconverter">
              <w:smartTagPr>
                <w:attr w:name="ProductID" w:val="1888 г"/>
              </w:smartTagPr>
              <w:r w:rsidR="006C4D10" w:rsidRPr="005A6135">
                <w:rPr>
                  <w:rFonts w:ascii="Times New Roman" w:hAnsi="Times New Roman"/>
                  <w:b/>
                  <w:sz w:val="24"/>
                  <w:szCs w:val="24"/>
                </w:rPr>
                <w:t>1888 г</w:t>
              </w:r>
            </w:smartTag>
            <w:r w:rsidR="006C4D10" w:rsidRPr="005A613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EA0F1C" w:rsidRPr="005A61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</w:p>
          <w:p w:rsidR="00EC3939" w:rsidRPr="005A6135" w:rsidRDefault="00EC3939" w:rsidP="00EA0F1C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A6135">
              <w:rPr>
                <w:rFonts w:ascii="Times New Roman" w:hAnsi="Times New Roman" w:cs="Times New Roman"/>
                <w:sz w:val="24"/>
                <w:szCs w:val="24"/>
              </w:rPr>
              <w:t>расположенного</w:t>
            </w:r>
            <w:proofErr w:type="gramEnd"/>
            <w:r w:rsidRPr="005A6135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Томская область, </w:t>
            </w:r>
            <w:proofErr w:type="gramStart"/>
            <w:r w:rsidRPr="005A613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5A6135">
              <w:rPr>
                <w:rFonts w:ascii="Times New Roman" w:hAnsi="Times New Roman" w:cs="Times New Roman"/>
                <w:sz w:val="24"/>
                <w:szCs w:val="24"/>
              </w:rPr>
              <w:t>. Томск,</w:t>
            </w:r>
            <w:r w:rsidR="00EA0F1C" w:rsidRPr="005A61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4D10" w:rsidRPr="005A6135">
              <w:rPr>
                <w:rFonts w:ascii="Times New Roman" w:hAnsi="Times New Roman" w:cs="Times New Roman"/>
                <w:sz w:val="24"/>
                <w:szCs w:val="24"/>
              </w:rPr>
              <w:t xml:space="preserve">Набережная реки </w:t>
            </w:r>
            <w:proofErr w:type="spellStart"/>
            <w:r w:rsidR="006C4D10" w:rsidRPr="005A6135">
              <w:rPr>
                <w:rFonts w:ascii="Times New Roman" w:hAnsi="Times New Roman" w:cs="Times New Roman"/>
                <w:sz w:val="24"/>
                <w:szCs w:val="24"/>
              </w:rPr>
              <w:t>Ушайки</w:t>
            </w:r>
            <w:proofErr w:type="spellEnd"/>
            <w:r w:rsidR="006C4D10" w:rsidRPr="005A6135">
              <w:rPr>
                <w:rFonts w:ascii="Times New Roman" w:hAnsi="Times New Roman" w:cs="Times New Roman"/>
                <w:sz w:val="24"/>
                <w:szCs w:val="24"/>
              </w:rPr>
              <w:t>, 22</w:t>
            </w:r>
          </w:p>
          <w:p w:rsidR="00BE1EBC" w:rsidRPr="005A6135" w:rsidRDefault="00BE1EBC" w:rsidP="00EA0F1C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EBC" w:rsidRDefault="00BE1EBC" w:rsidP="005A613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6420485" cy="3295650"/>
                  <wp:effectExtent l="1905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0485" cy="329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EBC" w:rsidRPr="00BE1EBC" w:rsidRDefault="00BE1EBC" w:rsidP="00EA0F1C">
            <w:pPr>
              <w:pStyle w:val="ConsPlusCell"/>
              <w:ind w:right="-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1EBC">
              <w:rPr>
                <w:rFonts w:ascii="Times New Roman" w:hAnsi="Times New Roman"/>
                <w:sz w:val="24"/>
                <w:szCs w:val="24"/>
              </w:rPr>
              <w:t xml:space="preserve">Панорамный вид застройки Набережной р. </w:t>
            </w:r>
            <w:proofErr w:type="spellStart"/>
            <w:r w:rsidRPr="00BE1EBC">
              <w:rPr>
                <w:rFonts w:ascii="Times New Roman" w:hAnsi="Times New Roman"/>
                <w:sz w:val="24"/>
                <w:szCs w:val="24"/>
              </w:rPr>
              <w:t>Ушайки</w:t>
            </w:r>
            <w:proofErr w:type="spellEnd"/>
          </w:p>
          <w:p w:rsidR="00BE1EBC" w:rsidRPr="00BE1EBC" w:rsidRDefault="00BE1EBC" w:rsidP="00EA0F1C">
            <w:pPr>
              <w:pStyle w:val="ConsPlusCell"/>
              <w:ind w:right="-3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1EBC" w:rsidRPr="00EA0F1C" w:rsidRDefault="00BE1EBC" w:rsidP="005A6135">
            <w:pPr>
              <w:pStyle w:val="ConsPlusCell"/>
              <w:ind w:right="-3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t xml:space="preserve"> </w:t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3203575" cy="2111375"/>
                  <wp:effectExtent l="1905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575" cy="2111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3207385" cy="2114550"/>
                  <wp:effectExtent l="1905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7385" cy="2114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3939" w:rsidRPr="009254A8" w:rsidRDefault="00EC3939" w:rsidP="00EC3939">
            <w:pPr>
              <w:jc w:val="center"/>
              <w:rPr>
                <w:sz w:val="8"/>
                <w:szCs w:val="8"/>
              </w:rPr>
            </w:pPr>
          </w:p>
          <w:p w:rsidR="00EC3939" w:rsidRPr="00FB7002" w:rsidRDefault="00EC3939" w:rsidP="00E01B96">
            <w:pPr>
              <w:rPr>
                <w:sz w:val="0"/>
                <w:szCs w:val="0"/>
              </w:rPr>
            </w:pPr>
          </w:p>
        </w:tc>
      </w:tr>
      <w:tr w:rsidR="00BE1EBC" w:rsidRPr="005A62EF" w:rsidTr="00BE1EBC">
        <w:trPr>
          <w:trHeight w:val="277"/>
        </w:trPr>
        <w:tc>
          <w:tcPr>
            <w:tcW w:w="5276" w:type="dxa"/>
            <w:gridSpan w:val="3"/>
          </w:tcPr>
          <w:p w:rsidR="00BE1EBC" w:rsidRPr="00BE1EBC" w:rsidRDefault="00BE1EBC" w:rsidP="00BE1EBC">
            <w:pPr>
              <w:jc w:val="center"/>
            </w:pPr>
            <w:r w:rsidRPr="00BE1EBC">
              <w:br w:type="page"/>
              <w:t>Общий вид здания со стороны южного (дворового) фасада</w:t>
            </w:r>
          </w:p>
        </w:tc>
        <w:tc>
          <w:tcPr>
            <w:tcW w:w="5146" w:type="dxa"/>
            <w:gridSpan w:val="5"/>
          </w:tcPr>
          <w:p w:rsidR="00BE1EBC" w:rsidRPr="00BE1EBC" w:rsidRDefault="00BE1EBC" w:rsidP="00BE1EBC">
            <w:pPr>
              <w:jc w:val="center"/>
            </w:pPr>
            <w:r w:rsidRPr="00BE1EBC">
              <w:t>Общий вид здания с северо-западной стороны</w:t>
            </w:r>
          </w:p>
          <w:p w:rsidR="00BE1EBC" w:rsidRPr="00BE1EBC" w:rsidRDefault="00BE1EBC" w:rsidP="00BE1EBC">
            <w:pPr>
              <w:jc w:val="center"/>
            </w:pPr>
          </w:p>
        </w:tc>
      </w:tr>
      <w:tr w:rsidR="00EC3939" w:rsidRPr="005A62EF" w:rsidTr="00BE1EBC">
        <w:trPr>
          <w:trHeight w:val="10176"/>
        </w:trPr>
        <w:tc>
          <w:tcPr>
            <w:tcW w:w="10422" w:type="dxa"/>
            <w:gridSpan w:val="8"/>
          </w:tcPr>
          <w:p w:rsidR="00EC3939" w:rsidRDefault="00BE1EBC" w:rsidP="00BE1EBC">
            <w:pPr>
              <w:jc w:val="center"/>
              <w:rPr>
                <w:sz w:val="0"/>
                <w:szCs w:val="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043930" cy="4029075"/>
                  <wp:effectExtent l="1905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3930" cy="402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EBC" w:rsidRPr="00BE1EBC" w:rsidRDefault="00BE1EBC" w:rsidP="00BE1EBC">
            <w:pPr>
              <w:jc w:val="center"/>
            </w:pPr>
            <w:r w:rsidRPr="00BE1EBC">
              <w:t xml:space="preserve">Главный фасад здания, вид с Набережной р. </w:t>
            </w:r>
            <w:proofErr w:type="spellStart"/>
            <w:r w:rsidRPr="00BE1EBC">
              <w:t>Ушайки</w:t>
            </w:r>
            <w:proofErr w:type="spellEnd"/>
            <w:r w:rsidRPr="00BE1EBC">
              <w:t xml:space="preserve">                                                                                                       </w:t>
            </w:r>
          </w:p>
          <w:p w:rsidR="00BE1EBC" w:rsidRPr="00BE1EBC" w:rsidRDefault="00BE1EBC" w:rsidP="00BE1EBC">
            <w:pPr>
              <w:jc w:val="center"/>
            </w:pPr>
          </w:p>
          <w:p w:rsidR="00BE1EBC" w:rsidRDefault="00BE1EBC" w:rsidP="00BE1EB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236335" cy="4171950"/>
                  <wp:effectExtent l="19050" t="0" r="0" b="0"/>
                  <wp:docPr id="45" name="Рисунок 45" descr="IMG_9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IMG_9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6335" cy="417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EBC" w:rsidRDefault="00BE1EBC" w:rsidP="00BE1EBC">
            <w:pPr>
              <w:jc w:val="center"/>
            </w:pPr>
            <w:r w:rsidRPr="00402648">
              <w:t>Фрагмент ризалита главного фасада. Декор окон 3-го этажа, карниз и аттик.</w:t>
            </w:r>
          </w:p>
          <w:p w:rsidR="00BE1EBC" w:rsidRDefault="00BE1EBC" w:rsidP="00BE1EBC">
            <w:pPr>
              <w:jc w:val="center"/>
            </w:pPr>
          </w:p>
          <w:p w:rsidR="00BE1EBC" w:rsidRDefault="00BE1EBC" w:rsidP="00BE1EB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874385" cy="3907790"/>
                  <wp:effectExtent l="19050" t="0" r="0" b="0"/>
                  <wp:docPr id="48" name="Рисунок 48" descr="IMG_9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IMG_9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4385" cy="3907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EBC" w:rsidRDefault="00BE1EBC" w:rsidP="00BE1EBC">
            <w:pPr>
              <w:jc w:val="center"/>
            </w:pPr>
            <w:r w:rsidRPr="00402648">
              <w:t>Фрагмент ризалита главного фасада. Декор окон 2-го этажа.</w:t>
            </w:r>
          </w:p>
          <w:p w:rsidR="00BE1EBC" w:rsidRDefault="00BE1EBC" w:rsidP="00BE1EBC">
            <w:pPr>
              <w:jc w:val="center"/>
            </w:pPr>
          </w:p>
          <w:p w:rsidR="00BE1EBC" w:rsidRDefault="00BE1EBC" w:rsidP="00BE1EB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44520" cy="4683760"/>
                  <wp:effectExtent l="19050" t="0" r="0" b="0"/>
                  <wp:docPr id="51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4520" cy="4683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</w:rPr>
              <w:drawing>
                <wp:inline distT="0" distB="0" distL="0" distR="0">
                  <wp:extent cx="3105150" cy="4657725"/>
                  <wp:effectExtent l="19050" t="0" r="0" b="0"/>
                  <wp:docPr id="54" name="Рисунок 54" descr="IMG_9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IMG_9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465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EBC" w:rsidRPr="00402648" w:rsidRDefault="00BE1EBC" w:rsidP="00BE1EBC">
            <w:pPr>
              <w:jc w:val="center"/>
            </w:pPr>
            <w:r w:rsidRPr="00402648">
              <w:t>Декор окна 2-го этажа главного фасада                        Декор окна 3-го этажа главного фасада</w:t>
            </w:r>
          </w:p>
          <w:p w:rsidR="00BE1EBC" w:rsidRDefault="00BE1EBC" w:rsidP="00BE1EBC">
            <w:pPr>
              <w:jc w:val="center"/>
            </w:pPr>
          </w:p>
          <w:p w:rsidR="00BE1EBC" w:rsidRDefault="00BE1EBC" w:rsidP="00BE1EB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629275" cy="3750310"/>
                  <wp:effectExtent l="19050" t="0" r="9525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9275" cy="3750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EBC" w:rsidRPr="00BE1EBC" w:rsidRDefault="00BE1EBC" w:rsidP="00BE1EBC">
            <w:pPr>
              <w:jc w:val="center"/>
            </w:pPr>
            <w:r w:rsidRPr="00BE1EBC">
              <w:t xml:space="preserve">Фрагмент карниза пристройки восточного фасада здания. Парапет.                                                                              </w:t>
            </w:r>
          </w:p>
          <w:p w:rsidR="00BE1EBC" w:rsidRPr="00BE1EBC" w:rsidRDefault="00BE1EBC" w:rsidP="00BE1EBC">
            <w:pPr>
              <w:jc w:val="center"/>
            </w:pPr>
          </w:p>
          <w:p w:rsidR="00BE1EBC" w:rsidRPr="00BE1EBC" w:rsidRDefault="00BE1EBC" w:rsidP="00BE1EB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9255" cy="4536440"/>
                  <wp:effectExtent l="19050" t="0" r="4445" b="0"/>
                  <wp:docPr id="60" name="Рисунок 60" descr="Ру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Ру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255" cy="4536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3343275" cy="4536440"/>
                  <wp:effectExtent l="19050" t="0" r="9525" b="0"/>
                  <wp:docPr id="63" name="Рисунок 63" descr="Карниз пристрой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Карниз пристрой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4536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EBC" w:rsidRPr="005A62EF" w:rsidTr="00BE1EBC">
        <w:trPr>
          <w:trHeight w:val="382"/>
        </w:trPr>
        <w:tc>
          <w:tcPr>
            <w:tcW w:w="5141" w:type="dxa"/>
          </w:tcPr>
          <w:p w:rsidR="00BE1EBC" w:rsidRPr="00BE1EBC" w:rsidRDefault="00BE1EBC" w:rsidP="00BE1EBC">
            <w:pPr>
              <w:jc w:val="center"/>
              <w:rPr>
                <w:noProof/>
              </w:rPr>
            </w:pPr>
            <w:r w:rsidRPr="00BE1EBC">
              <w:lastRenderedPageBreak/>
              <w:t xml:space="preserve">Фрагмент главного фасада. Руст 1-го этажа.                     </w:t>
            </w:r>
          </w:p>
        </w:tc>
        <w:tc>
          <w:tcPr>
            <w:tcW w:w="5281" w:type="dxa"/>
            <w:gridSpan w:val="7"/>
          </w:tcPr>
          <w:p w:rsidR="00BE1EBC" w:rsidRPr="00BE1EBC" w:rsidRDefault="00BE1EBC" w:rsidP="00BE1EBC">
            <w:pPr>
              <w:jc w:val="center"/>
              <w:rPr>
                <w:noProof/>
              </w:rPr>
            </w:pPr>
            <w:r w:rsidRPr="00BE1EBC">
              <w:t xml:space="preserve">Фрагмент карниза основного объема здания и пристройки  </w:t>
            </w:r>
          </w:p>
        </w:tc>
      </w:tr>
      <w:tr w:rsidR="00BE1EBC" w:rsidRPr="005A62EF" w:rsidTr="00BE1EBC">
        <w:trPr>
          <w:trHeight w:val="382"/>
        </w:trPr>
        <w:tc>
          <w:tcPr>
            <w:tcW w:w="10422" w:type="dxa"/>
            <w:gridSpan w:val="8"/>
          </w:tcPr>
          <w:p w:rsidR="00BE1EBC" w:rsidRDefault="00BE1EBC" w:rsidP="00BE1EBC">
            <w:pPr>
              <w:jc w:val="center"/>
              <w:rPr>
                <w:noProof/>
              </w:rPr>
            </w:pPr>
          </w:p>
          <w:p w:rsidR="00BE1EBC" w:rsidRDefault="00BE1EBC" w:rsidP="00BE1EBC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861685" cy="3907790"/>
                  <wp:effectExtent l="19050" t="0" r="5715" b="0"/>
                  <wp:docPr id="66" name="Рисунок 66" descr="IMG_9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IMG_9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1685" cy="3907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EBC" w:rsidRPr="00BE1EBC" w:rsidRDefault="00BE1EBC" w:rsidP="00BE1EBC">
            <w:pPr>
              <w:jc w:val="center"/>
            </w:pPr>
            <w:r w:rsidRPr="00BE1EBC">
              <w:t>Кирпичные своды в конструкции лестничной площадки парадной лестницы</w:t>
            </w:r>
          </w:p>
          <w:p w:rsidR="00BE1EBC" w:rsidRPr="00BE1EBC" w:rsidRDefault="00BE1EBC" w:rsidP="00BE1EBC">
            <w:pPr>
              <w:jc w:val="center"/>
            </w:pPr>
          </w:p>
          <w:p w:rsidR="00BE1EBC" w:rsidRDefault="00BE1EBC" w:rsidP="00BE1EB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50870" cy="4683760"/>
                  <wp:effectExtent l="19050" t="0" r="0" b="0"/>
                  <wp:docPr id="69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0870" cy="4683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3129280" cy="4643755"/>
                  <wp:effectExtent l="19050" t="0" r="0" b="0"/>
                  <wp:docPr id="72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9280" cy="4643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EBC" w:rsidRPr="005A62EF" w:rsidTr="00BE1EBC">
        <w:trPr>
          <w:trHeight w:val="382"/>
        </w:trPr>
        <w:tc>
          <w:tcPr>
            <w:tcW w:w="5231" w:type="dxa"/>
            <w:gridSpan w:val="2"/>
          </w:tcPr>
          <w:p w:rsidR="00BE1EBC" w:rsidRPr="00BE1EBC" w:rsidRDefault="00BE1EBC" w:rsidP="00BE1EBC">
            <w:pPr>
              <w:jc w:val="center"/>
              <w:rPr>
                <w:noProof/>
              </w:rPr>
            </w:pPr>
            <w:r w:rsidRPr="00BE1EBC">
              <w:lastRenderedPageBreak/>
              <w:t>Парадная лестница (подъем на 3 этаж)</w:t>
            </w:r>
          </w:p>
        </w:tc>
        <w:tc>
          <w:tcPr>
            <w:tcW w:w="5191" w:type="dxa"/>
            <w:gridSpan w:val="6"/>
          </w:tcPr>
          <w:p w:rsidR="00BE1EBC" w:rsidRPr="00BE1EBC" w:rsidRDefault="00BE1EBC" w:rsidP="00BE1EBC">
            <w:pPr>
              <w:jc w:val="center"/>
              <w:rPr>
                <w:noProof/>
              </w:rPr>
            </w:pPr>
            <w:r w:rsidRPr="00BE1EBC">
              <w:t>Камин в помещении 2-го этажа. Обрамление с решеткой (литье)</w:t>
            </w:r>
          </w:p>
        </w:tc>
      </w:tr>
      <w:tr w:rsidR="00BE1EBC" w:rsidRPr="005A62EF" w:rsidTr="0009201D">
        <w:trPr>
          <w:trHeight w:val="382"/>
        </w:trPr>
        <w:tc>
          <w:tcPr>
            <w:tcW w:w="10422" w:type="dxa"/>
            <w:gridSpan w:val="8"/>
          </w:tcPr>
          <w:p w:rsidR="00BE1EBC" w:rsidRDefault="00BE1EBC" w:rsidP="00BE1EBC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586730" cy="4200525"/>
                  <wp:effectExtent l="19050" t="0" r="0" b="0"/>
                  <wp:docPr id="75" name="Рисунок 75" descr="IMG_66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IMG_66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6730" cy="420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EBC" w:rsidRPr="00BE1EBC" w:rsidRDefault="00BE1EBC" w:rsidP="00BE1EBC">
            <w:pPr>
              <w:jc w:val="center"/>
            </w:pPr>
            <w:r w:rsidRPr="00BE1EBC">
              <w:t xml:space="preserve">Лестница пристройки южного фасада </w:t>
            </w:r>
          </w:p>
          <w:p w:rsidR="00BE1EBC" w:rsidRPr="00BE1EBC" w:rsidRDefault="00BE1EBC" w:rsidP="00BE1EBC">
            <w:pPr>
              <w:rPr>
                <w:noProof/>
              </w:rPr>
            </w:pPr>
          </w:p>
          <w:p w:rsidR="00BE1EBC" w:rsidRDefault="00BE1EBC" w:rsidP="00BE1EBC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5650865" cy="4243070"/>
                  <wp:effectExtent l="19050" t="0" r="6985" b="0"/>
                  <wp:docPr id="78" name="Рисунок 78" descr="IMG_6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IMG_6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0865" cy="4243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1EBC" w:rsidRPr="00BE1EBC" w:rsidRDefault="00BE1EBC" w:rsidP="00BE1EBC">
            <w:pPr>
              <w:jc w:val="center"/>
            </w:pPr>
            <w:r w:rsidRPr="00BE1EBC">
              <w:t xml:space="preserve">Лестница пристройки южного фасада. Ступени из песчаника                                                                             </w:t>
            </w:r>
          </w:p>
        </w:tc>
      </w:tr>
    </w:tbl>
    <w:p w:rsidR="0075058B" w:rsidRDefault="0075058B" w:rsidP="00EA0F1C">
      <w:pPr>
        <w:tabs>
          <w:tab w:val="left" w:pos="1134"/>
        </w:tabs>
        <w:jc w:val="both"/>
        <w:rPr>
          <w:rFonts w:eastAsia="Calibri"/>
          <w:sz w:val="26"/>
          <w:szCs w:val="26"/>
          <w:lang w:eastAsia="en-US"/>
        </w:rPr>
      </w:pPr>
    </w:p>
    <w:sectPr w:rsidR="0075058B" w:rsidSect="00BE66D2">
      <w:headerReference w:type="even" r:id="rId25"/>
      <w:headerReference w:type="default" r:id="rId26"/>
      <w:footerReference w:type="even" r:id="rId27"/>
      <w:headerReference w:type="first" r:id="rId28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01D" w:rsidRDefault="0009201D">
      <w:r>
        <w:separator/>
      </w:r>
    </w:p>
  </w:endnote>
  <w:endnote w:type="continuationSeparator" w:id="1">
    <w:p w:rsidR="0009201D" w:rsidRDefault="00092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1D" w:rsidRDefault="0009201D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9201D" w:rsidRDefault="000920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01D" w:rsidRDefault="0009201D">
      <w:r>
        <w:separator/>
      </w:r>
    </w:p>
  </w:footnote>
  <w:footnote w:type="continuationSeparator" w:id="1">
    <w:p w:rsidR="0009201D" w:rsidRDefault="000920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1D" w:rsidRDefault="0009201D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09201D" w:rsidRDefault="0009201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64969"/>
      <w:docPartObj>
        <w:docPartGallery w:val="Page Numbers (Top of Page)"/>
        <w:docPartUnique/>
      </w:docPartObj>
    </w:sdtPr>
    <w:sdtContent>
      <w:p w:rsidR="0009201D" w:rsidRDefault="0009201D">
        <w:pPr>
          <w:pStyle w:val="a3"/>
          <w:jc w:val="center"/>
        </w:pPr>
        <w:fldSimple w:instr=" PAGE   \* MERGEFORMAT ">
          <w:r w:rsidR="00496B3F">
            <w:rPr>
              <w:noProof/>
            </w:rPr>
            <w:t>3</w:t>
          </w:r>
        </w:fldSimple>
      </w:p>
    </w:sdtContent>
  </w:sdt>
  <w:p w:rsidR="0009201D" w:rsidRDefault="0009201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1D" w:rsidRPr="00855067" w:rsidRDefault="0009201D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09201D" w:rsidRPr="00386933" w:rsidTr="001B2992">
      <w:trPr>
        <w:trHeight w:val="567"/>
      </w:trPr>
      <w:tc>
        <w:tcPr>
          <w:tcW w:w="10206" w:type="dxa"/>
        </w:tcPr>
        <w:p w:rsidR="0009201D" w:rsidRPr="001F0845" w:rsidRDefault="0009201D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9201D" w:rsidRPr="001F0845" w:rsidRDefault="0009201D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9201D" w:rsidRPr="00386933" w:rsidTr="001B2992">
      <w:trPr>
        <w:trHeight w:val="567"/>
      </w:trPr>
      <w:tc>
        <w:tcPr>
          <w:tcW w:w="10206" w:type="dxa"/>
        </w:tcPr>
        <w:p w:rsidR="0009201D" w:rsidRPr="00386933" w:rsidRDefault="0009201D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9201D" w:rsidRPr="00B6540F" w:rsidRDefault="0009201D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6A71B1"/>
    <w:multiLevelType w:val="hybridMultilevel"/>
    <w:tmpl w:val="08C254CC"/>
    <w:lvl w:ilvl="0" w:tplc="FB0A71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2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9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33D624C"/>
    <w:multiLevelType w:val="hybridMultilevel"/>
    <w:tmpl w:val="08C254CC"/>
    <w:lvl w:ilvl="0" w:tplc="FB0A71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8">
    <w:nsid w:val="6FBD7A32"/>
    <w:multiLevelType w:val="multilevel"/>
    <w:tmpl w:val="E5FA51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718D1177"/>
    <w:multiLevelType w:val="multilevel"/>
    <w:tmpl w:val="71A41E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1"/>
  </w:num>
  <w:num w:numId="2">
    <w:abstractNumId w:val="2"/>
  </w:num>
  <w:num w:numId="3">
    <w:abstractNumId w:val="22"/>
  </w:num>
  <w:num w:numId="4">
    <w:abstractNumId w:val="26"/>
  </w:num>
  <w:num w:numId="5">
    <w:abstractNumId w:val="40"/>
  </w:num>
  <w:num w:numId="6">
    <w:abstractNumId w:val="13"/>
  </w:num>
  <w:num w:numId="7">
    <w:abstractNumId w:val="31"/>
  </w:num>
  <w:num w:numId="8">
    <w:abstractNumId w:val="19"/>
  </w:num>
  <w:num w:numId="9">
    <w:abstractNumId w:val="20"/>
  </w:num>
  <w:num w:numId="10">
    <w:abstractNumId w:val="23"/>
  </w:num>
  <w:num w:numId="11">
    <w:abstractNumId w:val="6"/>
  </w:num>
  <w:num w:numId="12">
    <w:abstractNumId w:val="10"/>
  </w:num>
  <w:num w:numId="13">
    <w:abstractNumId w:val="32"/>
  </w:num>
  <w:num w:numId="14">
    <w:abstractNumId w:val="29"/>
  </w:num>
  <w:num w:numId="15">
    <w:abstractNumId w:val="18"/>
  </w:num>
  <w:num w:numId="16">
    <w:abstractNumId w:val="15"/>
  </w:num>
  <w:num w:numId="17">
    <w:abstractNumId w:val="37"/>
  </w:num>
  <w:num w:numId="18">
    <w:abstractNumId w:val="14"/>
  </w:num>
  <w:num w:numId="19">
    <w:abstractNumId w:val="17"/>
  </w:num>
  <w:num w:numId="20">
    <w:abstractNumId w:val="8"/>
  </w:num>
  <w:num w:numId="21">
    <w:abstractNumId w:val="5"/>
  </w:num>
  <w:num w:numId="22">
    <w:abstractNumId w:val="24"/>
  </w:num>
  <w:num w:numId="23">
    <w:abstractNumId w:val="27"/>
  </w:num>
  <w:num w:numId="24">
    <w:abstractNumId w:val="33"/>
  </w:num>
  <w:num w:numId="25">
    <w:abstractNumId w:val="7"/>
  </w:num>
  <w:num w:numId="26">
    <w:abstractNumId w:val="3"/>
  </w:num>
  <w:num w:numId="27">
    <w:abstractNumId w:val="36"/>
  </w:num>
  <w:num w:numId="28">
    <w:abstractNumId w:val="21"/>
  </w:num>
  <w:num w:numId="29">
    <w:abstractNumId w:val="4"/>
  </w:num>
  <w:num w:numId="30">
    <w:abstractNumId w:val="12"/>
  </w:num>
  <w:num w:numId="31">
    <w:abstractNumId w:val="9"/>
  </w:num>
  <w:num w:numId="32">
    <w:abstractNumId w:val="0"/>
  </w:num>
  <w:num w:numId="33">
    <w:abstractNumId w:val="28"/>
  </w:num>
  <w:num w:numId="34">
    <w:abstractNumId w:val="35"/>
  </w:num>
  <w:num w:numId="35">
    <w:abstractNumId w:val="16"/>
  </w:num>
  <w:num w:numId="36">
    <w:abstractNumId w:val="25"/>
  </w:num>
  <w:num w:numId="37">
    <w:abstractNumId w:val="30"/>
  </w:num>
  <w:num w:numId="38">
    <w:abstractNumId w:val="42"/>
  </w:num>
  <w:num w:numId="39">
    <w:abstractNumId w:val="38"/>
  </w:num>
  <w:num w:numId="40">
    <w:abstractNumId w:val="34"/>
  </w:num>
  <w:num w:numId="41">
    <w:abstractNumId w:val="11"/>
  </w:num>
  <w:num w:numId="42">
    <w:abstractNumId w:val="39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9763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55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201D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1990"/>
    <w:rsid w:val="000F25AF"/>
    <w:rsid w:val="001004D4"/>
    <w:rsid w:val="00102A1B"/>
    <w:rsid w:val="001069A9"/>
    <w:rsid w:val="0011082C"/>
    <w:rsid w:val="00112714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92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4229"/>
    <w:rsid w:val="002856AA"/>
    <w:rsid w:val="00287CB3"/>
    <w:rsid w:val="00290DF7"/>
    <w:rsid w:val="00295031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2FD4"/>
    <w:rsid w:val="002F46C6"/>
    <w:rsid w:val="002F5211"/>
    <w:rsid w:val="002F750B"/>
    <w:rsid w:val="0030025A"/>
    <w:rsid w:val="003018EA"/>
    <w:rsid w:val="00304F91"/>
    <w:rsid w:val="00307BD3"/>
    <w:rsid w:val="00312962"/>
    <w:rsid w:val="00314C58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96932"/>
    <w:rsid w:val="00496B3F"/>
    <w:rsid w:val="004A0C24"/>
    <w:rsid w:val="004B04F1"/>
    <w:rsid w:val="004B1A8F"/>
    <w:rsid w:val="004B45D4"/>
    <w:rsid w:val="004B5413"/>
    <w:rsid w:val="004B6EA3"/>
    <w:rsid w:val="004B701C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135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4D10"/>
    <w:rsid w:val="006C73DB"/>
    <w:rsid w:val="006D04C8"/>
    <w:rsid w:val="006D3FD0"/>
    <w:rsid w:val="006D5E74"/>
    <w:rsid w:val="006E0351"/>
    <w:rsid w:val="006E0C92"/>
    <w:rsid w:val="006E36D0"/>
    <w:rsid w:val="006F113F"/>
    <w:rsid w:val="006F2E6B"/>
    <w:rsid w:val="006F4861"/>
    <w:rsid w:val="0070017E"/>
    <w:rsid w:val="007025A0"/>
    <w:rsid w:val="00703B51"/>
    <w:rsid w:val="00704E6F"/>
    <w:rsid w:val="00706AD6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58B"/>
    <w:rsid w:val="00750AEE"/>
    <w:rsid w:val="007535AD"/>
    <w:rsid w:val="00754643"/>
    <w:rsid w:val="00754B8B"/>
    <w:rsid w:val="00762EFE"/>
    <w:rsid w:val="00763E52"/>
    <w:rsid w:val="007649ED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46903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C6AD9"/>
    <w:rsid w:val="008D1AC9"/>
    <w:rsid w:val="008D47DB"/>
    <w:rsid w:val="008D4DCA"/>
    <w:rsid w:val="008E300A"/>
    <w:rsid w:val="008E4072"/>
    <w:rsid w:val="008E4C2E"/>
    <w:rsid w:val="008E6468"/>
    <w:rsid w:val="008F28C6"/>
    <w:rsid w:val="008F7A5E"/>
    <w:rsid w:val="0090184E"/>
    <w:rsid w:val="009042C6"/>
    <w:rsid w:val="009059AD"/>
    <w:rsid w:val="00906B92"/>
    <w:rsid w:val="00907890"/>
    <w:rsid w:val="00910BE1"/>
    <w:rsid w:val="00911407"/>
    <w:rsid w:val="00913675"/>
    <w:rsid w:val="0092034F"/>
    <w:rsid w:val="00920C5C"/>
    <w:rsid w:val="009211ED"/>
    <w:rsid w:val="009221A4"/>
    <w:rsid w:val="00923BDE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6FC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05D9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60C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99D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0D1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7AC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3AE9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1EBC"/>
    <w:rsid w:val="00BE3AAC"/>
    <w:rsid w:val="00BE40F2"/>
    <w:rsid w:val="00BE4D00"/>
    <w:rsid w:val="00BE5AFB"/>
    <w:rsid w:val="00BE66D2"/>
    <w:rsid w:val="00BE6CB4"/>
    <w:rsid w:val="00BE7859"/>
    <w:rsid w:val="00BF05E8"/>
    <w:rsid w:val="00BF11C8"/>
    <w:rsid w:val="00BF155E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D6B"/>
    <w:rsid w:val="00D539A0"/>
    <w:rsid w:val="00D5459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3A74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1B96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65A3E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0F1C"/>
    <w:rsid w:val="00EA48E4"/>
    <w:rsid w:val="00EA6852"/>
    <w:rsid w:val="00EB1F9B"/>
    <w:rsid w:val="00EB6E4A"/>
    <w:rsid w:val="00EB76B8"/>
    <w:rsid w:val="00EC04DF"/>
    <w:rsid w:val="00EC1B35"/>
    <w:rsid w:val="00EC389B"/>
    <w:rsid w:val="00EC3939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1B2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B7002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  <w:rsid w:val="00FF5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7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FB7002"/>
    <w:rPr>
      <w:spacing w:val="4"/>
      <w:sz w:val="23"/>
      <w:szCs w:val="23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B7002"/>
    <w:pPr>
      <w:shd w:val="clear" w:color="auto" w:fill="FFFFFF"/>
      <w:spacing w:before="600" w:line="288" w:lineRule="exact"/>
      <w:jc w:val="center"/>
    </w:pPr>
    <w:rPr>
      <w:spacing w:val="4"/>
      <w:sz w:val="23"/>
      <w:szCs w:val="23"/>
    </w:rPr>
  </w:style>
  <w:style w:type="character" w:customStyle="1" w:styleId="af4">
    <w:name w:val="Основной текст_"/>
    <w:basedOn w:val="a0"/>
    <w:link w:val="25"/>
    <w:rsid w:val="000F1990"/>
    <w:rPr>
      <w:spacing w:val="-2"/>
      <w:sz w:val="22"/>
      <w:szCs w:val="22"/>
      <w:shd w:val="clear" w:color="auto" w:fill="FFFFFF"/>
    </w:rPr>
  </w:style>
  <w:style w:type="paragraph" w:customStyle="1" w:styleId="25">
    <w:name w:val="Основной текст25"/>
    <w:basedOn w:val="a"/>
    <w:link w:val="af4"/>
    <w:rsid w:val="000F1990"/>
    <w:pPr>
      <w:shd w:val="clear" w:color="auto" w:fill="FFFFFF"/>
      <w:spacing w:before="60" w:line="0" w:lineRule="atLeast"/>
      <w:jc w:val="center"/>
    </w:pPr>
    <w:rPr>
      <w:spacing w:val="-2"/>
      <w:sz w:val="22"/>
      <w:szCs w:val="22"/>
    </w:rPr>
  </w:style>
  <w:style w:type="character" w:customStyle="1" w:styleId="24">
    <w:name w:val="Основной текст2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af5">
    <w:name w:val="Подпись к картинке_"/>
    <w:basedOn w:val="a0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</w:rPr>
  </w:style>
  <w:style w:type="character" w:customStyle="1" w:styleId="af6">
    <w:name w:val="Подпись к картинке"/>
    <w:basedOn w:val="af5"/>
    <w:rsid w:val="000F1990"/>
  </w:style>
  <w:style w:type="character" w:customStyle="1" w:styleId="31">
    <w:name w:val="Основной текст3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41">
    <w:name w:val="Основной текст4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50">
    <w:name w:val="Основной текст5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60">
    <w:name w:val="Основной текст6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7">
    <w:name w:val="Основной текст7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8">
    <w:name w:val="Основной текст8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9">
    <w:name w:val="Основной текст9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00">
    <w:name w:val="Основной текст10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10">
    <w:name w:val="Основной текст11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20">
    <w:name w:val="Основной текст12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140">
    <w:name w:val="Основной текст14"/>
    <w:basedOn w:val="af4"/>
    <w:rsid w:val="000F19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</w:rPr>
  </w:style>
  <w:style w:type="character" w:customStyle="1" w:styleId="a4">
    <w:name w:val="Верхний колонтитул Знак"/>
    <w:basedOn w:val="a0"/>
    <w:link w:val="a3"/>
    <w:uiPriority w:val="99"/>
    <w:rsid w:val="00AF099D"/>
    <w:rPr>
      <w:snapToGrid w:val="0"/>
    </w:rPr>
  </w:style>
  <w:style w:type="paragraph" w:customStyle="1" w:styleId="ListParagraph">
    <w:name w:val="List Paragraph"/>
    <w:basedOn w:val="a"/>
    <w:rsid w:val="006C4D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">
    <w:name w:val="No Spacing"/>
    <w:rsid w:val="00BE1EB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14777-3FEF-491C-A5A6-67CD5545F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9</Pages>
  <Words>1068</Words>
  <Characters>7775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8826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jaee</cp:lastModifiedBy>
  <cp:revision>3</cp:revision>
  <cp:lastPrinted>2018-11-28T02:38:00Z</cp:lastPrinted>
  <dcterms:created xsi:type="dcterms:W3CDTF">2018-11-28T02:39:00Z</dcterms:created>
  <dcterms:modified xsi:type="dcterms:W3CDTF">2018-11-28T02:39:00Z</dcterms:modified>
</cp:coreProperties>
</file>