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292252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292252">
        <w:trPr>
          <w:trHeight w:val="567"/>
        </w:trPr>
        <w:tc>
          <w:tcPr>
            <w:tcW w:w="3119" w:type="dxa"/>
            <w:vAlign w:val="bottom"/>
          </w:tcPr>
          <w:p w:rsidR="006C27F4" w:rsidRPr="00292252" w:rsidRDefault="00292252" w:rsidP="00292252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292252">
              <w:rPr>
                <w:rFonts w:ascii="Times New Roman" w:hAnsi="Times New Roman"/>
                <w:sz w:val="26"/>
                <w:szCs w:val="26"/>
              </w:rPr>
              <w:t>19.09.2019</w:t>
            </w:r>
            <w:r w:rsidR="009216BA" w:rsidRPr="00292252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292252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9216BA" w:rsidRPr="00292252">
              <w:rPr>
                <w:rFonts w:ascii="Times New Roman" w:hAnsi="Times New Roman"/>
                <w:sz w:val="26"/>
                <w:szCs w:val="26"/>
              </w:rPr>
            </w:r>
            <w:r w:rsidR="009216BA" w:rsidRPr="00292252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9216BA" w:rsidRPr="00292252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292252" w:rsidRDefault="00292252" w:rsidP="00292252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292252">
              <w:rPr>
                <w:rFonts w:ascii="Times New Roman" w:hAnsi="Times New Roman"/>
                <w:sz w:val="26"/>
                <w:szCs w:val="26"/>
              </w:rPr>
              <w:t>0086/01-07</w:t>
            </w:r>
          </w:p>
        </w:tc>
      </w:tr>
      <w:tr w:rsidR="00601F94" w:rsidRPr="008F28C6" w:rsidTr="00292252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4E2458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D54969" w:rsidRPr="0050470B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50470B">
              <w:rPr>
                <w:sz w:val="26"/>
                <w:szCs w:val="26"/>
              </w:rPr>
              <w:t>регионального </w:t>
            </w:r>
            <w:r w:rsidR="00D54969" w:rsidRPr="0050470B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6F453B" w:rsidRPr="0050470B">
              <w:rPr>
                <w:bCs/>
                <w:sz w:val="26"/>
                <w:szCs w:val="26"/>
              </w:rPr>
              <w:t>«</w:t>
            </w:r>
            <w:r w:rsidR="004E2458">
              <w:rPr>
                <w:bCs/>
                <w:sz w:val="26"/>
                <w:szCs w:val="26"/>
              </w:rPr>
              <w:t>Дом жилой, доходный</w:t>
            </w:r>
            <w:r w:rsidR="00EC1B35" w:rsidRPr="0050470B">
              <w:rPr>
                <w:bCs/>
                <w:sz w:val="26"/>
                <w:szCs w:val="26"/>
              </w:rPr>
              <w:t>»</w:t>
            </w:r>
            <w:r w:rsidR="004E2458">
              <w:rPr>
                <w:bCs/>
                <w:sz w:val="26"/>
                <w:szCs w:val="26"/>
              </w:rPr>
              <w:t>, кон. Х</w:t>
            </w:r>
            <w:proofErr w:type="gramStart"/>
            <w:r w:rsidR="004E2458">
              <w:rPr>
                <w:bCs/>
                <w:sz w:val="26"/>
                <w:szCs w:val="26"/>
                <w:lang w:val="en-US"/>
              </w:rPr>
              <w:t>I</w:t>
            </w:r>
            <w:proofErr w:type="gramEnd"/>
            <w:r w:rsidR="004E2458">
              <w:rPr>
                <w:bCs/>
                <w:sz w:val="26"/>
                <w:szCs w:val="26"/>
              </w:rPr>
              <w:t>Х в.</w:t>
            </w:r>
            <w:r w:rsidR="00EC1B35" w:rsidRPr="0050470B">
              <w:rPr>
                <w:bCs/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="002E0D68">
              <w:rPr>
                <w:bCs/>
                <w:sz w:val="26"/>
                <w:szCs w:val="26"/>
              </w:rPr>
              <w:t>(г. Томск</w:t>
            </w:r>
            <w:r w:rsidR="00C352A4" w:rsidRPr="0050470B">
              <w:rPr>
                <w:sz w:val="26"/>
                <w:szCs w:val="26"/>
              </w:rPr>
              <w:t>)</w:t>
            </w:r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50470B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50470B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50470B" w:rsidRDefault="00C92F05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B94F76" w:rsidRPr="0050470B" w:rsidRDefault="00FB3CE7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50470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14"/>
      <w:bookmarkStart w:id="49" w:name="OLE_LINK15"/>
      <w:bookmarkEnd w:id="47"/>
      <w:r w:rsidR="00D410FD" w:rsidRPr="00D410FD">
        <w:rPr>
          <w:rFonts w:ascii="Times New Roman" w:hAnsi="Times New Roman"/>
          <w:bCs/>
          <w:sz w:val="26"/>
          <w:szCs w:val="26"/>
        </w:rPr>
        <w:t>«</w:t>
      </w:r>
      <w:r w:rsidR="004E2458">
        <w:rPr>
          <w:rFonts w:ascii="Times New Roman" w:hAnsi="Times New Roman"/>
          <w:bCs/>
          <w:sz w:val="26"/>
          <w:szCs w:val="26"/>
        </w:rPr>
        <w:t>Дом жилой, доходный</w:t>
      </w:r>
      <w:r w:rsidR="00D410FD" w:rsidRPr="00D410FD">
        <w:rPr>
          <w:rFonts w:ascii="Times New Roman" w:hAnsi="Times New Roman"/>
          <w:bCs/>
          <w:sz w:val="26"/>
          <w:szCs w:val="26"/>
        </w:rPr>
        <w:t>»</w:t>
      </w:r>
      <w:r w:rsidR="004E2458">
        <w:rPr>
          <w:rFonts w:ascii="Times New Roman" w:hAnsi="Times New Roman"/>
          <w:bCs/>
          <w:sz w:val="26"/>
          <w:szCs w:val="26"/>
        </w:rPr>
        <w:t>, кон.</w:t>
      </w:r>
      <w:r w:rsidR="00995CEA">
        <w:rPr>
          <w:rFonts w:ascii="Times New Roman" w:hAnsi="Times New Roman"/>
          <w:bCs/>
          <w:sz w:val="26"/>
          <w:szCs w:val="26"/>
        </w:rPr>
        <w:t> </w:t>
      </w:r>
      <w:r w:rsidR="004E2458">
        <w:rPr>
          <w:rFonts w:ascii="Times New Roman" w:hAnsi="Times New Roman"/>
          <w:bCs/>
          <w:sz w:val="26"/>
          <w:szCs w:val="26"/>
        </w:rPr>
        <w:t>Х</w:t>
      </w:r>
      <w:r w:rsidR="004E2458">
        <w:rPr>
          <w:rFonts w:ascii="Times New Roman" w:hAnsi="Times New Roman"/>
          <w:bCs/>
          <w:sz w:val="26"/>
          <w:szCs w:val="26"/>
          <w:lang w:val="en-US"/>
        </w:rPr>
        <w:t>I</w:t>
      </w:r>
      <w:r w:rsidR="004E2458">
        <w:rPr>
          <w:rFonts w:ascii="Times New Roman" w:hAnsi="Times New Roman"/>
          <w:bCs/>
          <w:sz w:val="26"/>
          <w:szCs w:val="26"/>
        </w:rPr>
        <w:t>Х</w:t>
      </w:r>
      <w:r w:rsidR="00995CEA">
        <w:rPr>
          <w:rFonts w:ascii="Times New Roman" w:hAnsi="Times New Roman"/>
          <w:bCs/>
          <w:sz w:val="26"/>
          <w:szCs w:val="26"/>
        </w:rPr>
        <w:t> </w:t>
      </w:r>
      <w:r w:rsidR="004E2458">
        <w:rPr>
          <w:rFonts w:ascii="Times New Roman" w:hAnsi="Times New Roman"/>
          <w:bCs/>
          <w:sz w:val="26"/>
          <w:szCs w:val="26"/>
        </w:rPr>
        <w:t xml:space="preserve">в., </w:t>
      </w:r>
      <w:proofErr w:type="gramStart"/>
      <w:r w:rsidR="000031B1" w:rsidRPr="0050470B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50470B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48"/>
      <w:bookmarkEnd w:id="49"/>
      <w:r w:rsidR="00FB63C3" w:rsidRPr="0050470B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50" w:name="OLE_LINK117"/>
      <w:bookmarkStart w:id="51" w:name="OLE_LINK118"/>
      <w:bookmarkStart w:id="52" w:name="OLE_LINK119"/>
      <w:bookmarkStart w:id="53" w:name="OLE_LINK120"/>
      <w:bookmarkStart w:id="54" w:name="OLE_LINK121"/>
      <w:bookmarkStart w:id="55" w:name="OLE_LINK122"/>
      <w:bookmarkStart w:id="56" w:name="OLE_LINK123"/>
      <w:bookmarkStart w:id="57" w:name="OLE_LINK124"/>
      <w:bookmarkStart w:id="58" w:name="OLE_LINK125"/>
      <w:bookmarkStart w:id="59" w:name="OLE_LINK126"/>
      <w:bookmarkStart w:id="60" w:name="OLE_LINK127"/>
      <w:bookmarkStart w:id="61" w:name="OLE_LINK128"/>
      <w:bookmarkStart w:id="62" w:name="OLE_LINK129"/>
      <w:bookmarkStart w:id="63" w:name="OLE_LINK130"/>
      <w:bookmarkStart w:id="64" w:name="OLE_LINK131"/>
      <w:bookmarkStart w:id="65" w:name="OLE_LINK132"/>
      <w:bookmarkStart w:id="66" w:name="OLE_LINK133"/>
      <w:bookmarkStart w:id="67" w:name="OLE_LINK134"/>
      <w:bookmarkStart w:id="68" w:name="OLE_LINK135"/>
      <w:bookmarkStart w:id="69" w:name="OLE_LINK136"/>
      <w:bookmarkStart w:id="70" w:name="OLE_LINK137"/>
      <w:bookmarkStart w:id="71" w:name="OLE_LINK138"/>
      <w:bookmarkStart w:id="72" w:name="OLE_LINK139"/>
      <w:bookmarkStart w:id="73" w:name="OLE_LINK140"/>
      <w:bookmarkStart w:id="74" w:name="OLE_LINK141"/>
      <w:bookmarkStart w:id="75" w:name="OLE_LINK142"/>
      <w:bookmarkStart w:id="76" w:name="OLE_LINK143"/>
      <w:bookmarkStart w:id="77" w:name="OLE_LINK144"/>
      <w:bookmarkStart w:id="78" w:name="OLE_LINK145"/>
      <w:bookmarkStart w:id="79" w:name="OLE_LINK146"/>
      <w:bookmarkStart w:id="80" w:name="OLE_LINK147"/>
      <w:bookmarkStart w:id="81" w:name="OLE_LINK148"/>
      <w:bookmarkStart w:id="82" w:name="OLE_LINK149"/>
      <w:bookmarkStart w:id="83" w:name="OLE_LINK150"/>
      <w:bookmarkStart w:id="84" w:name="OLE_LINK151"/>
      <w:bookmarkStart w:id="85" w:name="OLE_LINK152"/>
      <w:bookmarkStart w:id="86" w:name="OLE_LINK153"/>
      <w:bookmarkStart w:id="87" w:name="OLE_LINK154"/>
      <w:bookmarkStart w:id="88" w:name="OLE_LINK155"/>
      <w:bookmarkStart w:id="89" w:name="OLE_LINK156"/>
      <w:bookmarkStart w:id="90" w:name="OLE_LINK157"/>
      <w:bookmarkStart w:id="91" w:name="OLE_LINK158"/>
      <w:bookmarkStart w:id="92" w:name="OLE_LINK159"/>
      <w:bookmarkStart w:id="93" w:name="OLE_LINK160"/>
      <w:bookmarkStart w:id="94" w:name="OLE_LINK161"/>
      <w:bookmarkStart w:id="95" w:name="OLE_LINK162"/>
      <w:bookmarkStart w:id="96" w:name="OLE_LINK163"/>
      <w:bookmarkStart w:id="97" w:name="OLE_LINK164"/>
      <w:bookmarkStart w:id="98" w:name="OLE_LINK165"/>
      <w:bookmarkStart w:id="99" w:name="OLE_LINK166"/>
      <w:bookmarkStart w:id="100" w:name="OLE_LINK167"/>
      <w:bookmarkStart w:id="101" w:name="OLE_LINK168"/>
      <w:bookmarkStart w:id="102" w:name="OLE_LINK169"/>
      <w:bookmarkStart w:id="103" w:name="OLE_LINK170"/>
      <w:bookmarkStart w:id="104" w:name="OLE_LINK171"/>
      <w:bookmarkStart w:id="105" w:name="OLE_LINK172"/>
      <w:bookmarkStart w:id="106" w:name="OLE_LINK173"/>
      <w:bookmarkStart w:id="107" w:name="OLE_LINK174"/>
      <w:bookmarkStart w:id="108" w:name="OLE_LINK175"/>
      <w:bookmarkStart w:id="109" w:name="OLE_LINK176"/>
      <w:bookmarkStart w:id="110" w:name="OLE_LINK177"/>
      <w:bookmarkStart w:id="111" w:name="OLE_LINK178"/>
      <w:bookmarkStart w:id="112" w:name="OLE_LINK179"/>
      <w:bookmarkStart w:id="113" w:name="OLE_LINK180"/>
      <w:bookmarkStart w:id="114" w:name="OLE_LINK181"/>
      <w:bookmarkStart w:id="115" w:name="OLE_LINK182"/>
      <w:bookmarkStart w:id="116" w:name="OLE_LINK183"/>
      <w:bookmarkStart w:id="117" w:name="OLE_LINK184"/>
      <w:bookmarkStart w:id="118" w:name="OLE_LINK185"/>
      <w:bookmarkStart w:id="119" w:name="OLE_LINK186"/>
      <w:bookmarkStart w:id="120" w:name="OLE_LINK187"/>
      <w:bookmarkStart w:id="121" w:name="OLE_LINK188"/>
      <w:bookmarkStart w:id="122" w:name="OLE_LINK189"/>
      <w:bookmarkStart w:id="123" w:name="OLE_LINK190"/>
      <w:bookmarkStart w:id="124" w:name="OLE_LINK191"/>
      <w:bookmarkStart w:id="125" w:name="OLE_LINK192"/>
      <w:bookmarkStart w:id="126" w:name="OLE_LINK193"/>
      <w:bookmarkStart w:id="127" w:name="OLE_LINK194"/>
      <w:bookmarkStart w:id="128" w:name="OLE_LINK195"/>
      <w:bookmarkStart w:id="129" w:name="OLE_LINK196"/>
      <w:bookmarkStart w:id="130" w:name="OLE_LINK197"/>
      <w:bookmarkStart w:id="131" w:name="OLE_LINK198"/>
      <w:bookmarkStart w:id="132" w:name="OLE_LINK199"/>
      <w:bookmarkStart w:id="133" w:name="OLE_LINK200"/>
      <w:bookmarkStart w:id="134" w:name="OLE_LINK201"/>
      <w:bookmarkStart w:id="135" w:name="OLE_LINK202"/>
      <w:bookmarkStart w:id="136" w:name="OLE_LINK203"/>
      <w:bookmarkStart w:id="137" w:name="OLE_LINK204"/>
      <w:bookmarkStart w:id="138" w:name="OLE_LINK205"/>
      <w:bookmarkStart w:id="139" w:name="OLE_LINK206"/>
      <w:bookmarkStart w:id="140" w:name="OLE_LINK207"/>
      <w:bookmarkStart w:id="141" w:name="OLE_LINK208"/>
      <w:bookmarkStart w:id="142" w:name="OLE_LINK209"/>
      <w:bookmarkStart w:id="143" w:name="OLE_LINK210"/>
      <w:bookmarkStart w:id="144" w:name="OLE_LINK211"/>
      <w:bookmarkStart w:id="145" w:name="OLE_LINK212"/>
      <w:bookmarkStart w:id="146" w:name="OLE_LINK213"/>
      <w:bookmarkStart w:id="147" w:name="OLE_LINK214"/>
      <w:bookmarkStart w:id="148" w:name="OLE_LINK215"/>
      <w:bookmarkStart w:id="149" w:name="OLE_LINK216"/>
      <w:bookmarkStart w:id="150" w:name="OLE_LINK217"/>
      <w:bookmarkStart w:id="151" w:name="OLE_LINK218"/>
      <w:bookmarkStart w:id="152" w:name="OLE_LINK219"/>
      <w:bookmarkStart w:id="153" w:name="OLE_LINK220"/>
      <w:bookmarkStart w:id="154" w:name="OLE_LINK221"/>
      <w:bookmarkStart w:id="155" w:name="OLE_LINK222"/>
      <w:bookmarkStart w:id="156" w:name="OLE_LINK223"/>
      <w:bookmarkStart w:id="157" w:name="OLE_LINK224"/>
      <w:bookmarkStart w:id="158" w:name="OLE_LINK225"/>
      <w:bookmarkStart w:id="159" w:name="OLE_LINK226"/>
      <w:bookmarkStart w:id="160" w:name="OLE_LINK227"/>
      <w:bookmarkStart w:id="161" w:name="OLE_LINK228"/>
      <w:bookmarkStart w:id="162" w:name="OLE_LINK229"/>
      <w:bookmarkStart w:id="163" w:name="OLE_LINK230"/>
      <w:bookmarkStart w:id="164" w:name="OLE_LINK231"/>
      <w:bookmarkStart w:id="165" w:name="OLE_LINK232"/>
      <w:bookmarkStart w:id="166" w:name="OLE_LINK233"/>
      <w:bookmarkStart w:id="167" w:name="OLE_LINK234"/>
      <w:bookmarkStart w:id="168" w:name="OLE_LINK235"/>
      <w:bookmarkStart w:id="169" w:name="OLE_LINK236"/>
      <w:bookmarkStart w:id="170" w:name="OLE_LINK237"/>
      <w:bookmarkStart w:id="171" w:name="OLE_LINK238"/>
      <w:bookmarkStart w:id="172" w:name="OLE_LINK239"/>
      <w:bookmarkStart w:id="173" w:name="OLE_LINK240"/>
      <w:bookmarkStart w:id="174" w:name="OLE_LINK36"/>
      <w:bookmarkStart w:id="175" w:name="OLE_LINK37"/>
      <w:bookmarkStart w:id="176" w:name="OLE_LINK38"/>
      <w:bookmarkStart w:id="177" w:name="OLE_LINK39"/>
      <w:bookmarkStart w:id="178" w:name="OLE_LINK40"/>
      <w:bookmarkStart w:id="179" w:name="OLE_LINK41"/>
      <w:bookmarkStart w:id="180" w:name="OLE_LINK42"/>
      <w:bookmarkStart w:id="181" w:name="OLE_LINK43"/>
      <w:bookmarkStart w:id="182" w:name="OLE_LINK44"/>
      <w:bookmarkStart w:id="183" w:name="OLE_LINK45"/>
      <w:bookmarkStart w:id="184" w:name="OLE_LINK46"/>
      <w:bookmarkStart w:id="185" w:name="OLE_LINK47"/>
      <w:bookmarkStart w:id="186" w:name="OLE_LINK48"/>
      <w:bookmarkStart w:id="187" w:name="OLE_LINK49"/>
      <w:bookmarkStart w:id="188" w:name="OLE_LINK50"/>
      <w:bookmarkStart w:id="189" w:name="OLE_LINK51"/>
      <w:bookmarkStart w:id="190" w:name="OLE_LINK52"/>
      <w:bookmarkStart w:id="191" w:name="OLE_LINK53"/>
      <w:bookmarkStart w:id="192" w:name="OLE_LINK54"/>
      <w:bookmarkStart w:id="193" w:name="OLE_LINK55"/>
      <w:bookmarkStart w:id="194" w:name="OLE_LINK56"/>
      <w:bookmarkStart w:id="195" w:name="OLE_LINK446"/>
      <w:bookmarkStart w:id="196" w:name="OLE_LINK447"/>
      <w:bookmarkStart w:id="197" w:name="OLE_LINK448"/>
      <w:bookmarkStart w:id="198" w:name="OLE_LINK449"/>
      <w:bookmarkStart w:id="199" w:name="OLE_LINK450"/>
      <w:bookmarkStart w:id="200" w:name="OLE_LINK451"/>
      <w:proofErr w:type="gramStart"/>
      <w:r w:rsidR="00EC1B35" w:rsidRPr="0050470B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50470B">
        <w:rPr>
          <w:rFonts w:ascii="Times New Roman" w:hAnsi="Times New Roman"/>
          <w:sz w:val="26"/>
          <w:szCs w:val="26"/>
        </w:rPr>
        <w:t xml:space="preserve">. Томск, </w:t>
      </w:r>
      <w:r w:rsidR="004E2458">
        <w:rPr>
          <w:rFonts w:ascii="Times New Roman" w:hAnsi="Times New Roman"/>
          <w:sz w:val="26"/>
          <w:szCs w:val="26"/>
        </w:rPr>
        <w:t>Войкова</w:t>
      </w:r>
      <w:r w:rsidR="00566537" w:rsidRPr="0050470B">
        <w:rPr>
          <w:rFonts w:ascii="Times New Roman" w:hAnsi="Times New Roman"/>
          <w:bCs/>
          <w:iCs/>
          <w:sz w:val="26"/>
          <w:szCs w:val="26"/>
        </w:rPr>
        <w:t xml:space="preserve"> улица, 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r w:rsidR="004E2458">
        <w:rPr>
          <w:rFonts w:ascii="Times New Roman" w:hAnsi="Times New Roman"/>
          <w:bCs/>
          <w:iCs/>
          <w:sz w:val="26"/>
          <w:szCs w:val="26"/>
        </w:rPr>
        <w:t>2</w:t>
      </w:r>
      <w:r w:rsidR="005A39B5">
        <w:rPr>
          <w:rFonts w:ascii="Times New Roman" w:hAnsi="Times New Roman"/>
          <w:bCs/>
          <w:iCs/>
          <w:sz w:val="26"/>
          <w:szCs w:val="26"/>
        </w:rPr>
        <w:t>/1</w:t>
      </w:r>
      <w:r w:rsidR="009F5971" w:rsidRPr="0050470B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50470B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50470B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50470B" w:rsidRDefault="001B2992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50470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0470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50470B">
        <w:rPr>
          <w:rFonts w:ascii="Times New Roman" w:hAnsi="Times New Roman"/>
          <w:sz w:val="26"/>
          <w:szCs w:val="26"/>
        </w:rPr>
        <w:t>приказа</w:t>
      </w:r>
      <w:r w:rsidRPr="0050470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D42DEB" w:rsidRDefault="00FB3CE7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292252" w:rsidTr="00292252">
        <w:tc>
          <w:tcPr>
            <w:tcW w:w="3429" w:type="dxa"/>
          </w:tcPr>
          <w:p w:rsidR="00292252" w:rsidRDefault="00292252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292252" w:rsidRDefault="00292252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п</w:t>
            </w:r>
            <w:r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я</w:t>
            </w:r>
            <w:r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292252" w:rsidRDefault="00292252" w:rsidP="00292252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7.3pt;margin-top:44.9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292252" w:rsidRDefault="00292252" w:rsidP="00292252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</w:p>
          <w:p w:rsidR="00292252" w:rsidRDefault="00292252" w:rsidP="00292252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Т.Г. Бугаева</w:t>
            </w:r>
          </w:p>
        </w:tc>
      </w:tr>
    </w:tbl>
    <w:p w:rsidR="00C352A4" w:rsidRPr="00D42DEB" w:rsidRDefault="00C352A4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E43467">
        <w:tc>
          <w:tcPr>
            <w:tcW w:w="3831" w:type="dxa"/>
            <w:shd w:val="clear" w:color="auto" w:fill="auto"/>
            <w:vAlign w:val="center"/>
          </w:tcPr>
          <w:p w:rsidR="00836F78" w:rsidRPr="00C657D0" w:rsidRDefault="00836F78" w:rsidP="001F3F3C">
            <w:pPr>
              <w:rPr>
                <w:sz w:val="26"/>
                <w:szCs w:val="26"/>
              </w:rPr>
            </w:pPr>
            <w:bookmarkStart w:id="201" w:name="OLE_LINK241"/>
            <w:bookmarkStart w:id="202" w:name="OLE_LINK242"/>
            <w:bookmarkStart w:id="203" w:name="OLE_LINK243"/>
            <w:bookmarkStart w:id="204" w:name="OLE_LINK244"/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36F78" w:rsidP="00E43467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2850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201"/>
      <w:bookmarkEnd w:id="202"/>
      <w:bookmarkEnd w:id="203"/>
      <w:bookmarkEnd w:id="204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93823" w:rsidRDefault="00D9382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93823" w:rsidRDefault="00D9382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93823" w:rsidRDefault="00D9382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93823" w:rsidRPr="001F3F3C" w:rsidRDefault="00D9382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Матвеева Юлия Сергеевна</w:t>
      </w:r>
    </w:p>
    <w:p w:rsidR="00DE397A" w:rsidRPr="00DE397A" w:rsidRDefault="00DE397A" w:rsidP="002216BF">
      <w:pPr>
        <w:pStyle w:val="10"/>
        <w:tabs>
          <w:tab w:val="left" w:pos="1134"/>
        </w:tabs>
      </w:pPr>
      <w:r w:rsidRPr="00DE397A">
        <w:t>(3822) 274-290</w:t>
      </w:r>
    </w:p>
    <w:p w:rsidR="00DE397A" w:rsidRPr="00DE397A" w:rsidRDefault="00DE397A" w:rsidP="002216BF">
      <w:pPr>
        <w:pStyle w:val="10"/>
        <w:tabs>
          <w:tab w:val="left" w:pos="1134"/>
        </w:tabs>
      </w:pPr>
      <w:proofErr w:type="spellStart"/>
      <w:r w:rsidRPr="00DE397A">
        <w:rPr>
          <w:lang w:val="en-US"/>
        </w:rPr>
        <w:t>matveevajs</w:t>
      </w:r>
      <w:proofErr w:type="spellEnd"/>
      <w:r w:rsidRPr="00DE397A">
        <w:t>@</w:t>
      </w:r>
      <w:proofErr w:type="spellStart"/>
      <w:r w:rsidRPr="00DE397A">
        <w:rPr>
          <w:lang w:val="en-US"/>
        </w:rPr>
        <w:t>tomsk</w:t>
      </w:r>
      <w:proofErr w:type="spellEnd"/>
      <w:r w:rsidRPr="00DE397A">
        <w:t>.</w:t>
      </w:r>
      <w:proofErr w:type="spellStart"/>
      <w:r w:rsidRPr="00DE397A">
        <w:rPr>
          <w:lang w:val="en-US"/>
        </w:rPr>
        <w:t>gov</w:t>
      </w:r>
      <w:proofErr w:type="spellEnd"/>
      <w:r w:rsidRPr="00DE397A">
        <w:t>.</w:t>
      </w:r>
      <w:proofErr w:type="spellStart"/>
      <w:r w:rsidRPr="00DE397A">
        <w:rPr>
          <w:lang w:val="en-US"/>
        </w:rPr>
        <w:t>ru</w:t>
      </w:r>
      <w:proofErr w:type="spellEnd"/>
    </w:p>
    <w:p w:rsidR="00DE397A" w:rsidRDefault="00DE397A">
      <w:pPr>
        <w:rPr>
          <w:snapToGrid w:val="0"/>
          <w:sz w:val="26"/>
          <w:szCs w:val="26"/>
        </w:rPr>
      </w:pPr>
      <w:r>
        <w:rPr>
          <w:sz w:val="26"/>
          <w:szCs w:val="26"/>
        </w:rPr>
        <w:br w:type="page"/>
      </w:r>
    </w:p>
    <w:bookmarkEnd w:id="40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292252" w:rsidP="00C92F05">
            <w:pPr>
              <w:jc w:val="both"/>
            </w:pPr>
            <w:r>
              <w:t>19.09.2019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292252" w:rsidP="00C92F05">
            <w:pPr>
              <w:jc w:val="both"/>
            </w:pPr>
            <w:r>
              <w:t>0086/01-07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AB03E8" w:rsidRPr="00074532" w:rsidRDefault="00AB03E8" w:rsidP="00AB03E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Pr="00074532">
        <w:rPr>
          <w:b/>
          <w:sz w:val="26"/>
          <w:szCs w:val="26"/>
        </w:rPr>
        <w:t xml:space="preserve">редмет охраны объекта культурного наследия регионального значения </w:t>
      </w:r>
    </w:p>
    <w:p w:rsidR="00AB03E8" w:rsidRPr="00100B62" w:rsidRDefault="00AB03E8" w:rsidP="00AB03E8">
      <w:pPr>
        <w:jc w:val="center"/>
        <w:rPr>
          <w:sz w:val="26"/>
          <w:szCs w:val="26"/>
        </w:rPr>
      </w:pPr>
      <w:r w:rsidRPr="00100B62">
        <w:rPr>
          <w:sz w:val="26"/>
          <w:szCs w:val="26"/>
        </w:rPr>
        <w:t xml:space="preserve">«Дом жилой, доходный», кон. </w:t>
      </w:r>
      <w:r w:rsidRPr="00100B62">
        <w:rPr>
          <w:sz w:val="26"/>
          <w:szCs w:val="26"/>
          <w:lang w:val="en-US"/>
        </w:rPr>
        <w:t>XIX</w:t>
      </w:r>
      <w:r w:rsidRPr="00100B62">
        <w:rPr>
          <w:sz w:val="26"/>
          <w:szCs w:val="26"/>
        </w:rPr>
        <w:t xml:space="preserve"> в.</w:t>
      </w:r>
      <w:proofErr w:type="gramStart"/>
      <w:r w:rsidRPr="00100B62">
        <w:rPr>
          <w:sz w:val="26"/>
          <w:szCs w:val="26"/>
        </w:rPr>
        <w:t>,  расположенного</w:t>
      </w:r>
      <w:proofErr w:type="gramEnd"/>
      <w:r w:rsidRPr="00100B62">
        <w:rPr>
          <w:sz w:val="26"/>
          <w:szCs w:val="26"/>
        </w:rPr>
        <w:t xml:space="preserve"> по адресу: </w:t>
      </w:r>
    </w:p>
    <w:p w:rsidR="00AB03E8" w:rsidRPr="00100B62" w:rsidRDefault="00AB03E8" w:rsidP="00AB03E8">
      <w:pPr>
        <w:jc w:val="center"/>
        <w:rPr>
          <w:sz w:val="26"/>
          <w:szCs w:val="26"/>
        </w:rPr>
      </w:pPr>
      <w:r w:rsidRPr="00100B62">
        <w:rPr>
          <w:sz w:val="26"/>
          <w:szCs w:val="26"/>
        </w:rPr>
        <w:t xml:space="preserve">Томская область, </w:t>
      </w:r>
      <w:proofErr w:type="gramStart"/>
      <w:r w:rsidRPr="00100B62">
        <w:rPr>
          <w:sz w:val="26"/>
          <w:szCs w:val="26"/>
        </w:rPr>
        <w:t>г</w:t>
      </w:r>
      <w:proofErr w:type="gramEnd"/>
      <w:r w:rsidRPr="00100B62">
        <w:rPr>
          <w:sz w:val="26"/>
          <w:szCs w:val="26"/>
        </w:rPr>
        <w:t xml:space="preserve">. Томск, Войкова улица, 2/1 </w:t>
      </w:r>
    </w:p>
    <w:p w:rsidR="00AB03E8" w:rsidRPr="00EB605A" w:rsidRDefault="00AB03E8" w:rsidP="00AB03E8">
      <w:pPr>
        <w:jc w:val="both"/>
        <w:rPr>
          <w:color w:val="333399"/>
          <w:sz w:val="26"/>
          <w:szCs w:val="26"/>
        </w:rPr>
      </w:pPr>
    </w:p>
    <w:p w:rsidR="00AB03E8" w:rsidRPr="00EB605A" w:rsidRDefault="00AB03E8" w:rsidP="00AB03E8">
      <w:pPr>
        <w:numPr>
          <w:ilvl w:val="0"/>
          <w:numId w:val="6"/>
        </w:numPr>
        <w:tabs>
          <w:tab w:val="clear" w:pos="2640"/>
          <w:tab w:val="num" w:pos="1134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EB605A">
        <w:rPr>
          <w:b/>
          <w:sz w:val="26"/>
          <w:szCs w:val="26"/>
        </w:rPr>
        <w:t>Градостроительные характеристики здания:</w:t>
      </w:r>
    </w:p>
    <w:p w:rsidR="00AB03E8" w:rsidRDefault="00AB03E8" w:rsidP="00AB03E8">
      <w:pPr>
        <w:numPr>
          <w:ilvl w:val="1"/>
          <w:numId w:val="7"/>
        </w:numPr>
        <w:tabs>
          <w:tab w:val="clear" w:pos="1584"/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rStyle w:val="FontStyle21"/>
        </w:rPr>
      </w:pPr>
      <w:r w:rsidRPr="00EB605A">
        <w:rPr>
          <w:sz w:val="26"/>
          <w:szCs w:val="26"/>
        </w:rPr>
        <w:t>Местоположение здания в глубине квартала (за основным зданием усадьбы)</w:t>
      </w:r>
      <w:r w:rsidRPr="00EB605A">
        <w:rPr>
          <w:rStyle w:val="FontStyle21"/>
        </w:rPr>
        <w:t>, главным южным фасадом по границе территории участка.</w:t>
      </w:r>
    </w:p>
    <w:p w:rsidR="00AB03E8" w:rsidRDefault="00AB03E8" w:rsidP="00AB03E8">
      <w:pPr>
        <w:numPr>
          <w:ilvl w:val="1"/>
          <w:numId w:val="7"/>
        </w:numPr>
        <w:tabs>
          <w:tab w:val="clear" w:pos="1584"/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B03E8">
        <w:rPr>
          <w:sz w:val="26"/>
          <w:szCs w:val="26"/>
        </w:rPr>
        <w:t>Входит в состав исторической усадьбы кон.</w:t>
      </w:r>
      <w:r>
        <w:rPr>
          <w:sz w:val="26"/>
          <w:szCs w:val="26"/>
        </w:rPr>
        <w:t> </w:t>
      </w:r>
      <w:r w:rsidRPr="00AB03E8">
        <w:rPr>
          <w:sz w:val="26"/>
          <w:szCs w:val="26"/>
          <w:lang w:val="en-US"/>
        </w:rPr>
        <w:t>XIX</w:t>
      </w:r>
      <w:r>
        <w:rPr>
          <w:sz w:val="26"/>
          <w:szCs w:val="26"/>
        </w:rPr>
        <w:t> </w:t>
      </w:r>
      <w:r w:rsidRPr="00AB03E8">
        <w:rPr>
          <w:sz w:val="26"/>
          <w:szCs w:val="26"/>
        </w:rPr>
        <w:t xml:space="preserve">в. </w:t>
      </w:r>
      <w:r>
        <w:rPr>
          <w:sz w:val="26"/>
          <w:szCs w:val="26"/>
        </w:rPr>
        <w:t>и является одним из </w:t>
      </w:r>
      <w:r w:rsidRPr="00AB03E8">
        <w:rPr>
          <w:sz w:val="26"/>
          <w:szCs w:val="26"/>
        </w:rPr>
        <w:t>основных жилых строений.</w:t>
      </w:r>
    </w:p>
    <w:p w:rsidR="00AB03E8" w:rsidRDefault="00AB03E8" w:rsidP="00AB03E8">
      <w:pPr>
        <w:numPr>
          <w:ilvl w:val="1"/>
          <w:numId w:val="7"/>
        </w:numPr>
        <w:tabs>
          <w:tab w:val="clear" w:pos="1584"/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B03E8">
        <w:rPr>
          <w:sz w:val="26"/>
          <w:szCs w:val="26"/>
        </w:rPr>
        <w:t xml:space="preserve">Габариты основного объема здания на </w:t>
      </w:r>
      <w:r>
        <w:rPr>
          <w:sz w:val="26"/>
          <w:szCs w:val="26"/>
        </w:rPr>
        <w:t>дату строительства кон. </w:t>
      </w:r>
      <w:r w:rsidRPr="00AB03E8">
        <w:rPr>
          <w:sz w:val="26"/>
          <w:szCs w:val="26"/>
          <w:lang w:val="en-US"/>
        </w:rPr>
        <w:t>XIX</w:t>
      </w:r>
      <w:r>
        <w:rPr>
          <w:sz w:val="26"/>
          <w:szCs w:val="26"/>
        </w:rPr>
        <w:t> </w:t>
      </w:r>
      <w:r w:rsidRPr="00AB03E8">
        <w:rPr>
          <w:sz w:val="26"/>
          <w:szCs w:val="26"/>
        </w:rPr>
        <w:t xml:space="preserve">в. и его силуэт. </w:t>
      </w:r>
    </w:p>
    <w:p w:rsidR="00AB03E8" w:rsidRDefault="00AB03E8" w:rsidP="00AB03E8">
      <w:pPr>
        <w:numPr>
          <w:ilvl w:val="1"/>
          <w:numId w:val="7"/>
        </w:numPr>
        <w:tabs>
          <w:tab w:val="clear" w:pos="1584"/>
          <w:tab w:val="num" w:pos="-48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AB03E8">
        <w:rPr>
          <w:sz w:val="26"/>
          <w:szCs w:val="26"/>
        </w:rPr>
        <w:t>Секторы и направления видовых раскрытий здания при его восприятии с</w:t>
      </w:r>
      <w:r w:rsidR="001F3F3C">
        <w:rPr>
          <w:sz w:val="26"/>
          <w:szCs w:val="26"/>
        </w:rPr>
        <w:t> </w:t>
      </w:r>
      <w:r w:rsidRPr="00AB03E8">
        <w:rPr>
          <w:sz w:val="26"/>
          <w:szCs w:val="26"/>
        </w:rPr>
        <w:t>ул.</w:t>
      </w:r>
      <w:r>
        <w:rPr>
          <w:sz w:val="26"/>
          <w:szCs w:val="26"/>
        </w:rPr>
        <w:t xml:space="preserve"> Войкова и с </w:t>
      </w:r>
      <w:r w:rsidRPr="00AB03E8">
        <w:rPr>
          <w:sz w:val="26"/>
          <w:szCs w:val="26"/>
        </w:rPr>
        <w:t>дворовой территории усадьбы и с террит</w:t>
      </w:r>
      <w:r>
        <w:rPr>
          <w:sz w:val="26"/>
          <w:szCs w:val="26"/>
        </w:rPr>
        <w:t>ории современного здания по</w:t>
      </w:r>
      <w:r w:rsidR="001F3F3C">
        <w:rPr>
          <w:sz w:val="26"/>
          <w:szCs w:val="26"/>
        </w:rPr>
        <w:t> </w:t>
      </w:r>
      <w:r>
        <w:rPr>
          <w:sz w:val="26"/>
          <w:szCs w:val="26"/>
        </w:rPr>
        <w:t>ул. </w:t>
      </w:r>
      <w:r w:rsidRPr="00AB03E8">
        <w:rPr>
          <w:sz w:val="26"/>
          <w:szCs w:val="26"/>
        </w:rPr>
        <w:t>Войкова, 2б.</w:t>
      </w:r>
    </w:p>
    <w:p w:rsid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>Объемно-пространственная композиция основного объема здания</w:t>
      </w:r>
      <w:r>
        <w:rPr>
          <w:rFonts w:ascii="Times New Roman" w:hAnsi="Times New Roman"/>
          <w:sz w:val="26"/>
          <w:szCs w:val="26"/>
        </w:rPr>
        <w:t xml:space="preserve"> на дату строительства кон. </w:t>
      </w:r>
      <w:r w:rsidRPr="00AB03E8">
        <w:rPr>
          <w:rFonts w:ascii="Times New Roman" w:hAnsi="Times New Roman"/>
          <w:sz w:val="26"/>
          <w:szCs w:val="26"/>
          <w:lang w:val="en-US"/>
        </w:rPr>
        <w:t>XIX</w:t>
      </w:r>
      <w:r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в. Двухэтажное деревянное здание на высоком кирпичном цокольном этаже (без поздней пристройки). Форма плана – прямоугольная. Высотные отметки по венчающему карнизу здания.</w:t>
      </w:r>
    </w:p>
    <w:p w:rsidR="00AB03E8" w:rsidRP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 xml:space="preserve">Конфигурация крыши </w:t>
      </w:r>
      <w:r w:rsidRPr="00AB03E8">
        <w:rPr>
          <w:rFonts w:ascii="Times New Roman" w:hAnsi="Times New Roman"/>
          <w:sz w:val="26"/>
          <w:szCs w:val="26"/>
        </w:rPr>
        <w:t>(над основным объемом</w:t>
      </w:r>
      <w:r w:rsidRPr="00AB03E8">
        <w:rPr>
          <w:rFonts w:ascii="Times New Roman" w:hAnsi="Times New Roman"/>
          <w:b/>
          <w:sz w:val="26"/>
          <w:szCs w:val="26"/>
        </w:rPr>
        <w:t xml:space="preserve"> </w:t>
      </w:r>
      <w:r w:rsidRPr="00AB03E8">
        <w:rPr>
          <w:rFonts w:ascii="Times New Roman" w:hAnsi="Times New Roman"/>
          <w:sz w:val="26"/>
          <w:szCs w:val="26"/>
        </w:rPr>
        <w:t>– вальмовая)</w:t>
      </w:r>
      <w:r>
        <w:rPr>
          <w:rFonts w:ascii="Times New Roman" w:hAnsi="Times New Roman"/>
          <w:sz w:val="26"/>
          <w:szCs w:val="26"/>
        </w:rPr>
        <w:t>,</w:t>
      </w:r>
      <w:r w:rsidRPr="00AB03E8">
        <w:rPr>
          <w:rFonts w:ascii="Times New Roman" w:hAnsi="Times New Roman"/>
          <w:sz w:val="26"/>
          <w:szCs w:val="26"/>
        </w:rPr>
        <w:t xml:space="preserve"> ее габаритные размеры и высотные отметки по коньку. Характер кровельного покрытия (листовой металл с фальцовкой и окраской). Местоположение водосточных труб. Местоположение и форма слухового  окна.</w:t>
      </w:r>
    </w:p>
    <w:p w:rsid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основного объема здания</w:t>
      </w:r>
      <w:r w:rsidRPr="00AB03E8">
        <w:rPr>
          <w:rFonts w:ascii="Times New Roman" w:hAnsi="Times New Roman"/>
          <w:sz w:val="26"/>
          <w:szCs w:val="26"/>
        </w:rPr>
        <w:t xml:space="preserve"> на дату строительства кон.</w:t>
      </w:r>
      <w:r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  <w:lang w:val="en-US"/>
        </w:rPr>
        <w:t>XIX</w:t>
      </w:r>
      <w:r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в.:</w:t>
      </w:r>
    </w:p>
    <w:p w:rsidR="00AB03E8" w:rsidRPr="00AB03E8" w:rsidRDefault="00AB03E8" w:rsidP="00AB03E8">
      <w:pPr>
        <w:pStyle w:val="af1"/>
        <w:numPr>
          <w:ilvl w:val="1"/>
          <w:numId w:val="15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sz w:val="26"/>
          <w:szCs w:val="26"/>
        </w:rPr>
        <w:t>Южный, западный и восточный фасады основного объема здания решены в</w:t>
      </w:r>
      <w:r w:rsidR="001F3F3C"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осей оконных проемов (северный фасад скрыт поздней пристройкой).</w:t>
      </w:r>
    </w:p>
    <w:p w:rsidR="00AB03E8" w:rsidRPr="00AB03E8" w:rsidRDefault="00AB03E8" w:rsidP="00AB03E8">
      <w:pPr>
        <w:pStyle w:val="af1"/>
        <w:numPr>
          <w:ilvl w:val="1"/>
          <w:numId w:val="15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sz w:val="26"/>
          <w:szCs w:val="26"/>
        </w:rPr>
        <w:t>Декоративное оформление фасадов основного объема: обшивка стен из профильной доски (горизонтальная). Карниз массивн</w:t>
      </w:r>
      <w:r>
        <w:rPr>
          <w:rFonts w:ascii="Times New Roman" w:hAnsi="Times New Roman"/>
          <w:sz w:val="26"/>
          <w:szCs w:val="26"/>
        </w:rPr>
        <w:t>ый профильный большого выноса с </w:t>
      </w:r>
      <w:r w:rsidRPr="00AB03E8">
        <w:rPr>
          <w:rFonts w:ascii="Times New Roman" w:hAnsi="Times New Roman"/>
          <w:sz w:val="26"/>
          <w:szCs w:val="26"/>
        </w:rPr>
        <w:t xml:space="preserve">широким фризом и обшивкой из профильных досок. Лопатки, расположенные в местах врубки внутренних стен сруба и их декор (прямоугольное профильное обрамление в виде филенок, профильные пояски и накладной декор из </w:t>
      </w:r>
      <w:proofErr w:type="spellStart"/>
      <w:r w:rsidRPr="00AB03E8">
        <w:rPr>
          <w:rFonts w:ascii="Times New Roman" w:hAnsi="Times New Roman"/>
          <w:sz w:val="26"/>
          <w:szCs w:val="26"/>
        </w:rPr>
        <w:t>пропильной</w:t>
      </w:r>
      <w:proofErr w:type="spellEnd"/>
      <w:r w:rsidRPr="00AB03E8">
        <w:rPr>
          <w:rFonts w:ascii="Times New Roman" w:hAnsi="Times New Roman"/>
          <w:sz w:val="26"/>
          <w:szCs w:val="26"/>
        </w:rPr>
        <w:t xml:space="preserve"> резьбы растительного орнамента). Наличники с </w:t>
      </w:r>
      <w:proofErr w:type="spellStart"/>
      <w:r w:rsidRPr="00AB03E8">
        <w:rPr>
          <w:rFonts w:ascii="Times New Roman" w:hAnsi="Times New Roman"/>
          <w:sz w:val="26"/>
          <w:szCs w:val="26"/>
        </w:rPr>
        <w:t>валютообразным</w:t>
      </w:r>
      <w:proofErr w:type="spellEnd"/>
      <w:r w:rsidRPr="00AB03E8">
        <w:rPr>
          <w:rFonts w:ascii="Times New Roman" w:hAnsi="Times New Roman"/>
          <w:sz w:val="26"/>
          <w:szCs w:val="26"/>
        </w:rPr>
        <w:t xml:space="preserve"> на «плечиках» завершением лобовой доски и фигурной нижней доской и их декор (профильный карниз и пояски, резной декор на</w:t>
      </w:r>
      <w:r w:rsidR="001F3F3C"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торцах и свесах боковин, плоская окантовка наружного контура нижней доски).</w:t>
      </w:r>
    </w:p>
    <w:p w:rsidR="00AB03E8" w:rsidRPr="00AB03E8" w:rsidRDefault="00AB03E8" w:rsidP="00AB03E8">
      <w:pPr>
        <w:pStyle w:val="af1"/>
        <w:numPr>
          <w:ilvl w:val="1"/>
          <w:numId w:val="15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sz w:val="26"/>
          <w:szCs w:val="26"/>
        </w:rPr>
        <w:t>Местоположение и габариты входов в основной объем здания, расположенных со стороны северного фасада (в т.ч. первоначальный вход западного фасада (заложен)).</w:t>
      </w:r>
    </w:p>
    <w:p w:rsidR="00AB03E8" w:rsidRDefault="00AB03E8" w:rsidP="00AB03E8">
      <w:pPr>
        <w:pStyle w:val="af1"/>
        <w:numPr>
          <w:ilvl w:val="1"/>
          <w:numId w:val="15"/>
        </w:numPr>
        <w:tabs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sz w:val="26"/>
          <w:szCs w:val="26"/>
        </w:rPr>
        <w:t>Местоположение, размеры и форма оконных проемов основного объема здания: в уровне 1-го и 2-го этажей – лучковые, в уровне цокольного этажа</w:t>
      </w:r>
      <w:r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– прямоугольные.</w:t>
      </w:r>
    </w:p>
    <w:p w:rsid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 xml:space="preserve">Виды отделки фасадной поверхности </w:t>
      </w:r>
      <w:r w:rsidRPr="00AB03E8">
        <w:rPr>
          <w:rFonts w:ascii="Times New Roman" w:hAnsi="Times New Roman"/>
          <w:sz w:val="26"/>
          <w:szCs w:val="26"/>
        </w:rPr>
        <w:t>основного объема здания на дату строительства кон.</w:t>
      </w:r>
      <w:r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  <w:lang w:val="en-US"/>
        </w:rPr>
        <w:t>XIX</w:t>
      </w:r>
      <w:r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в. Дощатая профильная обшивка стен сруба и элементы декоративного оформления (наличники, карн</w:t>
      </w:r>
      <w:r>
        <w:rPr>
          <w:rFonts w:ascii="Times New Roman" w:hAnsi="Times New Roman"/>
          <w:sz w:val="26"/>
          <w:szCs w:val="26"/>
        </w:rPr>
        <w:t>из, лопатки) с окраской. Цоколь </w:t>
      </w:r>
      <w:r w:rsidRPr="00AB03E8">
        <w:rPr>
          <w:rFonts w:ascii="Times New Roman" w:hAnsi="Times New Roman"/>
          <w:sz w:val="26"/>
          <w:szCs w:val="26"/>
        </w:rPr>
        <w:t>– штукатурка по кирпичной кладке с окраской.</w:t>
      </w:r>
    </w:p>
    <w:p w:rsidR="00AB03E8" w:rsidRP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 xml:space="preserve">Колористическое решение фасадов </w:t>
      </w:r>
      <w:r w:rsidRPr="00AB03E8">
        <w:rPr>
          <w:rFonts w:ascii="Times New Roman" w:hAnsi="Times New Roman"/>
          <w:sz w:val="26"/>
          <w:szCs w:val="26"/>
        </w:rPr>
        <w:t>на</w:t>
      </w:r>
      <w:r>
        <w:rPr>
          <w:rFonts w:ascii="Times New Roman" w:hAnsi="Times New Roman"/>
          <w:sz w:val="26"/>
          <w:szCs w:val="26"/>
        </w:rPr>
        <w:t xml:space="preserve"> дату строительства здания кон. </w:t>
      </w:r>
      <w:r w:rsidRPr="00AB03E8">
        <w:rPr>
          <w:rFonts w:ascii="Times New Roman" w:hAnsi="Times New Roman"/>
          <w:sz w:val="26"/>
          <w:szCs w:val="26"/>
          <w:lang w:val="en-US"/>
        </w:rPr>
        <w:t>XIX</w:t>
      </w:r>
      <w:r>
        <w:rPr>
          <w:rFonts w:ascii="Times New Roman" w:hAnsi="Times New Roman"/>
          <w:sz w:val="26"/>
          <w:szCs w:val="26"/>
        </w:rPr>
        <w:t> </w:t>
      </w:r>
      <w:proofErr w:type="gramStart"/>
      <w:r w:rsidRPr="00AB03E8">
        <w:rPr>
          <w:rFonts w:ascii="Times New Roman" w:hAnsi="Times New Roman"/>
          <w:sz w:val="26"/>
          <w:szCs w:val="26"/>
        </w:rPr>
        <w:t>в.,</w:t>
      </w:r>
      <w:proofErr w:type="gramEnd"/>
      <w:r w:rsidRPr="00AB03E8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исследований).</w:t>
      </w:r>
    </w:p>
    <w:p w:rsidR="00AB03E8" w:rsidRP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lastRenderedPageBreak/>
        <w:t xml:space="preserve">Заполнения дверных и оконных проемов </w:t>
      </w:r>
      <w:r w:rsidRPr="00AB03E8">
        <w:rPr>
          <w:rFonts w:ascii="Times New Roman" w:hAnsi="Times New Roman"/>
          <w:sz w:val="26"/>
          <w:szCs w:val="26"/>
        </w:rPr>
        <w:t>на дату сохранившихся элементов</w:t>
      </w:r>
      <w:r w:rsidR="00F963F0">
        <w:rPr>
          <w:rFonts w:ascii="Times New Roman" w:hAnsi="Times New Roman"/>
          <w:sz w:val="26"/>
          <w:szCs w:val="26"/>
        </w:rPr>
        <w:t>,</w:t>
      </w:r>
      <w:r w:rsidRPr="00AB03E8">
        <w:rPr>
          <w:rFonts w:ascii="Times New Roman" w:hAnsi="Times New Roman"/>
          <w:b/>
          <w:sz w:val="26"/>
          <w:szCs w:val="26"/>
        </w:rPr>
        <w:t xml:space="preserve"> </w:t>
      </w:r>
      <w:r w:rsidRPr="00AB03E8">
        <w:rPr>
          <w:rFonts w:ascii="Times New Roman" w:hAnsi="Times New Roman"/>
          <w:sz w:val="26"/>
          <w:szCs w:val="26"/>
        </w:rPr>
        <w:t>их материал (дерево), характер оформления, рисунок переплета оконных рам. Оконные коробки деревянные с профильным подоконником и профильным обрамлением проемов. Рамы прямоугольные, лучковые. Деревянные дверные к</w:t>
      </w:r>
      <w:r w:rsidR="00F963F0">
        <w:rPr>
          <w:rFonts w:ascii="Times New Roman" w:hAnsi="Times New Roman"/>
          <w:sz w:val="26"/>
          <w:szCs w:val="26"/>
        </w:rPr>
        <w:t>оробки прямоугольные с </w:t>
      </w:r>
      <w:r w:rsidRPr="00AB03E8">
        <w:rPr>
          <w:rFonts w:ascii="Times New Roman" w:hAnsi="Times New Roman"/>
          <w:sz w:val="26"/>
          <w:szCs w:val="26"/>
        </w:rPr>
        <w:t>профильным обрамлением проема, полотна (филенчатые одно</w:t>
      </w:r>
      <w:r w:rsidR="00F963F0">
        <w:rPr>
          <w:rFonts w:ascii="Times New Roman" w:hAnsi="Times New Roman"/>
          <w:sz w:val="26"/>
          <w:szCs w:val="26"/>
        </w:rPr>
        <w:t>-</w:t>
      </w:r>
      <w:r w:rsidRPr="00AB03E8">
        <w:rPr>
          <w:rFonts w:ascii="Times New Roman" w:hAnsi="Times New Roman"/>
          <w:sz w:val="26"/>
          <w:szCs w:val="26"/>
        </w:rPr>
        <w:t>, двухстворчатые).</w:t>
      </w:r>
    </w:p>
    <w:p w:rsidR="00AB03E8" w:rsidRP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основного объема здания</w:t>
      </w:r>
      <w:r w:rsidRPr="00AB03E8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строительства здания кон.</w:t>
      </w:r>
      <w:r w:rsidR="00F963F0"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  <w:lang w:val="en-US"/>
        </w:rPr>
        <w:t>XIX</w:t>
      </w:r>
      <w:r w:rsidR="00F963F0">
        <w:rPr>
          <w:rFonts w:ascii="Times New Roman" w:hAnsi="Times New Roman"/>
          <w:sz w:val="26"/>
          <w:szCs w:val="26"/>
        </w:rPr>
        <w:t> </w:t>
      </w:r>
      <w:proofErr w:type="gramStart"/>
      <w:r w:rsidRPr="00AB03E8">
        <w:rPr>
          <w:rFonts w:ascii="Times New Roman" w:hAnsi="Times New Roman"/>
          <w:sz w:val="26"/>
          <w:szCs w:val="26"/>
        </w:rPr>
        <w:t>в.,</w:t>
      </w:r>
      <w:proofErr w:type="gramEnd"/>
      <w:r w:rsidRPr="00AB03E8">
        <w:rPr>
          <w:rFonts w:ascii="Times New Roman" w:hAnsi="Times New Roman"/>
          <w:sz w:val="26"/>
          <w:szCs w:val="26"/>
        </w:rPr>
        <w:t xml:space="preserve"> включая габариты дверных проемов всех помещений здания.</w:t>
      </w:r>
    </w:p>
    <w:p w:rsidR="00AB03E8" w:rsidRP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 xml:space="preserve">Конструктивные элементы основного объема здания </w:t>
      </w:r>
      <w:r w:rsidRPr="00AB03E8">
        <w:rPr>
          <w:rFonts w:ascii="Times New Roman" w:hAnsi="Times New Roman"/>
          <w:sz w:val="26"/>
          <w:szCs w:val="26"/>
        </w:rPr>
        <w:t>на дату строительства кон.</w:t>
      </w:r>
      <w:r w:rsidR="00F963F0"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  <w:lang w:val="en-US"/>
        </w:rPr>
        <w:t>XIX</w:t>
      </w:r>
      <w:r w:rsidR="00F963F0">
        <w:rPr>
          <w:rFonts w:ascii="Times New Roman" w:hAnsi="Times New Roman"/>
          <w:sz w:val="26"/>
          <w:szCs w:val="26"/>
        </w:rPr>
        <w:t> </w:t>
      </w:r>
      <w:r w:rsidRPr="00AB03E8">
        <w:rPr>
          <w:rFonts w:ascii="Times New Roman" w:hAnsi="Times New Roman"/>
          <w:sz w:val="26"/>
          <w:szCs w:val="26"/>
        </w:rPr>
        <w:t>в. Фундаменты из бутового камня, стены цокольного этажа – кирпичные, стены 1 и 2-го этажей из бревен, рубленных в «лапу», перекрытия деревянные по балкам.</w:t>
      </w:r>
    </w:p>
    <w:p w:rsidR="00AB03E8" w:rsidRP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</w:tabs>
        <w:autoSpaceDE w:val="0"/>
        <w:autoSpaceDN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>Архитектурно–художественное оформление интерьеров</w:t>
      </w:r>
      <w:r w:rsidRPr="00AB03E8">
        <w:rPr>
          <w:rFonts w:ascii="Times New Roman" w:hAnsi="Times New Roman"/>
          <w:sz w:val="26"/>
          <w:szCs w:val="26"/>
        </w:rPr>
        <w:t xml:space="preserve"> на дату сохранившихся элементов декоративного оформления.</w:t>
      </w:r>
    </w:p>
    <w:p w:rsidR="00AB03E8" w:rsidRPr="00AB03E8" w:rsidRDefault="00AB03E8" w:rsidP="00AB03E8">
      <w:pPr>
        <w:pStyle w:val="af1"/>
        <w:numPr>
          <w:ilvl w:val="0"/>
          <w:numId w:val="6"/>
        </w:numPr>
        <w:tabs>
          <w:tab w:val="clear" w:pos="2640"/>
          <w:tab w:val="num" w:pos="0"/>
          <w:tab w:val="left" w:pos="1134"/>
          <w:tab w:val="num" w:pos="1637"/>
        </w:tabs>
        <w:autoSpaceDE w:val="0"/>
        <w:autoSpaceDN w:val="0"/>
        <w:spacing w:line="240" w:lineRule="auto"/>
        <w:ind w:left="-24" w:firstLine="709"/>
        <w:jc w:val="both"/>
        <w:rPr>
          <w:rFonts w:ascii="Times New Roman" w:hAnsi="Times New Roman"/>
          <w:sz w:val="26"/>
          <w:szCs w:val="26"/>
        </w:rPr>
      </w:pPr>
      <w:r w:rsidRPr="00AB03E8">
        <w:rPr>
          <w:rFonts w:ascii="Times New Roman" w:hAnsi="Times New Roman"/>
          <w:b/>
          <w:sz w:val="26"/>
          <w:szCs w:val="26"/>
        </w:rPr>
        <w:t>Инженерно-техническое оборудование здания</w:t>
      </w:r>
      <w:r w:rsidRPr="00AB03E8">
        <w:rPr>
          <w:rFonts w:ascii="Times New Roman" w:hAnsi="Times New Roman"/>
          <w:sz w:val="26"/>
          <w:szCs w:val="26"/>
        </w:rPr>
        <w:t xml:space="preserve"> на дату сохранившихся элементов. Система вентиляции конструкций (прод</w:t>
      </w:r>
      <w:r w:rsidR="00F963F0">
        <w:rPr>
          <w:rFonts w:ascii="Times New Roman" w:hAnsi="Times New Roman"/>
          <w:sz w:val="26"/>
          <w:szCs w:val="26"/>
        </w:rPr>
        <w:t>ухи на фасадах, расположенные в </w:t>
      </w:r>
      <w:r w:rsidRPr="00AB03E8">
        <w:rPr>
          <w:rFonts w:ascii="Times New Roman" w:hAnsi="Times New Roman"/>
          <w:sz w:val="26"/>
          <w:szCs w:val="26"/>
        </w:rPr>
        <w:t xml:space="preserve">уровне перекрытий). </w:t>
      </w:r>
    </w:p>
    <w:p w:rsidR="008C5BCE" w:rsidRPr="00AB03E8" w:rsidRDefault="008C5BCE" w:rsidP="008C5BCE">
      <w:pPr>
        <w:ind w:left="-24"/>
        <w:jc w:val="both"/>
        <w:rPr>
          <w:color w:val="C0C0C0"/>
        </w:rPr>
      </w:pPr>
    </w:p>
    <w:p w:rsidR="00E558EB" w:rsidRDefault="00D410F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Style w:val="a8"/>
        <w:tblW w:w="0" w:type="auto"/>
        <w:tblLook w:val="04A0"/>
      </w:tblPr>
      <w:tblGrid>
        <w:gridCol w:w="5144"/>
        <w:gridCol w:w="5144"/>
      </w:tblGrid>
      <w:tr w:rsidR="002C6026" w:rsidTr="00173D21">
        <w:tc>
          <w:tcPr>
            <w:tcW w:w="5144" w:type="dxa"/>
            <w:tcBorders>
              <w:top w:val="nil"/>
              <w:left w:val="nil"/>
              <w:bottom w:val="nil"/>
              <w:right w:val="nil"/>
            </w:tcBorders>
          </w:tcPr>
          <w:p w:rsidR="002C6026" w:rsidRDefault="002C6026">
            <w:pPr>
              <w:rPr>
                <w:b/>
                <w:sz w:val="26"/>
                <w:szCs w:val="26"/>
              </w:rPr>
            </w:pPr>
          </w:p>
        </w:tc>
        <w:tc>
          <w:tcPr>
            <w:tcW w:w="5144" w:type="dxa"/>
            <w:tcBorders>
              <w:top w:val="nil"/>
              <w:left w:val="nil"/>
              <w:bottom w:val="nil"/>
              <w:right w:val="nil"/>
            </w:tcBorders>
          </w:tcPr>
          <w:p w:rsidR="002C6026" w:rsidRPr="00CA10C8" w:rsidRDefault="002C6026" w:rsidP="002C6026">
            <w:pPr>
              <w:jc w:val="both"/>
              <w:rPr>
                <w:sz w:val="22"/>
                <w:szCs w:val="22"/>
              </w:rPr>
            </w:pPr>
            <w:r w:rsidRPr="00CA10C8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2C6026" w:rsidRPr="00292252" w:rsidRDefault="00292252" w:rsidP="00292252">
            <w:pPr>
              <w:rPr>
                <w:b/>
                <w:sz w:val="26"/>
                <w:szCs w:val="26"/>
                <w:u w:val="single"/>
              </w:rPr>
            </w:pPr>
            <w:r w:rsidRPr="00292252">
              <w:rPr>
                <w:sz w:val="22"/>
                <w:szCs w:val="22"/>
                <w:u w:val="single"/>
              </w:rPr>
              <w:t xml:space="preserve">от 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292252">
              <w:rPr>
                <w:sz w:val="22"/>
                <w:szCs w:val="22"/>
                <w:u w:val="single"/>
              </w:rPr>
              <w:t xml:space="preserve"> 19.09.2019     </w:t>
            </w:r>
            <w:r>
              <w:rPr>
                <w:sz w:val="22"/>
                <w:szCs w:val="22"/>
                <w:u w:val="single"/>
              </w:rPr>
              <w:t xml:space="preserve">           </w:t>
            </w:r>
            <w:r w:rsidRPr="00292252">
              <w:rPr>
                <w:sz w:val="22"/>
                <w:szCs w:val="22"/>
                <w:u w:val="single"/>
              </w:rPr>
              <w:t xml:space="preserve">    </w:t>
            </w:r>
            <w:r w:rsidR="002C6026" w:rsidRPr="00292252">
              <w:rPr>
                <w:sz w:val="22"/>
                <w:szCs w:val="22"/>
                <w:u w:val="single"/>
              </w:rPr>
              <w:t xml:space="preserve">№ </w:t>
            </w:r>
            <w:r w:rsidRPr="00292252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292252">
              <w:rPr>
                <w:sz w:val="22"/>
                <w:szCs w:val="22"/>
                <w:u w:val="single"/>
              </w:rPr>
              <w:t xml:space="preserve">  0086/01-07  </w:t>
            </w:r>
          </w:p>
        </w:tc>
      </w:tr>
      <w:tr w:rsidR="00E558EB" w:rsidTr="00173D21">
        <w:tc>
          <w:tcPr>
            <w:tcW w:w="10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6026" w:rsidRDefault="002C6026" w:rsidP="002C6026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drawing>
                <wp:inline distT="0" distB="0" distL="0" distR="0">
                  <wp:extent cx="5423231" cy="8597953"/>
                  <wp:effectExtent l="19050" t="0" r="6019" b="0"/>
                  <wp:docPr id="3" name="Рисунок 3" descr="C:\DOCUME~1\KTB~1.COO\LOCALS~1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~1\KTB~1.COO\LOCALS~1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6529" cy="8603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8EB" w:rsidRDefault="00E558EB" w:rsidP="002C602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43467" w:rsidTr="00173D21">
        <w:tc>
          <w:tcPr>
            <w:tcW w:w="10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7F39" w:rsidRDefault="00B67F39" w:rsidP="00B67F39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043295" cy="9215755"/>
                  <wp:effectExtent l="19050" t="0" r="0" b="0"/>
                  <wp:docPr id="7" name="Рисунок 7" descr="C:\DOCUME~1\KTB~1.COO\LOCALS~1\Temp\FineReader1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~1\KTB~1.COO\LOCALS~1\Temp\FineReader1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3295" cy="9215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3467" w:rsidRDefault="00E43467" w:rsidP="00E43467">
            <w:pPr>
              <w:jc w:val="center"/>
              <w:rPr>
                <w:noProof/>
              </w:rPr>
            </w:pPr>
          </w:p>
        </w:tc>
      </w:tr>
    </w:tbl>
    <w:p w:rsidR="00D410FD" w:rsidRDefault="00D410FD" w:rsidP="00B67F39">
      <w:pPr>
        <w:rPr>
          <w:b/>
          <w:sz w:val="26"/>
          <w:szCs w:val="26"/>
        </w:rPr>
      </w:pPr>
    </w:p>
    <w:p w:rsidR="00173D21" w:rsidRDefault="00173D21" w:rsidP="00173D21">
      <w:pPr>
        <w:jc w:val="center"/>
        <w:rPr>
          <w:sz w:val="26"/>
          <w:szCs w:val="26"/>
        </w:rPr>
      </w:pPr>
    </w:p>
    <w:p w:rsidR="00173D21" w:rsidRDefault="00173D21" w:rsidP="00173D21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5645150" cy="3761105"/>
            <wp:effectExtent l="19050" t="0" r="0" b="0"/>
            <wp:docPr id="117" name="Рисунок 117" descr="IMG_5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IMG_596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21" w:rsidRDefault="00173D21" w:rsidP="00173D21">
      <w:pPr>
        <w:jc w:val="center"/>
      </w:pPr>
      <w:r w:rsidRPr="00DC3D1C">
        <w:t xml:space="preserve">Видовая точка № </w:t>
      </w:r>
      <w:r>
        <w:t>5</w:t>
      </w:r>
      <w:r w:rsidRPr="00DC3D1C">
        <w:t xml:space="preserve">. </w:t>
      </w:r>
      <w:r>
        <w:t xml:space="preserve"> Южный фасад здания</w:t>
      </w:r>
    </w:p>
    <w:p w:rsidR="00173D21" w:rsidRDefault="00173D21" w:rsidP="00173D21">
      <w:pPr>
        <w:jc w:val="center"/>
        <w:rPr>
          <w:sz w:val="26"/>
          <w:szCs w:val="26"/>
        </w:rPr>
      </w:pPr>
    </w:p>
    <w:p w:rsidR="00173D21" w:rsidRDefault="00173D21" w:rsidP="00173D21">
      <w:pPr>
        <w:jc w:val="center"/>
        <w:rPr>
          <w:sz w:val="26"/>
          <w:szCs w:val="26"/>
        </w:rPr>
      </w:pPr>
    </w:p>
    <w:p w:rsidR="00173D21" w:rsidRDefault="00173D21" w:rsidP="00173D21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549900" cy="3697605"/>
            <wp:effectExtent l="19050" t="0" r="0" b="0"/>
            <wp:docPr id="118" name="Рисунок 118" descr="IMG_4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IMG_453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369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D21" w:rsidRDefault="00173D21" w:rsidP="00173D21">
      <w:pPr>
        <w:jc w:val="center"/>
      </w:pPr>
      <w:r w:rsidRPr="00DC3D1C">
        <w:t xml:space="preserve">Видовая точка № </w:t>
      </w:r>
      <w:r>
        <w:t>6</w:t>
      </w:r>
      <w:r w:rsidRPr="00DC3D1C">
        <w:t xml:space="preserve">. </w:t>
      </w:r>
      <w:r>
        <w:t xml:space="preserve"> Общий вид здания с северо-западной стороны. </w:t>
      </w:r>
    </w:p>
    <w:p w:rsidR="00173D21" w:rsidRDefault="00173D21" w:rsidP="00173D21">
      <w:pPr>
        <w:jc w:val="center"/>
      </w:pPr>
      <w:r>
        <w:t>Вид с территории двора.</w:t>
      </w:r>
    </w:p>
    <w:p w:rsidR="00173D21" w:rsidRDefault="00173D21" w:rsidP="00173D21">
      <w:pPr>
        <w:jc w:val="center"/>
        <w:rPr>
          <w:sz w:val="26"/>
          <w:szCs w:val="26"/>
        </w:rPr>
      </w:pPr>
    </w:p>
    <w:p w:rsidR="00173D21" w:rsidRDefault="00173D21" w:rsidP="00B67F39">
      <w:pPr>
        <w:rPr>
          <w:b/>
          <w:sz w:val="26"/>
          <w:szCs w:val="26"/>
        </w:rPr>
      </w:pPr>
    </w:p>
    <w:sectPr w:rsidR="00173D21" w:rsidSect="001F3F3C">
      <w:headerReference w:type="even" r:id="rId13"/>
      <w:footerReference w:type="even" r:id="rId14"/>
      <w:footerReference w:type="default" r:id="rId15"/>
      <w:footerReference w:type="first" r:id="rId16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252" w:rsidRDefault="00292252">
      <w:r>
        <w:separator/>
      </w:r>
    </w:p>
  </w:endnote>
  <w:endnote w:type="continuationSeparator" w:id="0">
    <w:p w:rsidR="00292252" w:rsidRDefault="00292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252" w:rsidRDefault="00292252" w:rsidP="00D7151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2252" w:rsidRDefault="0029225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6078485"/>
      <w:docPartObj>
        <w:docPartGallery w:val="Page Numbers (Bottom of Page)"/>
        <w:docPartUnique/>
      </w:docPartObj>
    </w:sdtPr>
    <w:sdtContent>
      <w:p w:rsidR="00292252" w:rsidRDefault="00292252">
        <w:pPr>
          <w:pStyle w:val="a4"/>
          <w:jc w:val="center"/>
        </w:pPr>
        <w:fldSimple w:instr=" PAGE   \* MERGEFORMAT ">
          <w:r w:rsidR="00D93823">
            <w:rPr>
              <w:noProof/>
            </w:rPr>
            <w:t>6</w:t>
          </w:r>
        </w:fldSimple>
      </w:p>
    </w:sdtContent>
  </w:sdt>
  <w:p w:rsidR="00292252" w:rsidRDefault="00292252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252" w:rsidRPr="00974A62" w:rsidRDefault="00292252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252" w:rsidRDefault="00292252">
      <w:r>
        <w:separator/>
      </w:r>
    </w:p>
  </w:footnote>
  <w:footnote w:type="continuationSeparator" w:id="0">
    <w:p w:rsidR="00292252" w:rsidRDefault="002922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252" w:rsidRDefault="00292252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92252" w:rsidRDefault="0029225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2640"/>
        </w:tabs>
      </w:pPr>
    </w:lvl>
    <w:lvl w:ilvl="2" w:tplc="90221164">
      <w:numFmt w:val="none"/>
      <w:lvlText w:val=""/>
      <w:lvlJc w:val="left"/>
      <w:pPr>
        <w:tabs>
          <w:tab w:val="num" w:pos="2640"/>
        </w:tabs>
      </w:pPr>
    </w:lvl>
    <w:lvl w:ilvl="3" w:tplc="72D6DE94">
      <w:numFmt w:val="none"/>
      <w:lvlText w:val=""/>
      <w:lvlJc w:val="left"/>
      <w:pPr>
        <w:tabs>
          <w:tab w:val="num" w:pos="2640"/>
        </w:tabs>
      </w:pPr>
    </w:lvl>
    <w:lvl w:ilvl="4" w:tplc="5EF41E94">
      <w:numFmt w:val="none"/>
      <w:lvlText w:val=""/>
      <w:lvlJc w:val="left"/>
      <w:pPr>
        <w:tabs>
          <w:tab w:val="num" w:pos="2640"/>
        </w:tabs>
      </w:pPr>
    </w:lvl>
    <w:lvl w:ilvl="5" w:tplc="6110FCBA">
      <w:numFmt w:val="none"/>
      <w:lvlText w:val=""/>
      <w:lvlJc w:val="left"/>
      <w:pPr>
        <w:tabs>
          <w:tab w:val="num" w:pos="2640"/>
        </w:tabs>
      </w:pPr>
    </w:lvl>
    <w:lvl w:ilvl="6" w:tplc="111233E4">
      <w:numFmt w:val="none"/>
      <w:lvlText w:val=""/>
      <w:lvlJc w:val="left"/>
      <w:pPr>
        <w:tabs>
          <w:tab w:val="num" w:pos="2640"/>
        </w:tabs>
      </w:pPr>
    </w:lvl>
    <w:lvl w:ilvl="7" w:tplc="28607612">
      <w:numFmt w:val="none"/>
      <w:lvlText w:val=""/>
      <w:lvlJc w:val="left"/>
      <w:pPr>
        <w:tabs>
          <w:tab w:val="num" w:pos="2640"/>
        </w:tabs>
      </w:pPr>
    </w:lvl>
    <w:lvl w:ilvl="8" w:tplc="F3C21A32">
      <w:numFmt w:val="none"/>
      <w:lvlText w:val=""/>
      <w:lvlJc w:val="left"/>
      <w:pPr>
        <w:tabs>
          <w:tab w:val="num" w:pos="264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E859B0"/>
    <w:multiLevelType w:val="multilevel"/>
    <w:tmpl w:val="D966AE7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41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37" w:hanging="1800"/>
      </w:pPr>
      <w:rPr>
        <w:rFonts w:hint="default"/>
      </w:rPr>
    </w:lvl>
  </w:abstractNum>
  <w:abstractNum w:abstractNumId="8">
    <w:nsid w:val="1B820BEC"/>
    <w:multiLevelType w:val="multilevel"/>
    <w:tmpl w:val="9D58E5A8"/>
    <w:lvl w:ilvl="0">
      <w:start w:val="1"/>
      <w:numFmt w:val="decimal"/>
      <w:lvlText w:val="%1."/>
      <w:lvlJc w:val="left"/>
      <w:pPr>
        <w:ind w:left="26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9">
    <w:nsid w:val="22955FCC"/>
    <w:multiLevelType w:val="hybridMultilevel"/>
    <w:tmpl w:val="9CC826B2"/>
    <w:lvl w:ilvl="0" w:tplc="E0E654A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E606C1"/>
    <w:multiLevelType w:val="hybridMultilevel"/>
    <w:tmpl w:val="921A8ADE"/>
    <w:lvl w:ilvl="0" w:tplc="E0E654A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E0E654AE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12D3B"/>
    <w:multiLevelType w:val="hybridMultilevel"/>
    <w:tmpl w:val="89D88C06"/>
    <w:lvl w:ilvl="0" w:tplc="8E96897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6" w:hanging="360"/>
      </w:pPr>
    </w:lvl>
    <w:lvl w:ilvl="2" w:tplc="0419001B" w:tentative="1">
      <w:start w:val="1"/>
      <w:numFmt w:val="lowerRoman"/>
      <w:lvlText w:val="%3."/>
      <w:lvlJc w:val="right"/>
      <w:pPr>
        <w:ind w:left="1776" w:hanging="180"/>
      </w:pPr>
    </w:lvl>
    <w:lvl w:ilvl="3" w:tplc="0419000F" w:tentative="1">
      <w:start w:val="1"/>
      <w:numFmt w:val="decimal"/>
      <w:lvlText w:val="%4."/>
      <w:lvlJc w:val="left"/>
      <w:pPr>
        <w:ind w:left="2496" w:hanging="360"/>
      </w:pPr>
    </w:lvl>
    <w:lvl w:ilvl="4" w:tplc="04190019" w:tentative="1">
      <w:start w:val="1"/>
      <w:numFmt w:val="lowerLetter"/>
      <w:lvlText w:val="%5."/>
      <w:lvlJc w:val="left"/>
      <w:pPr>
        <w:ind w:left="3216" w:hanging="360"/>
      </w:pPr>
    </w:lvl>
    <w:lvl w:ilvl="5" w:tplc="0419001B" w:tentative="1">
      <w:start w:val="1"/>
      <w:numFmt w:val="lowerRoman"/>
      <w:lvlText w:val="%6."/>
      <w:lvlJc w:val="right"/>
      <w:pPr>
        <w:ind w:left="3936" w:hanging="180"/>
      </w:pPr>
    </w:lvl>
    <w:lvl w:ilvl="6" w:tplc="0419000F" w:tentative="1">
      <w:start w:val="1"/>
      <w:numFmt w:val="decimal"/>
      <w:lvlText w:val="%7."/>
      <w:lvlJc w:val="left"/>
      <w:pPr>
        <w:ind w:left="4656" w:hanging="360"/>
      </w:pPr>
    </w:lvl>
    <w:lvl w:ilvl="7" w:tplc="04190019" w:tentative="1">
      <w:start w:val="1"/>
      <w:numFmt w:val="lowerLetter"/>
      <w:lvlText w:val="%8."/>
      <w:lvlJc w:val="left"/>
      <w:pPr>
        <w:ind w:left="5376" w:hanging="360"/>
      </w:pPr>
    </w:lvl>
    <w:lvl w:ilvl="8" w:tplc="041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13">
    <w:nsid w:val="59EB554F"/>
    <w:multiLevelType w:val="multilevel"/>
    <w:tmpl w:val="9072F3F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131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4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84"/>
        </w:tabs>
        <w:ind w:left="15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5">
    <w:nsid w:val="775E26BA"/>
    <w:multiLevelType w:val="hybridMultilevel"/>
    <w:tmpl w:val="F35CBED0"/>
    <w:lvl w:ilvl="0" w:tplc="E0E654A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0"/>
  </w:num>
  <w:num w:numId="5">
    <w:abstractNumId w:val="5"/>
  </w:num>
  <w:num w:numId="6">
    <w:abstractNumId w:val="1"/>
  </w:num>
  <w:num w:numId="7">
    <w:abstractNumId w:val="14"/>
  </w:num>
  <w:num w:numId="8">
    <w:abstractNumId w:val="4"/>
  </w:num>
  <w:num w:numId="9">
    <w:abstractNumId w:val="8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9"/>
  </w:num>
  <w:num w:numId="15">
    <w:abstractNumId w:val="1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49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0B62"/>
    <w:rsid w:val="00102A1B"/>
    <w:rsid w:val="001069A9"/>
    <w:rsid w:val="0011082C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3D21"/>
    <w:rsid w:val="00174CBD"/>
    <w:rsid w:val="001801AD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3F3C"/>
    <w:rsid w:val="001F40F8"/>
    <w:rsid w:val="001F410B"/>
    <w:rsid w:val="001F58DB"/>
    <w:rsid w:val="001F7868"/>
    <w:rsid w:val="00205BF0"/>
    <w:rsid w:val="0021259B"/>
    <w:rsid w:val="00215632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01B9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2252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C6026"/>
    <w:rsid w:val="002D40AF"/>
    <w:rsid w:val="002D4407"/>
    <w:rsid w:val="002D4E38"/>
    <w:rsid w:val="002D56E0"/>
    <w:rsid w:val="002E0D68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2DB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1875"/>
    <w:rsid w:val="00553777"/>
    <w:rsid w:val="00556E9A"/>
    <w:rsid w:val="00557489"/>
    <w:rsid w:val="00557F5A"/>
    <w:rsid w:val="005611FB"/>
    <w:rsid w:val="00561B16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39B5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3B29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55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355B2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201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5BCE"/>
    <w:rsid w:val="008C67CC"/>
    <w:rsid w:val="008C711E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16BA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5DE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3CAA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03E8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67F39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0D67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54743"/>
    <w:rsid w:val="00C6220B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3823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3F0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D5C78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link w:val="a5"/>
    <w:uiPriority w:val="99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character" w:customStyle="1" w:styleId="a5">
    <w:name w:val="Нижний колонтитул Знак"/>
    <w:basedOn w:val="a0"/>
    <w:link w:val="a4"/>
    <w:uiPriority w:val="99"/>
    <w:rsid w:val="001F3F3C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6817E-F9BB-478A-A15F-5A16B8DF5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6</Pages>
  <Words>784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6113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2019-09-19T08:12:00Z</cp:lastPrinted>
  <dcterms:created xsi:type="dcterms:W3CDTF">2019-09-19T08:13:00Z</dcterms:created>
  <dcterms:modified xsi:type="dcterms:W3CDTF">2019-09-19T08:13:00Z</dcterms:modified>
</cp:coreProperties>
</file>