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536FE9">
        <w:trPr>
          <w:trHeight w:val="567"/>
        </w:trPr>
        <w:tc>
          <w:tcPr>
            <w:tcW w:w="3119" w:type="dxa"/>
            <w:vAlign w:val="bottom"/>
          </w:tcPr>
          <w:p w:rsidR="006C27F4" w:rsidRPr="00536FE9" w:rsidRDefault="00536FE9" w:rsidP="00536FE9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536FE9">
              <w:rPr>
                <w:rFonts w:ascii="Times New Roman" w:hAnsi="Times New Roman"/>
                <w:sz w:val="26"/>
                <w:szCs w:val="26"/>
              </w:rPr>
              <w:t>06.11.2019</w:t>
            </w:r>
            <w:r w:rsidR="00611014" w:rsidRPr="00536FE9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536FE9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611014" w:rsidRPr="00536FE9">
              <w:rPr>
                <w:rFonts w:ascii="Times New Roman" w:hAnsi="Times New Roman"/>
                <w:sz w:val="26"/>
                <w:szCs w:val="26"/>
              </w:rPr>
            </w:r>
            <w:r w:rsidR="00611014" w:rsidRPr="00536FE9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611014" w:rsidRPr="00536FE9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536FE9" w:rsidRDefault="00536FE9" w:rsidP="00536FE9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536FE9">
              <w:rPr>
                <w:rFonts w:ascii="Times New Roman" w:hAnsi="Times New Roman"/>
                <w:sz w:val="26"/>
                <w:szCs w:val="26"/>
              </w:rPr>
              <w:t>0109/01-07</w:t>
            </w:r>
          </w:p>
        </w:tc>
      </w:tr>
      <w:tr w:rsidR="00601F94" w:rsidRPr="008F28C6" w:rsidTr="00536FE9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D855C2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D54969" w:rsidRPr="0050470B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B29B8">
              <w:rPr>
                <w:sz w:val="26"/>
                <w:szCs w:val="26"/>
              </w:rPr>
              <w:t>регионального</w:t>
            </w:r>
            <w:r w:rsidR="00AB29B8" w:rsidRPr="00AB29B8">
              <w:rPr>
                <w:sz w:val="26"/>
                <w:szCs w:val="26"/>
              </w:rPr>
              <w:t xml:space="preserve"> </w:t>
            </w:r>
            <w:r w:rsidR="00D54969" w:rsidRPr="0050470B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6F453B" w:rsidRPr="0050470B">
              <w:rPr>
                <w:bCs/>
                <w:sz w:val="26"/>
                <w:szCs w:val="26"/>
              </w:rPr>
              <w:t>«</w:t>
            </w:r>
            <w:r w:rsidR="004E2458">
              <w:rPr>
                <w:bCs/>
                <w:sz w:val="26"/>
                <w:szCs w:val="26"/>
              </w:rPr>
              <w:t>Дом жилой</w:t>
            </w:r>
            <w:r w:rsidR="00034FEC">
              <w:rPr>
                <w:bCs/>
                <w:sz w:val="26"/>
                <w:szCs w:val="26"/>
              </w:rPr>
              <w:t xml:space="preserve"> для служащих</w:t>
            </w:r>
            <w:r w:rsidR="00EC1B35" w:rsidRPr="0050470B">
              <w:rPr>
                <w:bCs/>
                <w:sz w:val="26"/>
                <w:szCs w:val="26"/>
              </w:rPr>
              <w:t>»</w:t>
            </w:r>
            <w:r w:rsidR="004E2458">
              <w:rPr>
                <w:bCs/>
                <w:sz w:val="26"/>
                <w:szCs w:val="26"/>
              </w:rPr>
              <w:t xml:space="preserve">, </w:t>
            </w:r>
            <w:r w:rsidR="00034FEC">
              <w:rPr>
                <w:bCs/>
                <w:sz w:val="26"/>
                <w:szCs w:val="26"/>
              </w:rPr>
              <w:t>191</w:t>
            </w:r>
            <w:r w:rsidR="00D855C2">
              <w:rPr>
                <w:bCs/>
                <w:sz w:val="26"/>
                <w:szCs w:val="26"/>
              </w:rPr>
              <w:t>7</w:t>
            </w:r>
            <w:r w:rsidR="00034FEC">
              <w:rPr>
                <w:bCs/>
                <w:sz w:val="26"/>
                <w:szCs w:val="26"/>
              </w:rPr>
              <w:t xml:space="preserve"> г.</w:t>
            </w:r>
            <w:r w:rsidR="003C7C49">
              <w:rPr>
                <w:bCs/>
                <w:sz w:val="26"/>
                <w:szCs w:val="26"/>
              </w:rPr>
              <w:t>, входящего в состав объекта культурного наследия регионального значения – ансамбля «Томская Окружная Психиатрическая лечебница», 1901-1915 гг.</w:t>
            </w:r>
            <w:r w:rsidR="00EC1B35" w:rsidRPr="0050470B">
              <w:rPr>
                <w:bCs/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="002E0D68">
              <w:rPr>
                <w:bCs/>
                <w:sz w:val="26"/>
                <w:szCs w:val="26"/>
              </w:rPr>
              <w:t>(г. Томск</w:t>
            </w:r>
            <w:r w:rsidR="00C352A4" w:rsidRPr="0050470B">
              <w:rPr>
                <w:sz w:val="26"/>
                <w:szCs w:val="26"/>
              </w:rPr>
              <w:t>)</w:t>
            </w:r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50470B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50470B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50470B" w:rsidRDefault="00C92F05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B94F76" w:rsidRPr="0050470B" w:rsidRDefault="00FB3CE7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50470B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87"/>
      <w:bookmarkStart w:id="49" w:name="OLE_LINK88"/>
      <w:bookmarkStart w:id="50" w:name="OLE_LINK89"/>
      <w:bookmarkStart w:id="51" w:name="OLE_LINK90"/>
      <w:bookmarkStart w:id="52" w:name="OLE_LINK91"/>
      <w:bookmarkStart w:id="53" w:name="OLE_LINK92"/>
      <w:bookmarkStart w:id="54" w:name="OLE_LINK93"/>
      <w:bookmarkStart w:id="55" w:name="OLE_LINK94"/>
      <w:bookmarkStart w:id="56" w:name="OLE_LINK95"/>
      <w:bookmarkStart w:id="57" w:name="OLE_LINK96"/>
      <w:bookmarkStart w:id="58" w:name="OLE_LINK97"/>
      <w:bookmarkStart w:id="59" w:name="OLE_LINK98"/>
      <w:bookmarkStart w:id="60" w:name="OLE_LINK99"/>
      <w:bookmarkStart w:id="61" w:name="OLE_LINK100"/>
      <w:bookmarkStart w:id="62" w:name="OLE_LINK101"/>
      <w:bookmarkStart w:id="63" w:name="OLE_LINK102"/>
      <w:bookmarkStart w:id="64" w:name="OLE_LINK245"/>
      <w:bookmarkStart w:id="65" w:name="OLE_LINK246"/>
      <w:bookmarkStart w:id="66" w:name="OLE_LINK247"/>
      <w:bookmarkStart w:id="67" w:name="OLE_LINK248"/>
      <w:bookmarkStart w:id="68" w:name="OLE_LINK249"/>
      <w:bookmarkStart w:id="69" w:name="OLE_LINK250"/>
      <w:bookmarkStart w:id="70" w:name="OLE_LINK251"/>
      <w:bookmarkStart w:id="71" w:name="OLE_LINK252"/>
      <w:bookmarkStart w:id="72" w:name="OLE_LINK253"/>
      <w:bookmarkStart w:id="73" w:name="OLE_LINK254"/>
      <w:bookmarkStart w:id="74" w:name="OLE_LINK255"/>
      <w:bookmarkStart w:id="75" w:name="OLE_LINK256"/>
      <w:bookmarkStart w:id="76" w:name="OLE_LINK257"/>
      <w:bookmarkStart w:id="77" w:name="OLE_LINK258"/>
      <w:bookmarkStart w:id="78" w:name="OLE_LINK259"/>
      <w:bookmarkStart w:id="79" w:name="OLE_LINK260"/>
      <w:bookmarkStart w:id="80" w:name="OLE_LINK261"/>
      <w:bookmarkStart w:id="81" w:name="OLE_LINK262"/>
      <w:bookmarkStart w:id="82" w:name="OLE_LINK263"/>
      <w:bookmarkStart w:id="83" w:name="OLE_LINK264"/>
      <w:bookmarkStart w:id="84" w:name="OLE_LINK265"/>
      <w:bookmarkStart w:id="85" w:name="OLE_LINK266"/>
      <w:bookmarkStart w:id="86" w:name="OLE_LINK267"/>
      <w:bookmarkStart w:id="87" w:name="OLE_LINK268"/>
      <w:bookmarkStart w:id="88" w:name="OLE_LINK269"/>
      <w:bookmarkStart w:id="89" w:name="OLE_LINK270"/>
      <w:bookmarkStart w:id="90" w:name="OLE_LINK271"/>
      <w:bookmarkStart w:id="91" w:name="OLE_LINK272"/>
      <w:bookmarkStart w:id="92" w:name="OLE_LINK273"/>
      <w:bookmarkStart w:id="93" w:name="OLE_LINK274"/>
      <w:bookmarkStart w:id="94" w:name="OLE_LINK275"/>
      <w:bookmarkStart w:id="95" w:name="OLE_LINK276"/>
      <w:bookmarkStart w:id="96" w:name="OLE_LINK277"/>
      <w:bookmarkStart w:id="97" w:name="OLE_LINK278"/>
      <w:bookmarkStart w:id="98" w:name="OLE_LINK279"/>
      <w:bookmarkStart w:id="99" w:name="OLE_LINK280"/>
      <w:bookmarkStart w:id="100" w:name="OLE_LINK281"/>
      <w:bookmarkStart w:id="101" w:name="OLE_LINK282"/>
      <w:bookmarkStart w:id="102" w:name="OLE_LINK283"/>
      <w:bookmarkStart w:id="103" w:name="OLE_LINK284"/>
      <w:bookmarkStart w:id="104" w:name="OLE_LINK285"/>
      <w:bookmarkStart w:id="105" w:name="OLE_LINK286"/>
      <w:bookmarkStart w:id="106" w:name="OLE_LINK287"/>
      <w:bookmarkStart w:id="107" w:name="OLE_LINK288"/>
      <w:bookmarkStart w:id="108" w:name="OLE_LINK289"/>
      <w:bookmarkStart w:id="109" w:name="OLE_LINK290"/>
      <w:bookmarkStart w:id="110" w:name="OLE_LINK291"/>
      <w:bookmarkStart w:id="111" w:name="OLE_LINK292"/>
      <w:bookmarkStart w:id="112" w:name="OLE_LINK293"/>
      <w:bookmarkStart w:id="113" w:name="OLE_LINK294"/>
      <w:bookmarkStart w:id="114" w:name="OLE_LINK295"/>
      <w:bookmarkStart w:id="115" w:name="OLE_LINK296"/>
      <w:bookmarkStart w:id="116" w:name="OLE_LINK297"/>
      <w:bookmarkStart w:id="117" w:name="OLE_LINK298"/>
      <w:bookmarkStart w:id="118" w:name="OLE_LINK299"/>
      <w:bookmarkStart w:id="119" w:name="OLE_LINK300"/>
      <w:bookmarkStart w:id="120" w:name="OLE_LINK301"/>
      <w:bookmarkStart w:id="121" w:name="OLE_LINK302"/>
      <w:bookmarkStart w:id="122" w:name="OLE_LINK303"/>
      <w:bookmarkStart w:id="123" w:name="OLE_LINK304"/>
      <w:bookmarkStart w:id="124" w:name="OLE_LINK305"/>
      <w:bookmarkStart w:id="125" w:name="OLE_LINK306"/>
      <w:bookmarkStart w:id="126" w:name="OLE_LINK307"/>
      <w:bookmarkStart w:id="127" w:name="OLE_LINK308"/>
      <w:bookmarkStart w:id="128" w:name="OLE_LINK309"/>
      <w:bookmarkStart w:id="129" w:name="OLE_LINK310"/>
      <w:bookmarkStart w:id="130" w:name="OLE_LINK311"/>
      <w:bookmarkStart w:id="131" w:name="OLE_LINK312"/>
      <w:bookmarkStart w:id="132" w:name="OLE_LINK313"/>
      <w:bookmarkStart w:id="133" w:name="OLE_LINK314"/>
      <w:bookmarkStart w:id="134" w:name="OLE_LINK315"/>
      <w:bookmarkStart w:id="135" w:name="OLE_LINK316"/>
      <w:bookmarkStart w:id="136" w:name="OLE_LINK317"/>
      <w:bookmarkStart w:id="137" w:name="OLE_LINK318"/>
      <w:bookmarkStart w:id="138" w:name="OLE_LINK319"/>
      <w:bookmarkStart w:id="139" w:name="OLE_LINK320"/>
      <w:bookmarkStart w:id="140" w:name="OLE_LINK321"/>
      <w:bookmarkStart w:id="141" w:name="OLE_LINK322"/>
      <w:bookmarkStart w:id="142" w:name="OLE_LINK323"/>
      <w:bookmarkStart w:id="143" w:name="OLE_LINK324"/>
      <w:bookmarkStart w:id="144" w:name="OLE_LINK325"/>
      <w:bookmarkStart w:id="145" w:name="OLE_LINK326"/>
      <w:bookmarkStart w:id="146" w:name="OLE_LINK327"/>
      <w:bookmarkStart w:id="147" w:name="OLE_LINK328"/>
      <w:bookmarkStart w:id="148" w:name="OLE_LINK329"/>
      <w:bookmarkStart w:id="149" w:name="OLE_LINK330"/>
      <w:bookmarkStart w:id="150" w:name="OLE_LINK331"/>
      <w:bookmarkStart w:id="151" w:name="OLE_LINK332"/>
      <w:bookmarkStart w:id="152" w:name="OLE_LINK333"/>
      <w:bookmarkStart w:id="153" w:name="OLE_LINK334"/>
      <w:bookmarkStart w:id="154" w:name="OLE_LINK335"/>
      <w:bookmarkStart w:id="155" w:name="OLE_LINK336"/>
      <w:bookmarkStart w:id="156" w:name="OLE_LINK337"/>
      <w:bookmarkStart w:id="157" w:name="OLE_LINK338"/>
      <w:bookmarkStart w:id="158" w:name="OLE_LINK339"/>
      <w:bookmarkStart w:id="159" w:name="OLE_LINK340"/>
      <w:bookmarkStart w:id="160" w:name="OLE_LINK341"/>
      <w:bookmarkStart w:id="161" w:name="OLE_LINK342"/>
      <w:bookmarkStart w:id="162" w:name="OLE_LINK343"/>
      <w:bookmarkStart w:id="163" w:name="OLE_LINK344"/>
      <w:bookmarkStart w:id="164" w:name="OLE_LINK345"/>
      <w:bookmarkStart w:id="165" w:name="OLE_LINK346"/>
      <w:bookmarkStart w:id="166" w:name="OLE_LINK347"/>
      <w:bookmarkStart w:id="167" w:name="OLE_LINK348"/>
      <w:bookmarkStart w:id="168" w:name="OLE_LINK349"/>
      <w:bookmarkStart w:id="169" w:name="OLE_LINK350"/>
      <w:bookmarkStart w:id="170" w:name="OLE_LINK351"/>
      <w:bookmarkStart w:id="171" w:name="OLE_LINK352"/>
      <w:bookmarkStart w:id="172" w:name="OLE_LINK353"/>
      <w:bookmarkStart w:id="173" w:name="OLE_LINK354"/>
      <w:bookmarkStart w:id="174" w:name="OLE_LINK355"/>
      <w:bookmarkStart w:id="175" w:name="OLE_LINK356"/>
      <w:bookmarkStart w:id="176" w:name="OLE_LINK357"/>
      <w:bookmarkStart w:id="177" w:name="OLE_LINK358"/>
      <w:bookmarkStart w:id="178" w:name="OLE_LINK359"/>
      <w:bookmarkStart w:id="179" w:name="OLE_LINK360"/>
      <w:bookmarkStart w:id="180" w:name="OLE_LINK361"/>
      <w:bookmarkStart w:id="181" w:name="OLE_LINK362"/>
      <w:bookmarkStart w:id="182" w:name="OLE_LINK363"/>
      <w:bookmarkStart w:id="183" w:name="OLE_LINK364"/>
      <w:bookmarkStart w:id="184" w:name="OLE_LINK365"/>
      <w:bookmarkStart w:id="185" w:name="OLE_LINK366"/>
      <w:bookmarkStart w:id="186" w:name="OLE_LINK367"/>
      <w:bookmarkStart w:id="187" w:name="OLE_LINK368"/>
      <w:bookmarkStart w:id="188" w:name="OLE_LINK369"/>
      <w:bookmarkStart w:id="189" w:name="OLE_LINK370"/>
      <w:bookmarkStart w:id="190" w:name="OLE_LINK371"/>
      <w:bookmarkStart w:id="191" w:name="OLE_LINK372"/>
      <w:bookmarkStart w:id="192" w:name="OLE_LINK373"/>
      <w:bookmarkStart w:id="193" w:name="OLE_LINK374"/>
      <w:bookmarkStart w:id="194" w:name="OLE_LINK375"/>
      <w:bookmarkStart w:id="195" w:name="OLE_LINK376"/>
      <w:bookmarkStart w:id="196" w:name="OLE_LINK377"/>
      <w:bookmarkStart w:id="197" w:name="OLE_LINK378"/>
      <w:bookmarkStart w:id="198" w:name="OLE_LINK379"/>
      <w:bookmarkStart w:id="199" w:name="OLE_LINK380"/>
      <w:bookmarkStart w:id="200" w:name="OLE_LINK381"/>
      <w:bookmarkStart w:id="201" w:name="OLE_LINK382"/>
      <w:bookmarkStart w:id="202" w:name="OLE_LINK383"/>
      <w:bookmarkStart w:id="203" w:name="OLE_LINK384"/>
      <w:bookmarkStart w:id="204" w:name="OLE_LINK385"/>
      <w:bookmarkStart w:id="205" w:name="OLE_LINK386"/>
      <w:bookmarkStart w:id="206" w:name="OLE_LINK387"/>
      <w:bookmarkStart w:id="207" w:name="OLE_LINK388"/>
      <w:bookmarkStart w:id="208" w:name="OLE_LINK389"/>
      <w:bookmarkStart w:id="209" w:name="OLE_LINK390"/>
      <w:bookmarkStart w:id="210" w:name="OLE_LINK391"/>
      <w:bookmarkStart w:id="211" w:name="OLE_LINK392"/>
      <w:bookmarkStart w:id="212" w:name="OLE_LINK393"/>
      <w:bookmarkStart w:id="213" w:name="OLE_LINK394"/>
      <w:bookmarkStart w:id="214" w:name="OLE_LINK395"/>
      <w:bookmarkStart w:id="215" w:name="OLE_LINK396"/>
      <w:bookmarkStart w:id="216" w:name="OLE_LINK397"/>
      <w:bookmarkStart w:id="217" w:name="OLE_LINK398"/>
      <w:bookmarkStart w:id="218" w:name="OLE_LINK399"/>
      <w:bookmarkStart w:id="219" w:name="OLE_LINK400"/>
      <w:bookmarkStart w:id="220" w:name="OLE_LINK401"/>
      <w:bookmarkStart w:id="221" w:name="OLE_LINK402"/>
      <w:bookmarkStart w:id="222" w:name="OLE_LINK403"/>
      <w:bookmarkStart w:id="223" w:name="OLE_LINK404"/>
      <w:bookmarkStart w:id="224" w:name="OLE_LINK405"/>
      <w:bookmarkStart w:id="225" w:name="OLE_LINK406"/>
      <w:bookmarkStart w:id="226" w:name="OLE_LINK407"/>
      <w:bookmarkStart w:id="227" w:name="OLE_LINK408"/>
      <w:bookmarkStart w:id="228" w:name="OLE_LINK409"/>
      <w:bookmarkStart w:id="229" w:name="OLE_LINK410"/>
      <w:bookmarkStart w:id="230" w:name="OLE_LINK411"/>
      <w:bookmarkStart w:id="231" w:name="OLE_LINK412"/>
      <w:bookmarkStart w:id="232" w:name="OLE_LINK413"/>
      <w:bookmarkStart w:id="233" w:name="OLE_LINK414"/>
      <w:bookmarkStart w:id="234" w:name="OLE_LINK415"/>
      <w:bookmarkStart w:id="235" w:name="OLE_LINK416"/>
      <w:bookmarkStart w:id="236" w:name="OLE_LINK417"/>
      <w:bookmarkStart w:id="237" w:name="OLE_LINK418"/>
      <w:bookmarkStart w:id="238" w:name="OLE_LINK419"/>
      <w:bookmarkStart w:id="239" w:name="OLE_LINK420"/>
      <w:bookmarkStart w:id="240" w:name="OLE_LINK421"/>
      <w:bookmarkStart w:id="241" w:name="OLE_LINK422"/>
      <w:bookmarkStart w:id="242" w:name="OLE_LINK423"/>
      <w:bookmarkStart w:id="243" w:name="OLE_LINK424"/>
      <w:bookmarkStart w:id="244" w:name="OLE_LINK425"/>
      <w:bookmarkStart w:id="245" w:name="OLE_LINK426"/>
      <w:bookmarkStart w:id="246" w:name="OLE_LINK427"/>
      <w:bookmarkStart w:id="247" w:name="OLE_LINK428"/>
      <w:bookmarkStart w:id="248" w:name="OLE_LINK429"/>
      <w:bookmarkStart w:id="249" w:name="OLE_LINK430"/>
      <w:bookmarkStart w:id="250" w:name="OLE_LINK431"/>
      <w:bookmarkStart w:id="251" w:name="OLE_LINK432"/>
      <w:bookmarkStart w:id="252" w:name="OLE_LINK433"/>
      <w:bookmarkStart w:id="253" w:name="OLE_LINK434"/>
      <w:bookmarkStart w:id="254" w:name="OLE_LINK435"/>
      <w:bookmarkStart w:id="255" w:name="OLE_LINK436"/>
      <w:bookmarkStart w:id="256" w:name="OLE_LINK437"/>
      <w:bookmarkStart w:id="257" w:name="OLE_LINK438"/>
      <w:bookmarkStart w:id="258" w:name="OLE_LINK439"/>
      <w:bookmarkStart w:id="259" w:name="OLE_LINK440"/>
      <w:bookmarkStart w:id="260" w:name="OLE_LINK441"/>
      <w:bookmarkStart w:id="261" w:name="OLE_LINK442"/>
      <w:bookmarkStart w:id="262" w:name="OLE_LINK443"/>
      <w:bookmarkStart w:id="263" w:name="OLE_LINK444"/>
      <w:bookmarkStart w:id="264" w:name="OLE_LINK445"/>
      <w:bookmarkStart w:id="265" w:name="OLE_LINK14"/>
      <w:bookmarkStart w:id="266" w:name="OLE_LINK15"/>
      <w:bookmarkEnd w:id="47"/>
      <w:r w:rsidR="003C7C49" w:rsidRPr="00AB0BC4">
        <w:rPr>
          <w:rFonts w:ascii="Times New Roman" w:hAnsi="Times New Roman"/>
          <w:sz w:val="26"/>
          <w:szCs w:val="26"/>
        </w:rPr>
        <w:t>«</w:t>
      </w:r>
      <w:r w:rsidR="003C7C49" w:rsidRPr="00AB0BC4">
        <w:rPr>
          <w:rFonts w:ascii="Times New Roman" w:hAnsi="Times New Roman"/>
          <w:bCs/>
          <w:sz w:val="26"/>
          <w:szCs w:val="26"/>
        </w:rPr>
        <w:t>Дом жилой для служащих», 19</w:t>
      </w:r>
      <w:r w:rsidR="003C7C49">
        <w:rPr>
          <w:rFonts w:ascii="Times New Roman" w:hAnsi="Times New Roman"/>
          <w:bCs/>
          <w:sz w:val="26"/>
          <w:szCs w:val="26"/>
        </w:rPr>
        <w:t>1</w:t>
      </w:r>
      <w:r w:rsidR="00D855C2">
        <w:rPr>
          <w:rFonts w:ascii="Times New Roman" w:hAnsi="Times New Roman"/>
          <w:bCs/>
          <w:sz w:val="26"/>
          <w:szCs w:val="26"/>
        </w:rPr>
        <w:t>7</w:t>
      </w:r>
      <w:r w:rsidR="003C7C49" w:rsidRPr="00AB0BC4">
        <w:rPr>
          <w:rFonts w:ascii="Times New Roman" w:hAnsi="Times New Roman"/>
          <w:bCs/>
          <w:sz w:val="26"/>
          <w:szCs w:val="26"/>
        </w:rPr>
        <w:t xml:space="preserve"> г.</w:t>
      </w:r>
      <w:r w:rsidR="003C7C49" w:rsidRPr="00AB0BC4">
        <w:rPr>
          <w:rFonts w:ascii="Times New Roman" w:hAnsi="Times New Roman"/>
          <w:sz w:val="26"/>
          <w:szCs w:val="26"/>
        </w:rPr>
        <w:t xml:space="preserve">, 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 w:rsidR="003C7C49" w:rsidRPr="00AB0BC4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- ансамбля «Томская Окружная Психиатрическая лечебница», 1901–1915 гг. и </w:t>
      </w:r>
      <w:r w:rsidR="003C7C49" w:rsidRPr="00AB0BC4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5"/>
      <w:bookmarkEnd w:id="266"/>
      <w:r w:rsidR="003C7C49" w:rsidRPr="00AB0BC4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7" w:name="OLE_LINK117"/>
      <w:bookmarkStart w:id="268" w:name="OLE_LINK118"/>
      <w:bookmarkStart w:id="269" w:name="OLE_LINK119"/>
      <w:bookmarkStart w:id="270" w:name="OLE_LINK120"/>
      <w:bookmarkStart w:id="271" w:name="OLE_LINK121"/>
      <w:bookmarkStart w:id="272" w:name="OLE_LINK122"/>
      <w:bookmarkStart w:id="273" w:name="OLE_LINK123"/>
      <w:bookmarkStart w:id="274" w:name="OLE_LINK124"/>
      <w:bookmarkStart w:id="275" w:name="OLE_LINK125"/>
      <w:bookmarkStart w:id="276" w:name="OLE_LINK126"/>
      <w:bookmarkStart w:id="277" w:name="OLE_LINK127"/>
      <w:bookmarkStart w:id="278" w:name="OLE_LINK128"/>
      <w:bookmarkStart w:id="279" w:name="OLE_LINK129"/>
      <w:bookmarkStart w:id="280" w:name="OLE_LINK130"/>
      <w:bookmarkStart w:id="281" w:name="OLE_LINK131"/>
      <w:bookmarkStart w:id="282" w:name="OLE_LINK132"/>
      <w:bookmarkStart w:id="283" w:name="OLE_LINK133"/>
      <w:bookmarkStart w:id="284" w:name="OLE_LINK134"/>
      <w:bookmarkStart w:id="285" w:name="OLE_LINK135"/>
      <w:bookmarkStart w:id="286" w:name="OLE_LINK136"/>
      <w:bookmarkStart w:id="287" w:name="OLE_LINK137"/>
      <w:bookmarkStart w:id="288" w:name="OLE_LINK138"/>
      <w:bookmarkStart w:id="289" w:name="OLE_LINK139"/>
      <w:bookmarkStart w:id="290" w:name="OLE_LINK140"/>
      <w:bookmarkStart w:id="291" w:name="OLE_LINK141"/>
      <w:bookmarkStart w:id="292" w:name="OLE_LINK142"/>
      <w:bookmarkStart w:id="293" w:name="OLE_LINK143"/>
      <w:bookmarkStart w:id="294" w:name="OLE_LINK144"/>
      <w:bookmarkStart w:id="295" w:name="OLE_LINK145"/>
      <w:bookmarkStart w:id="296" w:name="OLE_LINK146"/>
      <w:bookmarkStart w:id="297" w:name="OLE_LINK147"/>
      <w:bookmarkStart w:id="298" w:name="OLE_LINK148"/>
      <w:bookmarkStart w:id="299" w:name="OLE_LINK149"/>
      <w:bookmarkStart w:id="300" w:name="OLE_LINK150"/>
      <w:bookmarkStart w:id="301" w:name="OLE_LINK151"/>
      <w:bookmarkStart w:id="302" w:name="OLE_LINK152"/>
      <w:bookmarkStart w:id="303" w:name="OLE_LINK153"/>
      <w:bookmarkStart w:id="304" w:name="OLE_LINK154"/>
      <w:bookmarkStart w:id="305" w:name="OLE_LINK155"/>
      <w:bookmarkStart w:id="306" w:name="OLE_LINK156"/>
      <w:bookmarkStart w:id="307" w:name="OLE_LINK157"/>
      <w:bookmarkStart w:id="308" w:name="OLE_LINK158"/>
      <w:bookmarkStart w:id="309" w:name="OLE_LINK159"/>
      <w:bookmarkStart w:id="310" w:name="OLE_LINK160"/>
      <w:bookmarkStart w:id="311" w:name="OLE_LINK161"/>
      <w:bookmarkStart w:id="312" w:name="OLE_LINK162"/>
      <w:bookmarkStart w:id="313" w:name="OLE_LINK163"/>
      <w:bookmarkStart w:id="314" w:name="OLE_LINK164"/>
      <w:bookmarkStart w:id="315" w:name="OLE_LINK165"/>
      <w:bookmarkStart w:id="316" w:name="OLE_LINK166"/>
      <w:bookmarkStart w:id="317" w:name="OLE_LINK167"/>
      <w:bookmarkStart w:id="318" w:name="OLE_LINK168"/>
      <w:bookmarkStart w:id="319" w:name="OLE_LINK169"/>
      <w:bookmarkStart w:id="320" w:name="OLE_LINK170"/>
      <w:bookmarkStart w:id="321" w:name="OLE_LINK171"/>
      <w:bookmarkStart w:id="322" w:name="OLE_LINK172"/>
      <w:bookmarkStart w:id="323" w:name="OLE_LINK173"/>
      <w:bookmarkStart w:id="324" w:name="OLE_LINK174"/>
      <w:bookmarkStart w:id="325" w:name="OLE_LINK175"/>
      <w:bookmarkStart w:id="326" w:name="OLE_LINK176"/>
      <w:bookmarkStart w:id="327" w:name="OLE_LINK177"/>
      <w:bookmarkStart w:id="328" w:name="OLE_LINK178"/>
      <w:bookmarkStart w:id="329" w:name="OLE_LINK179"/>
      <w:bookmarkStart w:id="330" w:name="OLE_LINK180"/>
      <w:bookmarkStart w:id="331" w:name="OLE_LINK181"/>
      <w:bookmarkStart w:id="332" w:name="OLE_LINK182"/>
      <w:bookmarkStart w:id="333" w:name="OLE_LINK183"/>
      <w:bookmarkStart w:id="334" w:name="OLE_LINK184"/>
      <w:bookmarkStart w:id="335" w:name="OLE_LINK185"/>
      <w:bookmarkStart w:id="336" w:name="OLE_LINK186"/>
      <w:bookmarkStart w:id="337" w:name="OLE_LINK187"/>
      <w:bookmarkStart w:id="338" w:name="OLE_LINK188"/>
      <w:bookmarkStart w:id="339" w:name="OLE_LINK189"/>
      <w:bookmarkStart w:id="340" w:name="OLE_LINK190"/>
      <w:bookmarkStart w:id="341" w:name="OLE_LINK191"/>
      <w:bookmarkStart w:id="342" w:name="OLE_LINK192"/>
      <w:bookmarkStart w:id="343" w:name="OLE_LINK193"/>
      <w:bookmarkStart w:id="344" w:name="OLE_LINK194"/>
      <w:bookmarkStart w:id="345" w:name="OLE_LINK195"/>
      <w:bookmarkStart w:id="346" w:name="OLE_LINK196"/>
      <w:bookmarkStart w:id="347" w:name="OLE_LINK197"/>
      <w:bookmarkStart w:id="348" w:name="OLE_LINK198"/>
      <w:bookmarkStart w:id="349" w:name="OLE_LINK199"/>
      <w:bookmarkStart w:id="350" w:name="OLE_LINK200"/>
      <w:bookmarkStart w:id="351" w:name="OLE_LINK201"/>
      <w:bookmarkStart w:id="352" w:name="OLE_LINK202"/>
      <w:bookmarkStart w:id="353" w:name="OLE_LINK203"/>
      <w:bookmarkStart w:id="354" w:name="OLE_LINK204"/>
      <w:bookmarkStart w:id="355" w:name="OLE_LINK205"/>
      <w:bookmarkStart w:id="356" w:name="OLE_LINK206"/>
      <w:bookmarkStart w:id="357" w:name="OLE_LINK207"/>
      <w:bookmarkStart w:id="358" w:name="OLE_LINK208"/>
      <w:bookmarkStart w:id="359" w:name="OLE_LINK209"/>
      <w:bookmarkStart w:id="360" w:name="OLE_LINK210"/>
      <w:bookmarkStart w:id="361" w:name="OLE_LINK211"/>
      <w:bookmarkStart w:id="362" w:name="OLE_LINK212"/>
      <w:bookmarkStart w:id="363" w:name="OLE_LINK213"/>
      <w:bookmarkStart w:id="364" w:name="OLE_LINK214"/>
      <w:bookmarkStart w:id="365" w:name="OLE_LINK215"/>
      <w:bookmarkStart w:id="366" w:name="OLE_LINK216"/>
      <w:bookmarkStart w:id="367" w:name="OLE_LINK217"/>
      <w:bookmarkStart w:id="368" w:name="OLE_LINK218"/>
      <w:bookmarkStart w:id="369" w:name="OLE_LINK219"/>
      <w:bookmarkStart w:id="370" w:name="OLE_LINK220"/>
      <w:bookmarkStart w:id="371" w:name="OLE_LINK221"/>
      <w:bookmarkStart w:id="372" w:name="OLE_LINK222"/>
      <w:bookmarkStart w:id="373" w:name="OLE_LINK223"/>
      <w:bookmarkStart w:id="374" w:name="OLE_LINK224"/>
      <w:bookmarkStart w:id="375" w:name="OLE_LINK225"/>
      <w:bookmarkStart w:id="376" w:name="OLE_LINK226"/>
      <w:bookmarkStart w:id="377" w:name="OLE_LINK227"/>
      <w:bookmarkStart w:id="378" w:name="OLE_LINK228"/>
      <w:bookmarkStart w:id="379" w:name="OLE_LINK229"/>
      <w:bookmarkStart w:id="380" w:name="OLE_LINK230"/>
      <w:bookmarkStart w:id="381" w:name="OLE_LINK231"/>
      <w:bookmarkStart w:id="382" w:name="OLE_LINK232"/>
      <w:bookmarkStart w:id="383" w:name="OLE_LINK233"/>
      <w:bookmarkStart w:id="384" w:name="OLE_LINK234"/>
      <w:bookmarkStart w:id="385" w:name="OLE_LINK235"/>
      <w:bookmarkStart w:id="386" w:name="OLE_LINK236"/>
      <w:bookmarkStart w:id="387" w:name="OLE_LINK237"/>
      <w:bookmarkStart w:id="388" w:name="OLE_LINK238"/>
      <w:bookmarkStart w:id="389" w:name="OLE_LINK239"/>
      <w:bookmarkStart w:id="390" w:name="OLE_LINK240"/>
      <w:bookmarkStart w:id="391" w:name="OLE_LINK36"/>
      <w:bookmarkStart w:id="392" w:name="OLE_LINK37"/>
      <w:bookmarkStart w:id="393" w:name="OLE_LINK38"/>
      <w:bookmarkStart w:id="394" w:name="OLE_LINK39"/>
      <w:bookmarkStart w:id="395" w:name="OLE_LINK40"/>
      <w:bookmarkStart w:id="396" w:name="OLE_LINK41"/>
      <w:bookmarkStart w:id="397" w:name="OLE_LINK42"/>
      <w:bookmarkStart w:id="398" w:name="OLE_LINK43"/>
      <w:bookmarkStart w:id="399" w:name="OLE_LINK44"/>
      <w:bookmarkStart w:id="400" w:name="OLE_LINK45"/>
      <w:bookmarkStart w:id="401" w:name="OLE_LINK46"/>
      <w:bookmarkStart w:id="402" w:name="OLE_LINK47"/>
      <w:bookmarkStart w:id="403" w:name="OLE_LINK48"/>
      <w:bookmarkStart w:id="404" w:name="OLE_LINK49"/>
      <w:bookmarkStart w:id="405" w:name="OLE_LINK50"/>
      <w:bookmarkStart w:id="406" w:name="OLE_LINK51"/>
      <w:bookmarkStart w:id="407" w:name="OLE_LINK52"/>
      <w:bookmarkStart w:id="408" w:name="OLE_LINK53"/>
      <w:bookmarkStart w:id="409" w:name="OLE_LINK54"/>
      <w:bookmarkStart w:id="410" w:name="OLE_LINK55"/>
      <w:bookmarkStart w:id="411" w:name="OLE_LINK56"/>
      <w:bookmarkStart w:id="412" w:name="OLE_LINK446"/>
      <w:bookmarkStart w:id="413" w:name="OLE_LINK447"/>
      <w:bookmarkStart w:id="414" w:name="OLE_LINK448"/>
      <w:bookmarkStart w:id="415" w:name="OLE_LINK449"/>
      <w:bookmarkStart w:id="416" w:name="OLE_LINK450"/>
      <w:bookmarkStart w:id="417" w:name="OLE_LINK451"/>
      <w:proofErr w:type="gramStart"/>
      <w:r w:rsidR="003C7C49" w:rsidRPr="00AB0BC4">
        <w:rPr>
          <w:rFonts w:ascii="Times New Roman" w:hAnsi="Times New Roman"/>
          <w:sz w:val="26"/>
          <w:szCs w:val="26"/>
        </w:rPr>
        <w:t>г</w:t>
      </w:r>
      <w:proofErr w:type="gramEnd"/>
      <w:r w:rsidR="003C7C49" w:rsidRPr="00AB0BC4">
        <w:rPr>
          <w:rFonts w:ascii="Times New Roman" w:hAnsi="Times New Roman"/>
          <w:sz w:val="26"/>
          <w:szCs w:val="26"/>
        </w:rPr>
        <w:t xml:space="preserve">. Томск, </w:t>
      </w:r>
      <w:r w:rsidR="00D855C2">
        <w:rPr>
          <w:rFonts w:ascii="Times New Roman" w:hAnsi="Times New Roman"/>
          <w:sz w:val="26"/>
          <w:szCs w:val="26"/>
        </w:rPr>
        <w:t>Венгер</w:t>
      </w:r>
      <w:r w:rsidR="003C7C49" w:rsidRPr="00AB0BC4">
        <w:rPr>
          <w:rFonts w:ascii="Times New Roman" w:hAnsi="Times New Roman"/>
          <w:bCs/>
          <w:iCs/>
          <w:sz w:val="26"/>
          <w:szCs w:val="26"/>
        </w:rPr>
        <w:t>ская улица, </w:t>
      </w:r>
      <w:r w:rsidR="00D855C2">
        <w:rPr>
          <w:rFonts w:ascii="Times New Roman" w:hAnsi="Times New Roman"/>
          <w:bCs/>
          <w:iCs/>
          <w:sz w:val="26"/>
          <w:szCs w:val="26"/>
        </w:rPr>
        <w:t>2</w:t>
      </w:r>
      <w:r w:rsidR="003C7C49" w:rsidRPr="00AB0BC4">
        <w:rPr>
          <w:rFonts w:ascii="Times New Roman" w:hAnsi="Times New Roman"/>
          <w:sz w:val="26"/>
          <w:szCs w:val="26"/>
        </w:rPr>
        <w:t xml:space="preserve">, </w:t>
      </w:r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="003C7C49" w:rsidRPr="00AB0BC4">
        <w:rPr>
          <w:rStyle w:val="aa"/>
          <w:rFonts w:ascii="Times New Roman" w:hAnsi="Times New Roman"/>
          <w:b w:val="0"/>
          <w:sz w:val="26"/>
          <w:szCs w:val="26"/>
        </w:rPr>
        <w:t>согласно приложению к настоящему приказу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50470B" w:rsidRDefault="001B2992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50470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0470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50470B">
        <w:rPr>
          <w:rFonts w:ascii="Times New Roman" w:hAnsi="Times New Roman"/>
          <w:sz w:val="26"/>
          <w:szCs w:val="26"/>
        </w:rPr>
        <w:t>приказа</w:t>
      </w:r>
      <w:r w:rsidRPr="0050470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B2992" w:rsidRPr="00D42DEB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536FE9">
        <w:tc>
          <w:tcPr>
            <w:tcW w:w="3831" w:type="dxa"/>
            <w:shd w:val="clear" w:color="auto" w:fill="auto"/>
          </w:tcPr>
          <w:p w:rsidR="00536FE9" w:rsidRDefault="00536FE9" w:rsidP="00536FE9">
            <w:pPr>
              <w:rPr>
                <w:sz w:val="26"/>
                <w:szCs w:val="26"/>
              </w:rPr>
            </w:pPr>
            <w:bookmarkStart w:id="418" w:name="OLE_LINK241"/>
            <w:bookmarkStart w:id="419" w:name="OLE_LINK242"/>
            <w:bookmarkStart w:id="420" w:name="OLE_LINK243"/>
            <w:bookmarkStart w:id="421" w:name="OLE_LINK244"/>
          </w:p>
          <w:p w:rsidR="00836F78" w:rsidRPr="00C657D0" w:rsidRDefault="00836F78" w:rsidP="00536FE9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536FE9" w:rsidP="00E43467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20.15pt;margin-top:33.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850" w:type="dxa"/>
            <w:shd w:val="clear" w:color="auto" w:fill="auto"/>
          </w:tcPr>
          <w:p w:rsidR="00536FE9" w:rsidRDefault="00536FE9" w:rsidP="00536FE9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536FE9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18"/>
      <w:bookmarkEnd w:id="419"/>
      <w:bookmarkEnd w:id="420"/>
      <w:bookmarkEnd w:id="421"/>
    </w:tbl>
    <w:p w:rsidR="000E300F" w:rsidRDefault="000E300F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0E300F" w:rsidRDefault="000E300F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36FE9" w:rsidRDefault="00536FE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36FE9" w:rsidRDefault="00536FE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36FE9" w:rsidRDefault="00536FE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36FE9" w:rsidRDefault="00536FE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36FE9" w:rsidRPr="00E43467" w:rsidRDefault="00536FE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Pr="00DE397A" w:rsidRDefault="000E300F" w:rsidP="002216BF">
      <w:pPr>
        <w:pStyle w:val="10"/>
        <w:tabs>
          <w:tab w:val="left" w:pos="1134"/>
        </w:tabs>
      </w:pPr>
      <w:r>
        <w:t>Ю.С. Матвеева</w:t>
      </w:r>
    </w:p>
    <w:p w:rsidR="00DE397A" w:rsidRDefault="00DE397A">
      <w:pPr>
        <w:rPr>
          <w:snapToGrid w:val="0"/>
          <w:sz w:val="26"/>
          <w:szCs w:val="26"/>
        </w:rPr>
      </w:pPr>
      <w:r>
        <w:rPr>
          <w:sz w:val="26"/>
          <w:szCs w:val="26"/>
        </w:rPr>
        <w:br w:type="page"/>
      </w:r>
    </w:p>
    <w:bookmarkEnd w:id="40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3C7C49">
            <w:pPr>
              <w:tabs>
                <w:tab w:val="left" w:pos="720"/>
              </w:tabs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3C7C49">
            <w:pPr>
              <w:tabs>
                <w:tab w:val="left" w:pos="720"/>
              </w:tabs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536FE9" w:rsidP="00C92F05">
            <w:pPr>
              <w:jc w:val="both"/>
            </w:pPr>
            <w:r>
              <w:t>06.11.2019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536FE9" w:rsidP="00C92F05">
            <w:pPr>
              <w:jc w:val="both"/>
            </w:pPr>
            <w:r>
              <w:t>0109/01-07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813EB3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3C7C49" w:rsidRPr="003C7C49" w:rsidRDefault="003C7C49" w:rsidP="00824B58">
      <w:pPr>
        <w:pStyle w:val="af1"/>
        <w:adjustRightInd w:val="0"/>
        <w:spacing w:line="240" w:lineRule="auto"/>
        <w:ind w:left="360"/>
        <w:jc w:val="center"/>
        <w:rPr>
          <w:rFonts w:ascii="Times New Roman" w:hAnsi="Times New Roman"/>
          <w:bCs/>
          <w:sz w:val="26"/>
          <w:szCs w:val="26"/>
        </w:rPr>
      </w:pPr>
      <w:r w:rsidRPr="003C7C49">
        <w:rPr>
          <w:rFonts w:ascii="Times New Roman" w:hAnsi="Times New Roman"/>
          <w:bCs/>
          <w:sz w:val="26"/>
          <w:szCs w:val="26"/>
        </w:rPr>
        <w:t>«Дом жилой для служащих», 19</w:t>
      </w:r>
      <w:r>
        <w:rPr>
          <w:rFonts w:ascii="Times New Roman" w:hAnsi="Times New Roman"/>
          <w:bCs/>
          <w:sz w:val="26"/>
          <w:szCs w:val="26"/>
        </w:rPr>
        <w:t>1</w:t>
      </w:r>
      <w:r w:rsidRPr="003C7C49">
        <w:rPr>
          <w:rFonts w:ascii="Times New Roman" w:hAnsi="Times New Roman"/>
          <w:bCs/>
          <w:sz w:val="26"/>
          <w:szCs w:val="26"/>
        </w:rPr>
        <w:t>5 г., входящего в состав объекта культурного наследия регионального значения - ансамбль «Томская Окружная Психиатрическая лечебница»</w:t>
      </w:r>
      <w:r w:rsidR="00824B58">
        <w:rPr>
          <w:rFonts w:ascii="Times New Roman" w:hAnsi="Times New Roman"/>
          <w:bCs/>
          <w:sz w:val="26"/>
          <w:szCs w:val="26"/>
        </w:rPr>
        <w:t xml:space="preserve">, 1901-1915 гг., расположенного по адресу: Томская область, </w:t>
      </w:r>
      <w:proofErr w:type="gramStart"/>
      <w:r w:rsidR="00824B58">
        <w:rPr>
          <w:rFonts w:ascii="Times New Roman" w:hAnsi="Times New Roman"/>
          <w:bCs/>
          <w:sz w:val="26"/>
          <w:szCs w:val="26"/>
        </w:rPr>
        <w:t>г</w:t>
      </w:r>
      <w:proofErr w:type="gramEnd"/>
      <w:r w:rsidR="00824B58">
        <w:rPr>
          <w:rFonts w:ascii="Times New Roman" w:hAnsi="Times New Roman"/>
          <w:bCs/>
          <w:sz w:val="26"/>
          <w:szCs w:val="26"/>
        </w:rPr>
        <w:t>. Томск, Венгерская (улица), 2</w:t>
      </w:r>
    </w:p>
    <w:p w:rsidR="00A506C4" w:rsidRDefault="00A506C4" w:rsidP="00A506C4">
      <w:pPr>
        <w:numPr>
          <w:ilvl w:val="0"/>
          <w:numId w:val="6"/>
        </w:numPr>
        <w:tabs>
          <w:tab w:val="clear" w:pos="1080"/>
          <w:tab w:val="num" w:pos="1200"/>
        </w:tabs>
        <w:autoSpaceDE w:val="0"/>
        <w:autoSpaceDN w:val="0"/>
        <w:ind w:left="0" w:right="-24" w:firstLine="720"/>
        <w:jc w:val="both"/>
        <w:rPr>
          <w:b/>
          <w:sz w:val="26"/>
          <w:szCs w:val="26"/>
        </w:rPr>
      </w:pPr>
      <w:r w:rsidRPr="00A506C4">
        <w:rPr>
          <w:b/>
          <w:sz w:val="26"/>
          <w:szCs w:val="26"/>
        </w:rPr>
        <w:t>Градостроительные характеристики</w:t>
      </w:r>
    </w:p>
    <w:p w:rsidR="00C77D24" w:rsidRPr="00C77D24" w:rsidRDefault="00A506C4" w:rsidP="00C77D24">
      <w:pPr>
        <w:pStyle w:val="af1"/>
        <w:numPr>
          <w:ilvl w:val="1"/>
          <w:numId w:val="11"/>
        </w:numPr>
        <w:tabs>
          <w:tab w:val="num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A506C4">
        <w:rPr>
          <w:rFonts w:ascii="Times New Roman" w:hAnsi="Times New Roman"/>
          <w:sz w:val="26"/>
          <w:szCs w:val="26"/>
        </w:rPr>
        <w:t>Расположение здания на территории архитектурного ансамбля «Томск</w:t>
      </w:r>
      <w:r w:rsidR="006927BB">
        <w:rPr>
          <w:rFonts w:ascii="Times New Roman" w:hAnsi="Times New Roman"/>
          <w:sz w:val="26"/>
          <w:szCs w:val="26"/>
        </w:rPr>
        <w:t>ая</w:t>
      </w:r>
      <w:r w:rsidRPr="00A506C4">
        <w:rPr>
          <w:rFonts w:ascii="Times New Roman" w:hAnsi="Times New Roman"/>
          <w:sz w:val="26"/>
          <w:szCs w:val="26"/>
        </w:rPr>
        <w:t xml:space="preserve"> Окружн</w:t>
      </w:r>
      <w:r w:rsidR="006927BB">
        <w:rPr>
          <w:rFonts w:ascii="Times New Roman" w:hAnsi="Times New Roman"/>
          <w:sz w:val="26"/>
          <w:szCs w:val="26"/>
        </w:rPr>
        <w:t>ая</w:t>
      </w:r>
      <w:r w:rsidRPr="00A506C4">
        <w:rPr>
          <w:rFonts w:ascii="Times New Roman" w:hAnsi="Times New Roman"/>
          <w:sz w:val="26"/>
          <w:szCs w:val="26"/>
        </w:rPr>
        <w:t xml:space="preserve"> Психиатрическ</w:t>
      </w:r>
      <w:r w:rsidR="006927BB">
        <w:rPr>
          <w:rFonts w:ascii="Times New Roman" w:hAnsi="Times New Roman"/>
          <w:sz w:val="26"/>
          <w:szCs w:val="26"/>
        </w:rPr>
        <w:t>ая</w:t>
      </w:r>
      <w:r w:rsidRPr="00A506C4">
        <w:rPr>
          <w:rFonts w:ascii="Times New Roman" w:hAnsi="Times New Roman"/>
          <w:sz w:val="26"/>
          <w:szCs w:val="26"/>
        </w:rPr>
        <w:t xml:space="preserve"> лечебниц</w:t>
      </w:r>
      <w:r w:rsidR="006927BB">
        <w:rPr>
          <w:rFonts w:ascii="Times New Roman" w:hAnsi="Times New Roman"/>
          <w:sz w:val="26"/>
          <w:szCs w:val="26"/>
        </w:rPr>
        <w:t>а</w:t>
      </w:r>
      <w:r w:rsidRPr="00A506C4">
        <w:rPr>
          <w:rFonts w:ascii="Times New Roman" w:hAnsi="Times New Roman"/>
          <w:sz w:val="26"/>
          <w:szCs w:val="26"/>
        </w:rPr>
        <w:t xml:space="preserve">» (в южной части) и </w:t>
      </w:r>
      <w:r w:rsidR="006927BB">
        <w:rPr>
          <w:rFonts w:ascii="Times New Roman" w:hAnsi="Times New Roman"/>
          <w:sz w:val="26"/>
          <w:szCs w:val="26"/>
        </w:rPr>
        <w:t>его принадлежность к </w:t>
      </w:r>
      <w:r w:rsidRPr="00A506C4">
        <w:rPr>
          <w:rFonts w:ascii="Times New Roman" w:hAnsi="Times New Roman"/>
          <w:sz w:val="26"/>
          <w:szCs w:val="26"/>
        </w:rPr>
        <w:t>комплексной застройке ансамбля. Местоположение здания на основной композиционной оси ансамбля, в глубине квартала жилой застройки.</w:t>
      </w:r>
    </w:p>
    <w:p w:rsidR="00C77D24" w:rsidRPr="00C77D24" w:rsidRDefault="00A506C4" w:rsidP="00C77D24">
      <w:pPr>
        <w:pStyle w:val="af1"/>
        <w:numPr>
          <w:ilvl w:val="1"/>
          <w:numId w:val="11"/>
        </w:numPr>
        <w:tabs>
          <w:tab w:val="num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C77D24">
        <w:rPr>
          <w:rFonts w:ascii="Times New Roman" w:hAnsi="Times New Roman"/>
          <w:sz w:val="26"/>
          <w:szCs w:val="26"/>
        </w:rPr>
        <w:t>Композиционная значимость (по местоположению, архитектуре и функциональному использованию) – второстепенное здание в структуре ансамбля (жилой дом).</w:t>
      </w:r>
    </w:p>
    <w:p w:rsidR="00C77D24" w:rsidRPr="00C77D24" w:rsidRDefault="00A506C4" w:rsidP="00C77D24">
      <w:pPr>
        <w:pStyle w:val="af1"/>
        <w:numPr>
          <w:ilvl w:val="1"/>
          <w:numId w:val="11"/>
        </w:numPr>
        <w:tabs>
          <w:tab w:val="num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C77D24">
        <w:rPr>
          <w:rFonts w:ascii="Times New Roman" w:hAnsi="Times New Roman"/>
          <w:sz w:val="26"/>
          <w:szCs w:val="26"/>
        </w:rPr>
        <w:t>Габариты здания на дату строительства 1917</w:t>
      </w:r>
      <w:r w:rsidR="006927BB">
        <w:rPr>
          <w:rFonts w:ascii="Times New Roman" w:hAnsi="Times New Roman"/>
          <w:sz w:val="26"/>
          <w:szCs w:val="26"/>
        </w:rPr>
        <w:t> </w:t>
      </w:r>
      <w:r w:rsidRPr="00C77D24">
        <w:rPr>
          <w:rFonts w:ascii="Times New Roman" w:hAnsi="Times New Roman"/>
          <w:sz w:val="26"/>
          <w:szCs w:val="26"/>
        </w:rPr>
        <w:t xml:space="preserve">г. и его силуэт, акцентированный по центральной оси главного фасада ризалитом </w:t>
      </w:r>
      <w:proofErr w:type="gramStart"/>
      <w:r w:rsidRPr="00C77D24">
        <w:rPr>
          <w:rFonts w:ascii="Times New Roman" w:hAnsi="Times New Roman"/>
          <w:sz w:val="26"/>
          <w:szCs w:val="26"/>
        </w:rPr>
        <w:t>с</w:t>
      </w:r>
      <w:proofErr w:type="gramEnd"/>
      <w:r w:rsidRPr="00C77D24">
        <w:rPr>
          <w:rFonts w:ascii="Times New Roman" w:hAnsi="Times New Roman"/>
          <w:sz w:val="26"/>
          <w:szCs w:val="26"/>
        </w:rPr>
        <w:t xml:space="preserve"> щипцовым завершением.</w:t>
      </w:r>
    </w:p>
    <w:p w:rsidR="00C77D24" w:rsidRPr="00C77D24" w:rsidRDefault="00A506C4" w:rsidP="00C77D24">
      <w:pPr>
        <w:pStyle w:val="af1"/>
        <w:numPr>
          <w:ilvl w:val="1"/>
          <w:numId w:val="11"/>
        </w:numPr>
        <w:tabs>
          <w:tab w:val="num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C77D24">
        <w:rPr>
          <w:rFonts w:ascii="Times New Roman" w:hAnsi="Times New Roman"/>
          <w:sz w:val="26"/>
          <w:szCs w:val="26"/>
        </w:rPr>
        <w:t>Секторы и направления видовых раскрытий здания при его восприятии с</w:t>
      </w:r>
      <w:r w:rsidR="005B24AF">
        <w:rPr>
          <w:rFonts w:ascii="Times New Roman" w:hAnsi="Times New Roman"/>
          <w:sz w:val="26"/>
          <w:szCs w:val="26"/>
        </w:rPr>
        <w:t> </w:t>
      </w:r>
      <w:r w:rsidRPr="00C77D24">
        <w:rPr>
          <w:rFonts w:ascii="Times New Roman" w:hAnsi="Times New Roman"/>
          <w:sz w:val="26"/>
          <w:szCs w:val="26"/>
        </w:rPr>
        <w:t>ул.</w:t>
      </w:r>
      <w:r w:rsidR="005B24AF">
        <w:rPr>
          <w:rFonts w:ascii="Times New Roman" w:hAnsi="Times New Roman"/>
          <w:sz w:val="26"/>
          <w:szCs w:val="26"/>
        </w:rPr>
        <w:t> </w:t>
      </w:r>
      <w:r w:rsidRPr="00C77D24">
        <w:rPr>
          <w:rFonts w:ascii="Times New Roman" w:hAnsi="Times New Roman"/>
          <w:sz w:val="26"/>
          <w:szCs w:val="26"/>
        </w:rPr>
        <w:t>Венгерской, с площади перед основным въездом на территорию больницы и с</w:t>
      </w:r>
      <w:r w:rsidR="005B24AF">
        <w:rPr>
          <w:rFonts w:ascii="Times New Roman" w:hAnsi="Times New Roman"/>
          <w:sz w:val="26"/>
          <w:szCs w:val="26"/>
        </w:rPr>
        <w:t> </w:t>
      </w:r>
      <w:r w:rsidRPr="00C77D24">
        <w:rPr>
          <w:rFonts w:ascii="Times New Roman" w:hAnsi="Times New Roman"/>
          <w:sz w:val="26"/>
          <w:szCs w:val="26"/>
        </w:rPr>
        <w:t>дворовой территории объекта.</w:t>
      </w:r>
    </w:p>
    <w:p w:rsidR="00BA0871" w:rsidRPr="00BA0871" w:rsidRDefault="00A506C4" w:rsidP="00BA087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BA0871">
        <w:rPr>
          <w:rFonts w:ascii="Times New Roman" w:hAnsi="Times New Roman"/>
          <w:b/>
          <w:sz w:val="26"/>
          <w:szCs w:val="26"/>
        </w:rPr>
        <w:t>Объемно-пространственная композиция здания</w:t>
      </w:r>
      <w:r w:rsidRPr="00BA0871">
        <w:rPr>
          <w:rFonts w:ascii="Times New Roman" w:hAnsi="Times New Roman"/>
          <w:sz w:val="26"/>
          <w:szCs w:val="26"/>
        </w:rPr>
        <w:t xml:space="preserve"> на дату строительства 1917</w:t>
      </w:r>
      <w:r w:rsidR="005B24AF">
        <w:rPr>
          <w:rFonts w:ascii="Times New Roman" w:hAnsi="Times New Roman"/>
          <w:sz w:val="26"/>
          <w:szCs w:val="26"/>
        </w:rPr>
        <w:t> </w:t>
      </w:r>
      <w:r w:rsidRPr="00BA0871">
        <w:rPr>
          <w:rFonts w:ascii="Times New Roman" w:hAnsi="Times New Roman"/>
          <w:sz w:val="26"/>
          <w:szCs w:val="26"/>
        </w:rPr>
        <w:t>г. Симметричный одноэтажный каменный прямоугольный в плане объем. Высотные отметки здания по уровню карниза и щипца главного фасада.</w:t>
      </w:r>
    </w:p>
    <w:p w:rsidR="00BA0871" w:rsidRPr="00BA0871" w:rsidRDefault="00A506C4" w:rsidP="00BA087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BA0871">
        <w:rPr>
          <w:rFonts w:ascii="Times New Roman" w:hAnsi="Times New Roman"/>
          <w:b/>
          <w:sz w:val="26"/>
          <w:szCs w:val="26"/>
        </w:rPr>
        <w:t>Конфигурация</w:t>
      </w:r>
      <w:r w:rsidR="000E300F">
        <w:rPr>
          <w:rFonts w:ascii="Times New Roman" w:hAnsi="Times New Roman"/>
          <w:b/>
          <w:sz w:val="26"/>
          <w:szCs w:val="26"/>
        </w:rPr>
        <w:t xml:space="preserve"> (форма)</w:t>
      </w:r>
      <w:r w:rsidRPr="00BA0871">
        <w:rPr>
          <w:rFonts w:ascii="Times New Roman" w:hAnsi="Times New Roman"/>
          <w:b/>
          <w:sz w:val="26"/>
          <w:szCs w:val="26"/>
        </w:rPr>
        <w:t xml:space="preserve"> крыши</w:t>
      </w:r>
      <w:r w:rsidRPr="00BA0871">
        <w:rPr>
          <w:rFonts w:ascii="Times New Roman" w:hAnsi="Times New Roman"/>
          <w:sz w:val="26"/>
          <w:szCs w:val="26"/>
        </w:rPr>
        <w:t xml:space="preserve"> вальмовая, </w:t>
      </w:r>
      <w:r w:rsidR="000E300F">
        <w:rPr>
          <w:rFonts w:ascii="Times New Roman" w:hAnsi="Times New Roman"/>
          <w:sz w:val="26"/>
          <w:szCs w:val="26"/>
        </w:rPr>
        <w:t>ее габаритные размеры, высотные отметки по коньку крыши и щипцового завершения. Х</w:t>
      </w:r>
      <w:r w:rsidRPr="00BA0871">
        <w:rPr>
          <w:rFonts w:ascii="Times New Roman" w:hAnsi="Times New Roman"/>
          <w:sz w:val="26"/>
          <w:szCs w:val="26"/>
        </w:rPr>
        <w:t xml:space="preserve">арактер кровельного покрытия (листовой металл </w:t>
      </w:r>
      <w:r w:rsidR="000E300F">
        <w:rPr>
          <w:rFonts w:ascii="Times New Roman" w:hAnsi="Times New Roman"/>
          <w:sz w:val="26"/>
          <w:szCs w:val="26"/>
        </w:rPr>
        <w:t>с фальцовкой и</w:t>
      </w:r>
      <w:r w:rsidRPr="00BA0871">
        <w:rPr>
          <w:rFonts w:ascii="Times New Roman" w:hAnsi="Times New Roman"/>
          <w:sz w:val="26"/>
          <w:szCs w:val="26"/>
        </w:rPr>
        <w:t xml:space="preserve"> окраской). Кирпичные дымовые трубы</w:t>
      </w:r>
      <w:r w:rsidR="000E300F">
        <w:rPr>
          <w:rFonts w:ascii="Times New Roman" w:hAnsi="Times New Roman"/>
          <w:sz w:val="26"/>
          <w:szCs w:val="26"/>
        </w:rPr>
        <w:t>,</w:t>
      </w:r>
      <w:r w:rsidRPr="00BA0871">
        <w:rPr>
          <w:rFonts w:ascii="Times New Roman" w:hAnsi="Times New Roman"/>
          <w:sz w:val="26"/>
          <w:szCs w:val="26"/>
        </w:rPr>
        <w:t xml:space="preserve"> их габаритные размеры и декоративное оформление. Слуховое окно полуциркульной формы, расположенное со стороны южного фасада</w:t>
      </w:r>
      <w:r w:rsidRPr="00BA0871">
        <w:rPr>
          <w:sz w:val="26"/>
          <w:szCs w:val="26"/>
        </w:rPr>
        <w:t>.</w:t>
      </w:r>
    </w:p>
    <w:p w:rsidR="00BA0871" w:rsidRPr="00BA0871" w:rsidRDefault="00A506C4" w:rsidP="00BA087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BA0871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здания</w:t>
      </w:r>
      <w:r w:rsidRPr="00BA0871">
        <w:rPr>
          <w:rFonts w:ascii="Times New Roman" w:hAnsi="Times New Roman"/>
          <w:sz w:val="26"/>
          <w:szCs w:val="26"/>
        </w:rPr>
        <w:t xml:space="preserve"> на дату строительства 1917</w:t>
      </w:r>
      <w:r w:rsidR="005B24AF">
        <w:rPr>
          <w:rFonts w:ascii="Times New Roman" w:hAnsi="Times New Roman"/>
          <w:sz w:val="26"/>
          <w:szCs w:val="26"/>
        </w:rPr>
        <w:t> </w:t>
      </w:r>
      <w:r w:rsidRPr="00BA0871">
        <w:rPr>
          <w:rFonts w:ascii="Times New Roman" w:hAnsi="Times New Roman"/>
          <w:sz w:val="26"/>
          <w:szCs w:val="26"/>
        </w:rPr>
        <w:t xml:space="preserve">г., выполненное в </w:t>
      </w:r>
      <w:proofErr w:type="spellStart"/>
      <w:r w:rsidRPr="00BA0871">
        <w:rPr>
          <w:rFonts w:ascii="Times New Roman" w:hAnsi="Times New Roman"/>
          <w:sz w:val="26"/>
          <w:szCs w:val="26"/>
        </w:rPr>
        <w:t>неорусском</w:t>
      </w:r>
      <w:proofErr w:type="spellEnd"/>
      <w:r w:rsidRPr="00BA0871">
        <w:rPr>
          <w:rFonts w:ascii="Times New Roman" w:hAnsi="Times New Roman"/>
          <w:sz w:val="26"/>
          <w:szCs w:val="26"/>
        </w:rPr>
        <w:t xml:space="preserve"> стиле с элементами модерна:</w:t>
      </w:r>
    </w:p>
    <w:p w:rsidR="006927BB" w:rsidRPr="006927BB" w:rsidRDefault="00A506C4" w:rsidP="006927BB">
      <w:pPr>
        <w:pStyle w:val="af1"/>
        <w:numPr>
          <w:ilvl w:val="1"/>
          <w:numId w:val="12"/>
        </w:numPr>
        <w:tabs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BA0871">
        <w:rPr>
          <w:rFonts w:ascii="Times New Roman" w:hAnsi="Times New Roman"/>
          <w:bCs/>
          <w:sz w:val="26"/>
          <w:szCs w:val="26"/>
        </w:rPr>
        <w:t xml:space="preserve">Главный (северный) </w:t>
      </w:r>
      <w:r w:rsidRPr="00BA0871">
        <w:rPr>
          <w:rFonts w:ascii="Times New Roman" w:hAnsi="Times New Roman"/>
          <w:sz w:val="26"/>
          <w:szCs w:val="26"/>
        </w:rPr>
        <w:t>фасад</w:t>
      </w:r>
      <w:r w:rsidRPr="00BA0871">
        <w:rPr>
          <w:rFonts w:ascii="Times New Roman" w:hAnsi="Times New Roman"/>
          <w:bCs/>
          <w:sz w:val="26"/>
          <w:szCs w:val="26"/>
        </w:rPr>
        <w:t xml:space="preserve"> симметричный, решен в 3</w:t>
      </w:r>
      <w:r w:rsidR="005B24AF">
        <w:rPr>
          <w:rFonts w:ascii="Times New Roman" w:hAnsi="Times New Roman"/>
          <w:bCs/>
          <w:sz w:val="26"/>
          <w:szCs w:val="26"/>
        </w:rPr>
        <w:t> </w:t>
      </w:r>
      <w:r w:rsidRPr="00BA0871">
        <w:rPr>
          <w:rFonts w:ascii="Times New Roman" w:hAnsi="Times New Roman"/>
          <w:bCs/>
          <w:sz w:val="26"/>
          <w:szCs w:val="26"/>
        </w:rPr>
        <w:t xml:space="preserve">оси проемов, </w:t>
      </w:r>
      <w:r w:rsidRPr="00BA0871">
        <w:rPr>
          <w:rFonts w:ascii="Times New Roman" w:hAnsi="Times New Roman"/>
          <w:sz w:val="26"/>
          <w:szCs w:val="26"/>
        </w:rPr>
        <w:t>центральная ось акцентирована ризалитом с высоким щипцовым завершением в уровне крыши и дверным проемом в уровне 1-го этажа. Боковые (западный и восточный) фасады решены в 4</w:t>
      </w:r>
      <w:r w:rsidR="005B24AF">
        <w:rPr>
          <w:rFonts w:ascii="Times New Roman" w:hAnsi="Times New Roman"/>
          <w:sz w:val="26"/>
          <w:szCs w:val="26"/>
        </w:rPr>
        <w:t> </w:t>
      </w:r>
      <w:r w:rsidRPr="00BA0871">
        <w:rPr>
          <w:rFonts w:ascii="Times New Roman" w:hAnsi="Times New Roman"/>
          <w:sz w:val="26"/>
          <w:szCs w:val="26"/>
        </w:rPr>
        <w:t>оси окон, дворовый (южный) в 3</w:t>
      </w:r>
      <w:r w:rsidR="005B24AF">
        <w:rPr>
          <w:rFonts w:ascii="Times New Roman" w:hAnsi="Times New Roman"/>
          <w:sz w:val="26"/>
          <w:szCs w:val="26"/>
        </w:rPr>
        <w:t> </w:t>
      </w:r>
      <w:r w:rsidRPr="00BA0871">
        <w:rPr>
          <w:rFonts w:ascii="Times New Roman" w:hAnsi="Times New Roman"/>
          <w:sz w:val="26"/>
          <w:szCs w:val="26"/>
        </w:rPr>
        <w:t>оси окон.</w:t>
      </w:r>
    </w:p>
    <w:p w:rsidR="006927BB" w:rsidRPr="006927BB" w:rsidRDefault="00A506C4" w:rsidP="006927BB">
      <w:pPr>
        <w:pStyle w:val="af1"/>
        <w:numPr>
          <w:ilvl w:val="1"/>
          <w:numId w:val="12"/>
        </w:numPr>
        <w:tabs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6927BB">
        <w:rPr>
          <w:rFonts w:ascii="Times New Roman" w:hAnsi="Times New Roman"/>
          <w:sz w:val="26"/>
          <w:szCs w:val="26"/>
        </w:rPr>
        <w:t>Местоположение и габариты входов: основной – крупный арочный (полуциркульный) проем для двухстворчатых дверей с остекленной фрамугой, расположенный по центральной оси главного (северного) фасада.</w:t>
      </w:r>
    </w:p>
    <w:p w:rsidR="006927BB" w:rsidRPr="006927BB" w:rsidRDefault="00A506C4" w:rsidP="006927BB">
      <w:pPr>
        <w:pStyle w:val="af1"/>
        <w:numPr>
          <w:ilvl w:val="1"/>
          <w:numId w:val="12"/>
        </w:numPr>
        <w:tabs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6927BB">
        <w:rPr>
          <w:rFonts w:ascii="Times New Roman" w:hAnsi="Times New Roman"/>
          <w:sz w:val="26"/>
          <w:szCs w:val="26"/>
        </w:rPr>
        <w:t>Местоположение, габариты и форма оконных проемов – лучковые.</w:t>
      </w:r>
    </w:p>
    <w:p w:rsidR="006927BB" w:rsidRPr="006927BB" w:rsidRDefault="00A506C4" w:rsidP="006927BB">
      <w:pPr>
        <w:pStyle w:val="af1"/>
        <w:numPr>
          <w:ilvl w:val="1"/>
          <w:numId w:val="12"/>
        </w:numPr>
        <w:tabs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6927BB">
        <w:rPr>
          <w:rFonts w:ascii="Times New Roman" w:hAnsi="Times New Roman"/>
          <w:sz w:val="26"/>
          <w:szCs w:val="26"/>
        </w:rPr>
        <w:t>Декоративное оформление фасадов здания: профилированный карниз с</w:t>
      </w:r>
      <w:r w:rsidR="005B24AF">
        <w:rPr>
          <w:rFonts w:ascii="Times New Roman" w:hAnsi="Times New Roman"/>
          <w:sz w:val="26"/>
          <w:szCs w:val="26"/>
        </w:rPr>
        <w:t> </w:t>
      </w:r>
      <w:r w:rsidRPr="006927BB">
        <w:rPr>
          <w:rFonts w:ascii="Times New Roman" w:hAnsi="Times New Roman"/>
          <w:sz w:val="26"/>
          <w:szCs w:val="26"/>
        </w:rPr>
        <w:t xml:space="preserve">широким фризом, декорированным квадратными «ширинками», фигурные деревянные кобылки под свесом кровли, замковый камень в оформлении перемычки проема главного входа, деревянный декор щипца главного фасада (в </w:t>
      </w:r>
      <w:proofErr w:type="spellStart"/>
      <w:r w:rsidRPr="006927BB">
        <w:rPr>
          <w:rFonts w:ascii="Times New Roman" w:hAnsi="Times New Roman"/>
          <w:sz w:val="26"/>
          <w:szCs w:val="26"/>
        </w:rPr>
        <w:t>неорусском</w:t>
      </w:r>
      <w:proofErr w:type="spellEnd"/>
      <w:r w:rsidRPr="006927BB">
        <w:rPr>
          <w:rFonts w:ascii="Times New Roman" w:hAnsi="Times New Roman"/>
          <w:sz w:val="26"/>
          <w:szCs w:val="26"/>
        </w:rPr>
        <w:t xml:space="preserve"> стиле с элементами модерна), выступающий массивный цоколь с профильным междуэтажным поясом из фигурного кирпича</w:t>
      </w:r>
      <w:r w:rsidR="006927BB">
        <w:rPr>
          <w:rFonts w:ascii="Times New Roman" w:hAnsi="Times New Roman"/>
          <w:sz w:val="26"/>
          <w:szCs w:val="26"/>
        </w:rPr>
        <w:t>.</w:t>
      </w:r>
    </w:p>
    <w:p w:rsidR="006927BB" w:rsidRPr="005B24AF" w:rsidRDefault="000E300F" w:rsidP="006927BB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Виды отделки</w:t>
      </w:r>
      <w:r w:rsidR="00A506C4" w:rsidRPr="005B24AF">
        <w:rPr>
          <w:rFonts w:ascii="Times New Roman" w:hAnsi="Times New Roman"/>
          <w:b/>
          <w:sz w:val="26"/>
          <w:szCs w:val="26"/>
        </w:rPr>
        <w:t xml:space="preserve"> фасадн</w:t>
      </w:r>
      <w:r>
        <w:rPr>
          <w:rFonts w:ascii="Times New Roman" w:hAnsi="Times New Roman"/>
          <w:b/>
          <w:sz w:val="26"/>
          <w:szCs w:val="26"/>
        </w:rPr>
        <w:t>ой</w:t>
      </w:r>
      <w:r w:rsidR="00A506C4" w:rsidRPr="005B24AF">
        <w:rPr>
          <w:rFonts w:ascii="Times New Roman" w:hAnsi="Times New Roman"/>
          <w:b/>
          <w:sz w:val="26"/>
          <w:szCs w:val="26"/>
        </w:rPr>
        <w:t xml:space="preserve"> поверхност</w:t>
      </w:r>
      <w:r>
        <w:rPr>
          <w:rFonts w:ascii="Times New Roman" w:hAnsi="Times New Roman"/>
          <w:b/>
          <w:sz w:val="26"/>
          <w:szCs w:val="26"/>
        </w:rPr>
        <w:t>и</w:t>
      </w:r>
      <w:r w:rsidR="00A506C4" w:rsidRPr="005B24AF">
        <w:rPr>
          <w:rFonts w:ascii="Times New Roman" w:hAnsi="Times New Roman"/>
          <w:sz w:val="26"/>
          <w:szCs w:val="26"/>
        </w:rPr>
        <w:t xml:space="preserve"> на дату строительства 1917</w:t>
      </w:r>
      <w:r w:rsidR="005B24AF">
        <w:rPr>
          <w:rFonts w:ascii="Times New Roman" w:hAnsi="Times New Roman"/>
          <w:sz w:val="26"/>
          <w:szCs w:val="26"/>
        </w:rPr>
        <w:t> </w:t>
      </w:r>
      <w:r w:rsidR="00A506C4" w:rsidRPr="005B24AF">
        <w:rPr>
          <w:rFonts w:ascii="Times New Roman" w:hAnsi="Times New Roman"/>
          <w:sz w:val="26"/>
          <w:szCs w:val="26"/>
        </w:rPr>
        <w:t>г. Лицевая кирпичная кладка стен с элементами декора из лекального кирпича и элементы декора из дерева без окраски.</w:t>
      </w:r>
    </w:p>
    <w:p w:rsidR="006927BB" w:rsidRPr="006927BB" w:rsidRDefault="00A506C4" w:rsidP="006927BB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6927BB">
        <w:rPr>
          <w:rFonts w:ascii="Times New Roman" w:hAnsi="Times New Roman"/>
          <w:b/>
          <w:sz w:val="26"/>
          <w:szCs w:val="26"/>
        </w:rPr>
        <w:lastRenderedPageBreak/>
        <w:t>Колористическое решение фасадов здания</w:t>
      </w:r>
      <w:r w:rsidRPr="006927BB">
        <w:rPr>
          <w:rFonts w:ascii="Times New Roman" w:hAnsi="Times New Roman"/>
          <w:sz w:val="26"/>
          <w:szCs w:val="26"/>
        </w:rPr>
        <w:t xml:space="preserve"> на дату строительства 1917</w:t>
      </w:r>
      <w:r w:rsidR="005B24AF">
        <w:rPr>
          <w:rFonts w:ascii="Times New Roman" w:hAnsi="Times New Roman"/>
          <w:sz w:val="26"/>
          <w:szCs w:val="26"/>
        </w:rPr>
        <w:t> </w:t>
      </w:r>
      <w:r w:rsidRPr="006927BB">
        <w:rPr>
          <w:rFonts w:ascii="Times New Roman" w:hAnsi="Times New Roman"/>
          <w:sz w:val="26"/>
          <w:szCs w:val="26"/>
        </w:rPr>
        <w:t xml:space="preserve">г., </w:t>
      </w:r>
      <w:r w:rsidR="000E300F">
        <w:rPr>
          <w:rFonts w:ascii="Times New Roman" w:hAnsi="Times New Roman"/>
          <w:sz w:val="26"/>
          <w:szCs w:val="26"/>
        </w:rPr>
        <w:t>красно-коричневый цвет лицевой кирпичной кладки из старого кирпича без отделки. Серый цвет натурального старого дерева (без окраски) элементов декора карниза и щипца. Цветовое решение оконных, дверных заполнений и покрытия кровли (устанавливается в ходе научно-реставрационных исследований).</w:t>
      </w:r>
    </w:p>
    <w:p w:rsidR="006927BB" w:rsidRPr="006927BB" w:rsidRDefault="009A2214" w:rsidP="006927BB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Заполнения</w:t>
      </w:r>
      <w:r w:rsidR="00A506C4" w:rsidRPr="006927BB">
        <w:rPr>
          <w:rFonts w:ascii="Times New Roman" w:hAnsi="Times New Roman"/>
          <w:b/>
          <w:sz w:val="26"/>
          <w:szCs w:val="26"/>
        </w:rPr>
        <w:t xml:space="preserve"> дверных </w:t>
      </w:r>
      <w:r>
        <w:rPr>
          <w:rFonts w:ascii="Times New Roman" w:hAnsi="Times New Roman"/>
          <w:b/>
          <w:sz w:val="26"/>
          <w:szCs w:val="26"/>
        </w:rPr>
        <w:t xml:space="preserve">и оконных проемов </w:t>
      </w:r>
      <w:r w:rsidRPr="009A2214">
        <w:rPr>
          <w:rFonts w:ascii="Times New Roman" w:hAnsi="Times New Roman"/>
          <w:sz w:val="26"/>
          <w:szCs w:val="26"/>
        </w:rPr>
        <w:t>на дату сохранившихся элементов</w:t>
      </w:r>
      <w:r w:rsidR="005B24AF" w:rsidRPr="009A2214">
        <w:rPr>
          <w:rFonts w:ascii="Times New Roman" w:hAnsi="Times New Roman"/>
          <w:sz w:val="26"/>
          <w:szCs w:val="26"/>
        </w:rPr>
        <w:t>,</w:t>
      </w:r>
      <w:r w:rsidR="00A506C4" w:rsidRPr="006927BB">
        <w:rPr>
          <w:rFonts w:ascii="Times New Roman" w:hAnsi="Times New Roman"/>
          <w:sz w:val="26"/>
          <w:szCs w:val="26"/>
        </w:rPr>
        <w:t xml:space="preserve"> их материал (дерево), конструкция, форма</w:t>
      </w:r>
      <w:r>
        <w:rPr>
          <w:rFonts w:ascii="Times New Roman" w:hAnsi="Times New Roman"/>
          <w:sz w:val="26"/>
          <w:szCs w:val="26"/>
        </w:rPr>
        <w:t>, характер оформления,</w:t>
      </w:r>
      <w:r w:rsidR="00A506C4" w:rsidRPr="006927BB">
        <w:rPr>
          <w:rFonts w:ascii="Times New Roman" w:hAnsi="Times New Roman"/>
          <w:sz w:val="26"/>
          <w:szCs w:val="26"/>
        </w:rPr>
        <w:t xml:space="preserve"> рисунок переплета оконных рам</w:t>
      </w:r>
      <w:r>
        <w:rPr>
          <w:rFonts w:ascii="Times New Roman" w:hAnsi="Times New Roman"/>
          <w:sz w:val="26"/>
          <w:szCs w:val="26"/>
        </w:rPr>
        <w:t xml:space="preserve"> и дверных фрамуг</w:t>
      </w:r>
      <w:r w:rsidR="00A506C4" w:rsidRPr="006927BB">
        <w:rPr>
          <w:rFonts w:ascii="Times New Roman" w:hAnsi="Times New Roman"/>
          <w:sz w:val="26"/>
          <w:szCs w:val="26"/>
        </w:rPr>
        <w:t>. Наружные двери (тамбурные) – деревянные филенчатые двухстворчатые с остекленной арочной фрамугой. Внутренние двери – деревянные филенчатые двухстворчатые. Двери коридора</w:t>
      </w:r>
      <w:r w:rsidR="005B24AF">
        <w:rPr>
          <w:rFonts w:ascii="Times New Roman" w:hAnsi="Times New Roman"/>
          <w:sz w:val="26"/>
          <w:szCs w:val="26"/>
        </w:rPr>
        <w:t> </w:t>
      </w:r>
      <w:r w:rsidR="00A506C4" w:rsidRPr="006927BB">
        <w:rPr>
          <w:rFonts w:ascii="Times New Roman" w:hAnsi="Times New Roman"/>
          <w:sz w:val="26"/>
          <w:szCs w:val="26"/>
        </w:rPr>
        <w:t xml:space="preserve">– филенчатые двухстворчатые остекленные с крупной прямоугольной остекленной фрамугой (на всю ширину коридора). Рисунок </w:t>
      </w:r>
      <w:proofErr w:type="spellStart"/>
      <w:r w:rsidR="00A506C4" w:rsidRPr="006927BB">
        <w:rPr>
          <w:rFonts w:ascii="Times New Roman" w:hAnsi="Times New Roman"/>
          <w:sz w:val="26"/>
          <w:szCs w:val="26"/>
        </w:rPr>
        <w:t>расстекловки</w:t>
      </w:r>
      <w:proofErr w:type="spellEnd"/>
      <w:r w:rsidR="00A506C4" w:rsidRPr="006927BB">
        <w:rPr>
          <w:rFonts w:ascii="Times New Roman" w:hAnsi="Times New Roman"/>
          <w:sz w:val="26"/>
          <w:szCs w:val="26"/>
        </w:rPr>
        <w:t xml:space="preserve"> фрамуг – в</w:t>
      </w:r>
      <w:r w:rsidR="005B24AF">
        <w:rPr>
          <w:rFonts w:ascii="Times New Roman" w:hAnsi="Times New Roman"/>
          <w:sz w:val="26"/>
          <w:szCs w:val="26"/>
        </w:rPr>
        <w:t> </w:t>
      </w:r>
      <w:r w:rsidR="00A506C4" w:rsidRPr="006927BB">
        <w:rPr>
          <w:rFonts w:ascii="Times New Roman" w:hAnsi="Times New Roman"/>
          <w:sz w:val="26"/>
          <w:szCs w:val="26"/>
        </w:rPr>
        <w:t>виде решетки из квадратных ячеек</w:t>
      </w:r>
      <w:r w:rsidR="006927BB" w:rsidRPr="006927BB">
        <w:rPr>
          <w:rFonts w:ascii="Times New Roman" w:hAnsi="Times New Roman"/>
          <w:sz w:val="26"/>
          <w:szCs w:val="26"/>
        </w:rPr>
        <w:t>.</w:t>
      </w:r>
    </w:p>
    <w:p w:rsidR="006927BB" w:rsidRPr="006927BB" w:rsidRDefault="00A506C4" w:rsidP="006927BB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6927BB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6927BB">
        <w:rPr>
          <w:rFonts w:ascii="Times New Roman" w:hAnsi="Times New Roman"/>
          <w:sz w:val="26"/>
          <w:szCs w:val="26"/>
        </w:rPr>
        <w:t xml:space="preserve"> в</w:t>
      </w:r>
      <w:r w:rsidR="005B24AF">
        <w:rPr>
          <w:rFonts w:ascii="Times New Roman" w:hAnsi="Times New Roman"/>
          <w:sz w:val="26"/>
          <w:szCs w:val="26"/>
        </w:rPr>
        <w:t> </w:t>
      </w:r>
      <w:r w:rsidRPr="006927BB">
        <w:rPr>
          <w:rFonts w:ascii="Times New Roman" w:hAnsi="Times New Roman"/>
          <w:sz w:val="26"/>
          <w:szCs w:val="26"/>
        </w:rPr>
        <w:t>габаритах капитальных несущих конструкций стен и перекрытий на дату строительства 1917</w:t>
      </w:r>
      <w:r w:rsidR="005B24AF">
        <w:rPr>
          <w:rFonts w:ascii="Times New Roman" w:hAnsi="Times New Roman"/>
          <w:sz w:val="26"/>
          <w:szCs w:val="26"/>
        </w:rPr>
        <w:t> </w:t>
      </w:r>
      <w:r w:rsidRPr="006927BB">
        <w:rPr>
          <w:rFonts w:ascii="Times New Roman" w:hAnsi="Times New Roman"/>
          <w:sz w:val="26"/>
          <w:szCs w:val="26"/>
        </w:rPr>
        <w:t>г., включая первоначальные габариты и форму дверных проемов (прямоугольные) во</w:t>
      </w:r>
      <w:r w:rsidR="005B24AF">
        <w:rPr>
          <w:rFonts w:ascii="Times New Roman" w:hAnsi="Times New Roman"/>
          <w:sz w:val="26"/>
          <w:szCs w:val="26"/>
        </w:rPr>
        <w:t> </w:t>
      </w:r>
      <w:r w:rsidRPr="006927BB">
        <w:rPr>
          <w:rFonts w:ascii="Times New Roman" w:hAnsi="Times New Roman"/>
          <w:sz w:val="26"/>
          <w:szCs w:val="26"/>
        </w:rPr>
        <w:t xml:space="preserve">всех помещениях здания. Планировочная структура здания </w:t>
      </w:r>
      <w:r w:rsidRPr="006927BB">
        <w:rPr>
          <w:rFonts w:ascii="Times New Roman" w:hAnsi="Times New Roman"/>
          <w:bCs/>
          <w:sz w:val="26"/>
          <w:szCs w:val="26"/>
        </w:rPr>
        <w:t>–</w:t>
      </w:r>
      <w:r w:rsidRPr="006927BB">
        <w:rPr>
          <w:rFonts w:ascii="Times New Roman" w:hAnsi="Times New Roman"/>
          <w:sz w:val="26"/>
          <w:szCs w:val="26"/>
        </w:rPr>
        <w:t xml:space="preserve"> коридорная с</w:t>
      </w:r>
      <w:r w:rsidR="005B24AF">
        <w:rPr>
          <w:rFonts w:ascii="Times New Roman" w:hAnsi="Times New Roman"/>
          <w:sz w:val="26"/>
          <w:szCs w:val="26"/>
        </w:rPr>
        <w:t> </w:t>
      </w:r>
      <w:r w:rsidRPr="006927BB">
        <w:rPr>
          <w:rFonts w:ascii="Times New Roman" w:hAnsi="Times New Roman"/>
          <w:sz w:val="26"/>
          <w:szCs w:val="26"/>
        </w:rPr>
        <w:t>расположением коридора по центральной продольной оси здания. Оформление входного узла тамбуром.</w:t>
      </w:r>
    </w:p>
    <w:p w:rsidR="006927BB" w:rsidRPr="006927BB" w:rsidRDefault="00A506C4" w:rsidP="006927BB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6927BB">
        <w:rPr>
          <w:rFonts w:ascii="Times New Roman" w:hAnsi="Times New Roman"/>
          <w:b/>
          <w:sz w:val="26"/>
          <w:szCs w:val="26"/>
        </w:rPr>
        <w:t>Конструктивные элементы здания</w:t>
      </w:r>
      <w:r w:rsidRPr="006927BB">
        <w:rPr>
          <w:rFonts w:ascii="Times New Roman" w:hAnsi="Times New Roman"/>
          <w:sz w:val="26"/>
          <w:szCs w:val="26"/>
        </w:rPr>
        <w:t xml:space="preserve"> на дату строительства 1917</w:t>
      </w:r>
      <w:r w:rsidR="005B24AF">
        <w:rPr>
          <w:rFonts w:ascii="Times New Roman" w:hAnsi="Times New Roman"/>
          <w:sz w:val="26"/>
          <w:szCs w:val="26"/>
        </w:rPr>
        <w:t> </w:t>
      </w:r>
      <w:r w:rsidRPr="006927BB">
        <w:rPr>
          <w:rFonts w:ascii="Times New Roman" w:hAnsi="Times New Roman"/>
          <w:sz w:val="26"/>
          <w:szCs w:val="26"/>
        </w:rPr>
        <w:t>г. Фундаменты – ленточные бутовые, стены – кирпичные.</w:t>
      </w:r>
    </w:p>
    <w:p w:rsidR="006927BB" w:rsidRPr="006927BB" w:rsidRDefault="00A506C4" w:rsidP="006927BB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6927BB">
        <w:rPr>
          <w:rFonts w:ascii="Times New Roman" w:hAnsi="Times New Roman"/>
          <w:b/>
          <w:sz w:val="26"/>
          <w:szCs w:val="26"/>
        </w:rPr>
        <w:t>Архитектурно–художественное оформление интерьеров</w:t>
      </w:r>
      <w:r w:rsidRPr="006927BB">
        <w:rPr>
          <w:rFonts w:ascii="Times New Roman" w:hAnsi="Times New Roman"/>
          <w:sz w:val="26"/>
          <w:szCs w:val="26"/>
        </w:rPr>
        <w:t xml:space="preserve"> на дату строительства здания 1917</w:t>
      </w:r>
      <w:r w:rsidR="005B24AF">
        <w:rPr>
          <w:rFonts w:ascii="Times New Roman" w:hAnsi="Times New Roman"/>
          <w:sz w:val="26"/>
          <w:szCs w:val="26"/>
        </w:rPr>
        <w:t> </w:t>
      </w:r>
      <w:r w:rsidRPr="006927BB">
        <w:rPr>
          <w:rFonts w:ascii="Times New Roman" w:hAnsi="Times New Roman"/>
          <w:sz w:val="26"/>
          <w:szCs w:val="26"/>
        </w:rPr>
        <w:t>г. Элементы первоначального декора интерьеров (в случае их обнаружения и подтверждения подлинности).</w:t>
      </w:r>
    </w:p>
    <w:p w:rsidR="00A506C4" w:rsidRPr="006927BB" w:rsidRDefault="00A506C4" w:rsidP="006927BB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right="-24" w:firstLine="720"/>
        <w:jc w:val="both"/>
        <w:rPr>
          <w:rFonts w:ascii="Times New Roman" w:hAnsi="Times New Roman"/>
          <w:b/>
          <w:sz w:val="26"/>
          <w:szCs w:val="26"/>
        </w:rPr>
      </w:pPr>
      <w:r w:rsidRPr="006927BB">
        <w:rPr>
          <w:rFonts w:ascii="Times New Roman" w:hAnsi="Times New Roman"/>
          <w:b/>
          <w:sz w:val="26"/>
          <w:szCs w:val="26"/>
        </w:rPr>
        <w:t>Инженерно-техническое оборудование.</w:t>
      </w:r>
      <w:r w:rsidRPr="006927BB">
        <w:rPr>
          <w:rFonts w:ascii="Times New Roman" w:hAnsi="Times New Roman"/>
          <w:sz w:val="26"/>
          <w:szCs w:val="26"/>
        </w:rPr>
        <w:t xml:space="preserve"> Печи</w:t>
      </w:r>
      <w:r w:rsidR="005B24AF">
        <w:rPr>
          <w:rFonts w:ascii="Times New Roman" w:hAnsi="Times New Roman"/>
          <w:sz w:val="26"/>
          <w:szCs w:val="26"/>
        </w:rPr>
        <w:t>,</w:t>
      </w:r>
      <w:r w:rsidRPr="006927BB">
        <w:rPr>
          <w:rFonts w:ascii="Times New Roman" w:hAnsi="Times New Roman"/>
          <w:sz w:val="26"/>
          <w:szCs w:val="26"/>
        </w:rPr>
        <w:t xml:space="preserve"> их местоположение, материал, габаритные размеры и характер декоративного оформления.</w:t>
      </w:r>
    </w:p>
    <w:p w:rsidR="00D410FD" w:rsidRPr="004E2458" w:rsidRDefault="00D410FD" w:rsidP="003C7C49">
      <w:pPr>
        <w:tabs>
          <w:tab w:val="num" w:pos="0"/>
          <w:tab w:val="left" w:pos="1200"/>
        </w:tabs>
        <w:ind w:left="720" w:hanging="744"/>
        <w:rPr>
          <w:b/>
          <w:sz w:val="26"/>
          <w:szCs w:val="26"/>
        </w:rPr>
      </w:pPr>
    </w:p>
    <w:p w:rsidR="00E558EB" w:rsidRDefault="00D410F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4"/>
        <w:gridCol w:w="5144"/>
      </w:tblGrid>
      <w:tr w:rsidR="001C3C18" w:rsidTr="0014458B">
        <w:tc>
          <w:tcPr>
            <w:tcW w:w="5144" w:type="dxa"/>
          </w:tcPr>
          <w:p w:rsidR="001C3C18" w:rsidRDefault="001C3C18">
            <w:pPr>
              <w:rPr>
                <w:b/>
                <w:sz w:val="26"/>
                <w:szCs w:val="26"/>
              </w:rPr>
            </w:pPr>
          </w:p>
        </w:tc>
        <w:tc>
          <w:tcPr>
            <w:tcW w:w="5144" w:type="dxa"/>
          </w:tcPr>
          <w:p w:rsidR="001C3C18" w:rsidRPr="00CA10C8" w:rsidRDefault="001C3C18" w:rsidP="001C3C18">
            <w:pPr>
              <w:jc w:val="both"/>
              <w:rPr>
                <w:sz w:val="22"/>
                <w:szCs w:val="22"/>
              </w:rPr>
            </w:pPr>
            <w:r w:rsidRPr="00CA10C8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1C3C18" w:rsidRPr="00536FE9" w:rsidRDefault="00536FE9" w:rsidP="00536FE9">
            <w:pPr>
              <w:jc w:val="both"/>
              <w:rPr>
                <w:u w:val="single"/>
              </w:rPr>
            </w:pPr>
            <w:r w:rsidRPr="00536FE9">
              <w:rPr>
                <w:sz w:val="22"/>
                <w:szCs w:val="22"/>
                <w:u w:val="single"/>
              </w:rPr>
              <w:t>от  06.11.2019   №  0109/01-07</w:t>
            </w:r>
          </w:p>
        </w:tc>
      </w:tr>
    </w:tbl>
    <w:p w:rsidR="009A2214" w:rsidRPr="000035D2" w:rsidRDefault="009A2214" w:rsidP="009A2214">
      <w:pPr>
        <w:jc w:val="center"/>
        <w:rPr>
          <w:b/>
          <w:bCs/>
          <w:sz w:val="26"/>
          <w:szCs w:val="26"/>
        </w:rPr>
      </w:pPr>
      <w:r w:rsidRPr="000035D2">
        <w:rPr>
          <w:b/>
          <w:sz w:val="26"/>
          <w:szCs w:val="26"/>
        </w:rPr>
        <w:t xml:space="preserve">Фотографические изображения предмета охраны объекта культурного наследия регионального значения </w:t>
      </w:r>
      <w:r w:rsidRPr="000035D2">
        <w:rPr>
          <w:b/>
          <w:bCs/>
          <w:sz w:val="26"/>
          <w:szCs w:val="26"/>
        </w:rPr>
        <w:t xml:space="preserve">«Дом жилой для служащих», </w:t>
      </w:r>
      <w:smartTag w:uri="urn:schemas-microsoft-com:office:smarttags" w:element="metricconverter">
        <w:smartTagPr>
          <w:attr w:name="ProductID" w:val="1917 г"/>
        </w:smartTagPr>
        <w:r w:rsidRPr="000035D2">
          <w:rPr>
            <w:b/>
            <w:bCs/>
            <w:sz w:val="26"/>
            <w:szCs w:val="26"/>
          </w:rPr>
          <w:t>1917 г</w:t>
        </w:r>
      </w:smartTag>
      <w:r w:rsidRPr="000035D2">
        <w:rPr>
          <w:b/>
          <w:bCs/>
          <w:sz w:val="26"/>
          <w:szCs w:val="26"/>
        </w:rPr>
        <w:t>., входящего</w:t>
      </w:r>
    </w:p>
    <w:p w:rsidR="009A2214" w:rsidRPr="000035D2" w:rsidRDefault="009A2214" w:rsidP="009A2214">
      <w:pPr>
        <w:jc w:val="center"/>
        <w:rPr>
          <w:b/>
          <w:bCs/>
          <w:sz w:val="26"/>
          <w:szCs w:val="26"/>
        </w:rPr>
      </w:pPr>
      <w:r w:rsidRPr="000035D2">
        <w:rPr>
          <w:b/>
          <w:bCs/>
          <w:sz w:val="26"/>
          <w:szCs w:val="26"/>
        </w:rPr>
        <w:t>в состав объекта культурного наследия регионального значения</w:t>
      </w:r>
    </w:p>
    <w:p w:rsidR="009A2214" w:rsidRPr="000035D2" w:rsidRDefault="009A2214" w:rsidP="009A2214">
      <w:pPr>
        <w:jc w:val="center"/>
        <w:rPr>
          <w:b/>
          <w:sz w:val="26"/>
          <w:szCs w:val="26"/>
        </w:rPr>
      </w:pPr>
      <w:r w:rsidRPr="000035D2">
        <w:rPr>
          <w:b/>
          <w:bCs/>
          <w:sz w:val="26"/>
          <w:szCs w:val="26"/>
        </w:rPr>
        <w:t>«Томская Окружная Психиатрическая лечебница», 1901–1915 гг.,</w:t>
      </w:r>
    </w:p>
    <w:p w:rsidR="009A2214" w:rsidRPr="000035D2" w:rsidRDefault="009A2214" w:rsidP="009A2214">
      <w:pPr>
        <w:jc w:val="center"/>
        <w:rPr>
          <w:b/>
          <w:bCs/>
          <w:iCs/>
          <w:sz w:val="26"/>
          <w:szCs w:val="26"/>
        </w:rPr>
      </w:pPr>
      <w:proofErr w:type="gramStart"/>
      <w:r w:rsidRPr="000035D2">
        <w:rPr>
          <w:b/>
          <w:sz w:val="26"/>
          <w:szCs w:val="26"/>
        </w:rPr>
        <w:t>расположенного</w:t>
      </w:r>
      <w:proofErr w:type="gramEnd"/>
      <w:r w:rsidRPr="000035D2">
        <w:rPr>
          <w:b/>
          <w:sz w:val="26"/>
          <w:szCs w:val="26"/>
        </w:rPr>
        <w:t xml:space="preserve"> по адресу: Томская область, </w:t>
      </w:r>
      <w:proofErr w:type="gramStart"/>
      <w:r w:rsidRPr="000035D2">
        <w:rPr>
          <w:b/>
          <w:sz w:val="26"/>
          <w:szCs w:val="26"/>
        </w:rPr>
        <w:t>г</w:t>
      </w:r>
      <w:proofErr w:type="gramEnd"/>
      <w:r w:rsidRPr="000035D2">
        <w:rPr>
          <w:b/>
          <w:sz w:val="26"/>
          <w:szCs w:val="26"/>
        </w:rPr>
        <w:t xml:space="preserve">. Томск, </w:t>
      </w:r>
      <w:r w:rsidRPr="000035D2">
        <w:rPr>
          <w:b/>
          <w:bCs/>
          <w:iCs/>
          <w:sz w:val="26"/>
          <w:szCs w:val="26"/>
        </w:rPr>
        <w:t>Венгерская (улица), 2</w:t>
      </w:r>
    </w:p>
    <w:p w:rsidR="009A2214" w:rsidRPr="002172C9" w:rsidRDefault="009A2214" w:rsidP="009A2214">
      <w:pPr>
        <w:jc w:val="center"/>
      </w:pPr>
      <w:r w:rsidRPr="002172C9">
        <w:t>Автор снимков: Начальник отдела научного учета ОКН (памятников истории и культуры)</w:t>
      </w:r>
    </w:p>
    <w:p w:rsidR="009A2214" w:rsidRDefault="009A2214" w:rsidP="009A2214">
      <w:pPr>
        <w:jc w:val="center"/>
      </w:pPr>
      <w:r w:rsidRPr="002172C9">
        <w:t>ОГАУК "Центр по охране памятников" Яблонская М.А., дата съемки: 15.07.2015 г.</w:t>
      </w:r>
    </w:p>
    <w:p w:rsidR="009A2214" w:rsidRPr="00DC64F3" w:rsidRDefault="009A2214" w:rsidP="009A2214">
      <w:pPr>
        <w:ind w:right="11"/>
        <w:jc w:val="center"/>
      </w:pPr>
      <w:r>
        <w:rPr>
          <w:noProof/>
        </w:rPr>
        <w:drawing>
          <wp:inline distT="0" distB="0" distL="0" distR="0">
            <wp:extent cx="5382895" cy="3157220"/>
            <wp:effectExtent l="19050" t="0" r="8255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315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214" w:rsidRPr="002172C9" w:rsidRDefault="009A2214" w:rsidP="009A2214">
      <w:pPr>
        <w:jc w:val="center"/>
      </w:pPr>
      <w:r w:rsidRPr="002172C9">
        <w:t>Видовая точка № 1.</w:t>
      </w:r>
    </w:p>
    <w:p w:rsidR="009A2214" w:rsidRPr="002172C9" w:rsidRDefault="009A2214" w:rsidP="009A2214">
      <w:pPr>
        <w:jc w:val="center"/>
      </w:pPr>
      <w:r w:rsidRPr="002172C9">
        <w:t>Главный (северный) фасад здания.</w:t>
      </w:r>
    </w:p>
    <w:p w:rsidR="009A2214" w:rsidRPr="00DC64F3" w:rsidRDefault="009A2214" w:rsidP="009A2214">
      <w:pPr>
        <w:ind w:right="11"/>
        <w:jc w:val="center"/>
      </w:pPr>
      <w:r>
        <w:rPr>
          <w:noProof/>
        </w:rPr>
        <w:drawing>
          <wp:inline distT="0" distB="0" distL="0" distR="0">
            <wp:extent cx="5382895" cy="3554095"/>
            <wp:effectExtent l="19050" t="0" r="8255" b="0"/>
            <wp:docPr id="2" name="Рисунок 2" descr="IMG_9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960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355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214" w:rsidRPr="002172C9" w:rsidRDefault="009A2214" w:rsidP="009A2214">
      <w:pPr>
        <w:jc w:val="center"/>
      </w:pPr>
      <w:r w:rsidRPr="002172C9">
        <w:t>Видовая точка № 2.</w:t>
      </w:r>
    </w:p>
    <w:p w:rsidR="009A2214" w:rsidRDefault="009A2214" w:rsidP="009A2214">
      <w:pPr>
        <w:jc w:val="center"/>
      </w:pPr>
      <w:r w:rsidRPr="002172C9">
        <w:t>Щипец центрального ризалита главного фасада здания.</w:t>
      </w:r>
    </w:p>
    <w:p w:rsidR="009A2214" w:rsidRDefault="009A2214" w:rsidP="009A2214">
      <w:pPr>
        <w:jc w:val="center"/>
      </w:pPr>
    </w:p>
    <w:p w:rsidR="00BC2470" w:rsidRDefault="00BC2470" w:rsidP="009A2214">
      <w:pPr>
        <w:jc w:val="center"/>
      </w:pPr>
    </w:p>
    <w:p w:rsidR="009A2214" w:rsidRDefault="009A2214" w:rsidP="009A2214">
      <w:pPr>
        <w:jc w:val="center"/>
      </w:pPr>
    </w:p>
    <w:p w:rsidR="009A2214" w:rsidRPr="00DC64F3" w:rsidRDefault="009A2214" w:rsidP="009A2214">
      <w:pPr>
        <w:jc w:val="center"/>
      </w:pPr>
      <w:r>
        <w:rPr>
          <w:noProof/>
        </w:rPr>
        <w:drawing>
          <wp:inline distT="0" distB="0" distL="0" distR="0">
            <wp:extent cx="5477510" cy="3657600"/>
            <wp:effectExtent l="19050" t="0" r="8890" b="0"/>
            <wp:docPr id="3" name="Рисунок 3" descr="IMG_9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960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214" w:rsidRPr="002172C9" w:rsidRDefault="009A2214" w:rsidP="009A2214">
      <w:pPr>
        <w:jc w:val="center"/>
      </w:pPr>
      <w:r w:rsidRPr="002172C9">
        <w:t>Видовая точка № 3.</w:t>
      </w:r>
    </w:p>
    <w:p w:rsidR="009A2214" w:rsidRPr="002172C9" w:rsidRDefault="009A2214" w:rsidP="009A2214">
      <w:pPr>
        <w:jc w:val="center"/>
      </w:pPr>
      <w:r w:rsidRPr="002172C9">
        <w:t>Общий вид здания с северо-восточной стороны. Вид со двора.</w:t>
      </w:r>
    </w:p>
    <w:p w:rsidR="009A2214" w:rsidRDefault="009A2214" w:rsidP="009A2214">
      <w:pPr>
        <w:ind w:right="11"/>
        <w:jc w:val="center"/>
      </w:pPr>
    </w:p>
    <w:p w:rsidR="009A2214" w:rsidRDefault="009A2214" w:rsidP="009A2214">
      <w:pPr>
        <w:ind w:right="11"/>
        <w:jc w:val="center"/>
      </w:pPr>
    </w:p>
    <w:p w:rsidR="009A2214" w:rsidRDefault="009A2214" w:rsidP="009A2214">
      <w:pPr>
        <w:ind w:right="11"/>
        <w:jc w:val="center"/>
      </w:pPr>
    </w:p>
    <w:p w:rsidR="009A2214" w:rsidRDefault="009A2214" w:rsidP="009A2214">
      <w:pPr>
        <w:ind w:right="11"/>
        <w:jc w:val="center"/>
      </w:pPr>
    </w:p>
    <w:p w:rsidR="009A2214" w:rsidRPr="00DC64F3" w:rsidRDefault="009A2214" w:rsidP="009A2214">
      <w:pPr>
        <w:jc w:val="center"/>
      </w:pPr>
      <w:r>
        <w:rPr>
          <w:noProof/>
        </w:rPr>
        <w:drawing>
          <wp:inline distT="0" distB="0" distL="0" distR="0">
            <wp:extent cx="5538470" cy="3691890"/>
            <wp:effectExtent l="19050" t="0" r="5080" b="0"/>
            <wp:docPr id="4" name="Рисунок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470" cy="369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214" w:rsidRPr="002172C9" w:rsidRDefault="009A2214" w:rsidP="009A2214">
      <w:pPr>
        <w:jc w:val="center"/>
      </w:pPr>
      <w:r w:rsidRPr="002172C9">
        <w:t>Видовая точка № 4.</w:t>
      </w:r>
    </w:p>
    <w:p w:rsidR="009A2214" w:rsidRPr="002172C9" w:rsidRDefault="009A2214" w:rsidP="009A2214">
      <w:pPr>
        <w:jc w:val="center"/>
      </w:pPr>
      <w:r w:rsidRPr="002172C9">
        <w:t xml:space="preserve">Южный фасад здания. Вид </w:t>
      </w:r>
      <w:r>
        <w:t xml:space="preserve">с территории </w:t>
      </w:r>
      <w:r w:rsidRPr="002172C9">
        <w:t>двора.</w:t>
      </w:r>
    </w:p>
    <w:p w:rsidR="009A2214" w:rsidRDefault="009A2214" w:rsidP="009A2214"/>
    <w:p w:rsidR="009A2214" w:rsidRDefault="009A2214" w:rsidP="009A2214"/>
    <w:p w:rsidR="009A2214" w:rsidRDefault="009A2214" w:rsidP="009A2214">
      <w:r>
        <w:t xml:space="preserve"> </w:t>
      </w:r>
    </w:p>
    <w:p w:rsidR="009A2214" w:rsidRDefault="009A2214" w:rsidP="009A2214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639695" cy="3968115"/>
            <wp:effectExtent l="19050" t="0" r="8255" b="0"/>
            <wp:docPr id="5" name="Рисунок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396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648585" cy="3968115"/>
            <wp:effectExtent l="19050" t="0" r="0" b="0"/>
            <wp:docPr id="6" name="Рисунок 6" descr="IMG_9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96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396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214" w:rsidRDefault="009A2214" w:rsidP="009A2214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A2214" w:rsidRDefault="009A2214" w:rsidP="009A2214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tbl>
      <w:tblPr>
        <w:tblW w:w="0" w:type="auto"/>
        <w:tblInd w:w="456" w:type="dxa"/>
        <w:tblLayout w:type="fixed"/>
        <w:tblLook w:val="01E0"/>
      </w:tblPr>
      <w:tblGrid>
        <w:gridCol w:w="4444"/>
        <w:gridCol w:w="4334"/>
      </w:tblGrid>
      <w:tr w:rsidR="009A2214" w:rsidRPr="002172C9" w:rsidTr="009A2214">
        <w:tc>
          <w:tcPr>
            <w:tcW w:w="4444" w:type="dxa"/>
            <w:shd w:val="clear" w:color="auto" w:fill="auto"/>
          </w:tcPr>
          <w:p w:rsidR="009A2214" w:rsidRPr="002172C9" w:rsidRDefault="009A2214" w:rsidP="009A2214">
            <w:pPr>
              <w:ind w:right="61" w:firstLine="63"/>
              <w:jc w:val="center"/>
            </w:pPr>
            <w:r w:rsidRPr="002172C9">
              <w:t>Видовая точка № 5</w:t>
            </w:r>
          </w:p>
          <w:p w:rsidR="009A2214" w:rsidRPr="002172C9" w:rsidRDefault="009A2214" w:rsidP="009A2214">
            <w:pPr>
              <w:ind w:right="61" w:firstLine="63"/>
              <w:jc w:val="center"/>
            </w:pPr>
            <w:r w:rsidRPr="002172C9">
              <w:t>Фрагмент западного фасада. Карниз.</w:t>
            </w:r>
          </w:p>
          <w:p w:rsidR="009A2214" w:rsidRPr="002172C9" w:rsidRDefault="009A2214" w:rsidP="009A2214">
            <w:pPr>
              <w:ind w:right="61" w:firstLine="63"/>
              <w:jc w:val="center"/>
            </w:pPr>
          </w:p>
        </w:tc>
        <w:tc>
          <w:tcPr>
            <w:tcW w:w="4334" w:type="dxa"/>
            <w:shd w:val="clear" w:color="auto" w:fill="auto"/>
          </w:tcPr>
          <w:p w:rsidR="009A2214" w:rsidRPr="002172C9" w:rsidRDefault="009A2214" w:rsidP="009A2214">
            <w:pPr>
              <w:ind w:right="61" w:firstLine="63"/>
              <w:jc w:val="center"/>
            </w:pPr>
            <w:r w:rsidRPr="002172C9">
              <w:t>Видовая точка № 6</w:t>
            </w:r>
          </w:p>
          <w:p w:rsidR="009A2214" w:rsidRPr="002172C9" w:rsidRDefault="009A2214" w:rsidP="009A2214">
            <w:pPr>
              <w:ind w:right="61" w:firstLine="63"/>
              <w:jc w:val="center"/>
            </w:pPr>
            <w:r w:rsidRPr="002172C9">
              <w:t>Двери основного входа</w:t>
            </w:r>
            <w:r>
              <w:t xml:space="preserve"> с</w:t>
            </w:r>
            <w:r w:rsidRPr="002172C9">
              <w:t xml:space="preserve"> </w:t>
            </w:r>
            <w:r>
              <w:t>т</w:t>
            </w:r>
            <w:r w:rsidRPr="002172C9">
              <w:t>амбур</w:t>
            </w:r>
            <w:r>
              <w:t>ом</w:t>
            </w:r>
            <w:r w:rsidRPr="002172C9">
              <w:t>.</w:t>
            </w:r>
          </w:p>
          <w:p w:rsidR="009A2214" w:rsidRPr="002172C9" w:rsidRDefault="009A2214" w:rsidP="009A2214">
            <w:pPr>
              <w:ind w:right="61" w:firstLine="63"/>
              <w:jc w:val="center"/>
            </w:pPr>
          </w:p>
        </w:tc>
      </w:tr>
    </w:tbl>
    <w:p w:rsidR="009A2214" w:rsidRPr="00DC64F3" w:rsidRDefault="009A2214" w:rsidP="009A2214">
      <w:pPr>
        <w:jc w:val="center"/>
      </w:pPr>
      <w:r>
        <w:rPr>
          <w:noProof/>
        </w:rPr>
        <w:drawing>
          <wp:inline distT="0" distB="0" distL="0" distR="0">
            <wp:extent cx="2622550" cy="3933825"/>
            <wp:effectExtent l="19050" t="0" r="6350" b="0"/>
            <wp:docPr id="7" name="Рисунок 7" descr="IMG_9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96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5D660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630805" cy="3933825"/>
            <wp:effectExtent l="19050" t="0" r="0" b="0"/>
            <wp:docPr id="8" name="Рисунок 8" descr="IMG_9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96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28" w:type="dxa"/>
        <w:tblLayout w:type="fixed"/>
        <w:tblLook w:val="01E0"/>
      </w:tblPr>
      <w:tblGrid>
        <w:gridCol w:w="4372"/>
        <w:gridCol w:w="4388"/>
      </w:tblGrid>
      <w:tr w:rsidR="009A2214" w:rsidRPr="002172C9" w:rsidTr="009A2214">
        <w:tc>
          <w:tcPr>
            <w:tcW w:w="4372" w:type="dxa"/>
            <w:shd w:val="clear" w:color="auto" w:fill="auto"/>
          </w:tcPr>
          <w:p w:rsidR="009A2214" w:rsidRPr="002172C9" w:rsidRDefault="009A2214" w:rsidP="009A2214">
            <w:pPr>
              <w:ind w:right="4" w:firstLine="48"/>
              <w:jc w:val="center"/>
            </w:pPr>
            <w:r w:rsidRPr="002172C9">
              <w:t>Видовая точка № 7</w:t>
            </w:r>
          </w:p>
          <w:p w:rsidR="009A2214" w:rsidRDefault="009A2214" w:rsidP="009A2214">
            <w:pPr>
              <w:ind w:right="4" w:firstLine="48"/>
              <w:jc w:val="center"/>
            </w:pPr>
            <w:r w:rsidRPr="002172C9">
              <w:t>Д</w:t>
            </w:r>
            <w:r>
              <w:t>еревянные филенчатые д</w:t>
            </w:r>
            <w:r w:rsidRPr="002172C9">
              <w:t xml:space="preserve">вери </w:t>
            </w:r>
          </w:p>
          <w:p w:rsidR="009A2214" w:rsidRPr="002172C9" w:rsidRDefault="009A2214" w:rsidP="00536FE9">
            <w:pPr>
              <w:ind w:right="4" w:firstLine="48"/>
              <w:jc w:val="center"/>
            </w:pPr>
            <w:r w:rsidRPr="002172C9">
              <w:t>в коридор.</w:t>
            </w:r>
          </w:p>
        </w:tc>
        <w:tc>
          <w:tcPr>
            <w:tcW w:w="4388" w:type="dxa"/>
            <w:shd w:val="clear" w:color="auto" w:fill="auto"/>
          </w:tcPr>
          <w:p w:rsidR="009A2214" w:rsidRPr="002172C9" w:rsidRDefault="009A2214" w:rsidP="009A2214">
            <w:pPr>
              <w:ind w:right="4" w:firstLine="48"/>
              <w:jc w:val="center"/>
            </w:pPr>
            <w:r w:rsidRPr="002172C9">
              <w:t>Видовая точка № 8</w:t>
            </w:r>
          </w:p>
          <w:p w:rsidR="009A2214" w:rsidRDefault="009A2214" w:rsidP="009A2214">
            <w:pPr>
              <w:ind w:right="4" w:firstLine="48"/>
              <w:jc w:val="center"/>
            </w:pPr>
            <w:r w:rsidRPr="002172C9">
              <w:t xml:space="preserve">Внутренние </w:t>
            </w:r>
            <w:r>
              <w:t xml:space="preserve">филенчатые </w:t>
            </w:r>
            <w:r w:rsidRPr="002172C9">
              <w:t xml:space="preserve">двери. </w:t>
            </w:r>
          </w:p>
          <w:p w:rsidR="009A2214" w:rsidRPr="002172C9" w:rsidRDefault="009A2214" w:rsidP="009A2214">
            <w:pPr>
              <w:ind w:right="4" w:firstLine="48"/>
              <w:jc w:val="center"/>
            </w:pPr>
            <w:r w:rsidRPr="002172C9">
              <w:t>Вид из коридора.</w:t>
            </w:r>
          </w:p>
        </w:tc>
      </w:tr>
    </w:tbl>
    <w:p w:rsidR="00D410FD" w:rsidRDefault="00D410FD" w:rsidP="009A2214">
      <w:pPr>
        <w:rPr>
          <w:b/>
          <w:sz w:val="26"/>
          <w:szCs w:val="26"/>
        </w:rPr>
      </w:pPr>
    </w:p>
    <w:sectPr w:rsidR="00D410FD" w:rsidSect="000E300F">
      <w:headerReference w:type="even" r:id="rId17"/>
      <w:headerReference w:type="default" r:id="rId18"/>
      <w:footerReference w:type="even" r:id="rId19"/>
      <w:footerReference w:type="first" r:id="rId20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470" w:rsidRDefault="00BC2470">
      <w:r>
        <w:separator/>
      </w:r>
    </w:p>
  </w:endnote>
  <w:endnote w:type="continuationSeparator" w:id="0">
    <w:p w:rsidR="00BC2470" w:rsidRDefault="00BC2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70" w:rsidRDefault="00611014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C247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2470" w:rsidRDefault="00BC24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70" w:rsidRPr="00974A62" w:rsidRDefault="00BC2470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470" w:rsidRDefault="00BC2470">
      <w:r>
        <w:separator/>
      </w:r>
    </w:p>
  </w:footnote>
  <w:footnote w:type="continuationSeparator" w:id="0">
    <w:p w:rsidR="00BC2470" w:rsidRDefault="00BC24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70" w:rsidRDefault="00611014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C247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C2470">
      <w:rPr>
        <w:rStyle w:val="a7"/>
        <w:noProof/>
      </w:rPr>
      <w:t>1</w:t>
    </w:r>
    <w:r>
      <w:rPr>
        <w:rStyle w:val="a7"/>
      </w:rPr>
      <w:fldChar w:fldCharType="end"/>
    </w:r>
  </w:p>
  <w:p w:rsidR="00BC2470" w:rsidRDefault="00BC247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1848376"/>
      <w:docPartObj>
        <w:docPartGallery w:val="Page Numbers (Top of Page)"/>
        <w:docPartUnique/>
      </w:docPartObj>
    </w:sdtPr>
    <w:sdtContent>
      <w:p w:rsidR="00BC2470" w:rsidRDefault="00BC2470">
        <w:pPr>
          <w:pStyle w:val="a3"/>
          <w:jc w:val="center"/>
        </w:pPr>
      </w:p>
      <w:p w:rsidR="00BC2470" w:rsidRDefault="00611014" w:rsidP="000E300F">
        <w:pPr>
          <w:pStyle w:val="a3"/>
          <w:jc w:val="center"/>
        </w:pPr>
        <w:fldSimple w:instr=" PAGE   \* MERGEFORMAT ">
          <w:r w:rsidR="00536FE9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1080"/>
        </w:tabs>
      </w:pPr>
    </w:lvl>
    <w:lvl w:ilvl="2" w:tplc="90221164">
      <w:numFmt w:val="none"/>
      <w:lvlText w:val=""/>
      <w:lvlJc w:val="left"/>
      <w:pPr>
        <w:tabs>
          <w:tab w:val="num" w:pos="1080"/>
        </w:tabs>
      </w:pPr>
    </w:lvl>
    <w:lvl w:ilvl="3" w:tplc="72D6DE94">
      <w:numFmt w:val="none"/>
      <w:lvlText w:val=""/>
      <w:lvlJc w:val="left"/>
      <w:pPr>
        <w:tabs>
          <w:tab w:val="num" w:pos="1080"/>
        </w:tabs>
      </w:pPr>
    </w:lvl>
    <w:lvl w:ilvl="4" w:tplc="5EF41E94">
      <w:numFmt w:val="none"/>
      <w:lvlText w:val=""/>
      <w:lvlJc w:val="left"/>
      <w:pPr>
        <w:tabs>
          <w:tab w:val="num" w:pos="1080"/>
        </w:tabs>
      </w:pPr>
    </w:lvl>
    <w:lvl w:ilvl="5" w:tplc="6110FCBA">
      <w:numFmt w:val="none"/>
      <w:lvlText w:val=""/>
      <w:lvlJc w:val="left"/>
      <w:pPr>
        <w:tabs>
          <w:tab w:val="num" w:pos="1080"/>
        </w:tabs>
      </w:pPr>
    </w:lvl>
    <w:lvl w:ilvl="6" w:tplc="111233E4">
      <w:numFmt w:val="none"/>
      <w:lvlText w:val=""/>
      <w:lvlJc w:val="left"/>
      <w:pPr>
        <w:tabs>
          <w:tab w:val="num" w:pos="1080"/>
        </w:tabs>
      </w:pPr>
    </w:lvl>
    <w:lvl w:ilvl="7" w:tplc="28607612">
      <w:numFmt w:val="none"/>
      <w:lvlText w:val=""/>
      <w:lvlJc w:val="left"/>
      <w:pPr>
        <w:tabs>
          <w:tab w:val="num" w:pos="1080"/>
        </w:tabs>
      </w:pPr>
    </w:lvl>
    <w:lvl w:ilvl="8" w:tplc="F3C21A32">
      <w:numFmt w:val="none"/>
      <w:lvlText w:val=""/>
      <w:lvlJc w:val="left"/>
      <w:pPr>
        <w:tabs>
          <w:tab w:val="num" w:pos="108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262660"/>
    <w:multiLevelType w:val="multilevel"/>
    <w:tmpl w:val="4DB0AF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45F16A12"/>
    <w:multiLevelType w:val="multilevel"/>
    <w:tmpl w:val="D4EA8E7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4CA10224"/>
    <w:multiLevelType w:val="multilevel"/>
    <w:tmpl w:val="B61A7F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610C5FC6"/>
    <w:multiLevelType w:val="multilevel"/>
    <w:tmpl w:val="8B12D90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4"/>
  </w:num>
  <w:num w:numId="9">
    <w:abstractNumId w:val="11"/>
  </w:num>
  <w:num w:numId="10">
    <w:abstractNumId w:val="9"/>
  </w:num>
  <w:num w:numId="11">
    <w:abstractNumId w:val="8"/>
  </w:num>
  <w:num w:numId="12">
    <w:abstractNumId w:val="1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4FEC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00F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7D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C7C49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530B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97FA3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36FE9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24AF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014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2ED1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27BB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7F59BA"/>
    <w:rsid w:val="007F6134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4B58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214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4F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06C4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29B8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37972"/>
    <w:rsid w:val="00B416FF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871"/>
    <w:rsid w:val="00BA0AD4"/>
    <w:rsid w:val="00BA41B2"/>
    <w:rsid w:val="00BB070F"/>
    <w:rsid w:val="00BB1C30"/>
    <w:rsid w:val="00BB45D5"/>
    <w:rsid w:val="00BB755A"/>
    <w:rsid w:val="00BC1A11"/>
    <w:rsid w:val="00BC2470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220B"/>
    <w:rsid w:val="00C645ED"/>
    <w:rsid w:val="00C657D0"/>
    <w:rsid w:val="00C66188"/>
    <w:rsid w:val="00C7337C"/>
    <w:rsid w:val="00C73D1B"/>
    <w:rsid w:val="00C77093"/>
    <w:rsid w:val="00C77D24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6862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5C2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2C4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652B5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character" w:customStyle="1" w:styleId="a4">
    <w:name w:val="Верхний колонтитул Знак"/>
    <w:basedOn w:val="a0"/>
    <w:link w:val="a3"/>
    <w:uiPriority w:val="99"/>
    <w:rsid w:val="000E300F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93FAD-EB2D-4EAE-9C1A-0978BDDD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</TotalTime>
  <Pages>6</Pages>
  <Words>995</Words>
  <Characters>6914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7894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2019-11-06T09:23:00Z</cp:lastPrinted>
  <dcterms:created xsi:type="dcterms:W3CDTF">2019-11-06T09:24:00Z</dcterms:created>
  <dcterms:modified xsi:type="dcterms:W3CDTF">2019-11-06T09:24:00Z</dcterms:modified>
</cp:coreProperties>
</file>