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597E79">
        <w:trPr>
          <w:trHeight w:val="567"/>
        </w:trPr>
        <w:tc>
          <w:tcPr>
            <w:tcW w:w="3119" w:type="dxa"/>
            <w:vAlign w:val="bottom"/>
          </w:tcPr>
          <w:p w:rsidR="006C27F4" w:rsidRPr="00597E79" w:rsidRDefault="00597E79" w:rsidP="00597E79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597E79">
              <w:rPr>
                <w:rFonts w:ascii="Times New Roman" w:hAnsi="Times New Roman"/>
                <w:sz w:val="26"/>
                <w:szCs w:val="26"/>
              </w:rPr>
              <w:t>06.11.2019</w:t>
            </w:r>
            <w:r w:rsidR="00391E02" w:rsidRPr="00597E79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597E79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391E02" w:rsidRPr="00597E79">
              <w:rPr>
                <w:rFonts w:ascii="Times New Roman" w:hAnsi="Times New Roman"/>
                <w:sz w:val="26"/>
                <w:szCs w:val="26"/>
              </w:rPr>
            </w:r>
            <w:r w:rsidR="00391E02" w:rsidRPr="00597E79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391E02" w:rsidRPr="00597E79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6F453B" w:rsidRDefault="00597E79" w:rsidP="00597E79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597E79">
              <w:rPr>
                <w:rFonts w:ascii="Times New Roman" w:hAnsi="Times New Roman"/>
                <w:sz w:val="26"/>
                <w:szCs w:val="26"/>
              </w:rPr>
              <w:t>0111/01-07</w:t>
            </w:r>
          </w:p>
        </w:tc>
      </w:tr>
      <w:tr w:rsidR="00601F94" w:rsidRPr="008F28C6" w:rsidTr="00597E79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134BFD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 xml:space="preserve">Об утверждении </w:t>
            </w:r>
            <w:r w:rsidR="00D54969" w:rsidRPr="0050470B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50470B">
              <w:rPr>
                <w:sz w:val="26"/>
                <w:szCs w:val="26"/>
              </w:rPr>
              <w:t>регионального</w:t>
            </w:r>
            <w:r w:rsidR="00134BFD">
              <w:rPr>
                <w:sz w:val="26"/>
                <w:szCs w:val="26"/>
              </w:rPr>
              <w:t xml:space="preserve"> </w:t>
            </w:r>
            <w:r w:rsidR="00D54969" w:rsidRPr="0050470B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6F453B" w:rsidRPr="0050470B">
              <w:rPr>
                <w:bCs/>
                <w:sz w:val="26"/>
                <w:szCs w:val="26"/>
              </w:rPr>
              <w:t>«</w:t>
            </w:r>
            <w:r w:rsidR="004E2458">
              <w:rPr>
                <w:bCs/>
                <w:sz w:val="26"/>
                <w:szCs w:val="26"/>
              </w:rPr>
              <w:t>Дом жилой</w:t>
            </w:r>
            <w:r w:rsidR="00034FEC">
              <w:rPr>
                <w:bCs/>
                <w:sz w:val="26"/>
                <w:szCs w:val="26"/>
              </w:rPr>
              <w:t xml:space="preserve"> для служащих</w:t>
            </w:r>
            <w:r w:rsidR="00EC1B35" w:rsidRPr="0050470B">
              <w:rPr>
                <w:bCs/>
                <w:sz w:val="26"/>
                <w:szCs w:val="26"/>
              </w:rPr>
              <w:t>»</w:t>
            </w:r>
            <w:r w:rsidR="004E2458">
              <w:rPr>
                <w:bCs/>
                <w:sz w:val="26"/>
                <w:szCs w:val="26"/>
              </w:rPr>
              <w:t xml:space="preserve">, </w:t>
            </w:r>
            <w:r w:rsidR="00034FEC">
              <w:rPr>
                <w:bCs/>
                <w:sz w:val="26"/>
                <w:szCs w:val="26"/>
              </w:rPr>
              <w:t>19</w:t>
            </w:r>
            <w:r w:rsidR="006147BA">
              <w:rPr>
                <w:bCs/>
                <w:sz w:val="26"/>
                <w:szCs w:val="26"/>
              </w:rPr>
              <w:t>01-1908</w:t>
            </w:r>
            <w:r w:rsidR="00034FEC">
              <w:rPr>
                <w:bCs/>
                <w:sz w:val="26"/>
                <w:szCs w:val="26"/>
              </w:rPr>
              <w:t xml:space="preserve"> </w:t>
            </w:r>
            <w:r w:rsidR="006147BA">
              <w:rPr>
                <w:bCs/>
                <w:sz w:val="26"/>
                <w:szCs w:val="26"/>
              </w:rPr>
              <w:t>г</w:t>
            </w:r>
            <w:r w:rsidR="00034FEC">
              <w:rPr>
                <w:bCs/>
                <w:sz w:val="26"/>
                <w:szCs w:val="26"/>
              </w:rPr>
              <w:t>г.</w:t>
            </w:r>
            <w:r w:rsidR="003C7C49">
              <w:rPr>
                <w:bCs/>
                <w:sz w:val="26"/>
                <w:szCs w:val="26"/>
              </w:rPr>
              <w:t>, входящего в состав объекта культурного наследия регионального значения – ансамбля «Томская Окружная Психиатрическая лечебница», 1901-1915 гг.</w:t>
            </w:r>
            <w:r w:rsidR="00EC1B35" w:rsidRPr="0050470B">
              <w:rPr>
                <w:bCs/>
                <w:sz w:val="26"/>
                <w:szCs w:val="26"/>
              </w:rPr>
              <w:t xml:space="preserve"> 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r w:rsidR="002E0D68">
              <w:rPr>
                <w:bCs/>
                <w:sz w:val="26"/>
                <w:szCs w:val="26"/>
              </w:rPr>
              <w:t>(г. Томск</w:t>
            </w:r>
            <w:r w:rsidR="00C352A4" w:rsidRPr="0050470B">
              <w:rPr>
                <w:sz w:val="26"/>
                <w:szCs w:val="26"/>
              </w:rPr>
              <w:t>)</w:t>
            </w:r>
          </w:p>
        </w:tc>
      </w:tr>
    </w:tbl>
    <w:p w:rsidR="00116CE8" w:rsidRPr="0050470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0" w:name="ТекстовоеПоле2"/>
      <w:r w:rsidRPr="0050470B">
        <w:rPr>
          <w:rFonts w:ascii="Times New Roman" w:hAnsi="Times New Roman"/>
          <w:sz w:val="26"/>
          <w:szCs w:val="26"/>
        </w:rPr>
        <w:tab/>
      </w:r>
    </w:p>
    <w:p w:rsidR="00243E72" w:rsidRPr="0050470B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50470B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1" w:name="OLE_LINK1"/>
      <w:bookmarkStart w:id="42" w:name="OLE_LINK2"/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1"/>
      <w:bookmarkEnd w:id="42"/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3" w:name="OLE_LINK10"/>
      <w:bookmarkStart w:id="44" w:name="OLE_LINK11"/>
      <w:r w:rsidR="008078A9" w:rsidRPr="0050470B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3"/>
      <w:bookmarkEnd w:id="44"/>
      <w:r w:rsidR="008078A9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5" w:name="OLE_LINK5"/>
      <w:bookmarkStart w:id="46" w:name="OLE_LINK6"/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5"/>
      <w:bookmarkEnd w:id="46"/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50470B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50470B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50470B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0470B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0470B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50470B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50470B" w:rsidRDefault="00C92F05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50470B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B94F76" w:rsidRPr="0050470B" w:rsidRDefault="00FB3CE7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7" w:name="OLE_LINK12"/>
      <w:r w:rsidR="00973402" w:rsidRPr="0050470B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48" w:name="OLE_LINK87"/>
      <w:bookmarkStart w:id="49" w:name="OLE_LINK88"/>
      <w:bookmarkStart w:id="50" w:name="OLE_LINK89"/>
      <w:bookmarkStart w:id="51" w:name="OLE_LINK90"/>
      <w:bookmarkStart w:id="52" w:name="OLE_LINK91"/>
      <w:bookmarkStart w:id="53" w:name="OLE_LINK92"/>
      <w:bookmarkStart w:id="54" w:name="OLE_LINK93"/>
      <w:bookmarkStart w:id="55" w:name="OLE_LINK94"/>
      <w:bookmarkStart w:id="56" w:name="OLE_LINK95"/>
      <w:bookmarkStart w:id="57" w:name="OLE_LINK96"/>
      <w:bookmarkStart w:id="58" w:name="OLE_LINK97"/>
      <w:bookmarkStart w:id="59" w:name="OLE_LINK98"/>
      <w:bookmarkStart w:id="60" w:name="OLE_LINK99"/>
      <w:bookmarkStart w:id="61" w:name="OLE_LINK100"/>
      <w:bookmarkStart w:id="62" w:name="OLE_LINK101"/>
      <w:bookmarkStart w:id="63" w:name="OLE_LINK102"/>
      <w:bookmarkStart w:id="64" w:name="OLE_LINK245"/>
      <w:bookmarkStart w:id="65" w:name="OLE_LINK246"/>
      <w:bookmarkStart w:id="66" w:name="OLE_LINK247"/>
      <w:bookmarkStart w:id="67" w:name="OLE_LINK248"/>
      <w:bookmarkStart w:id="68" w:name="OLE_LINK249"/>
      <w:bookmarkStart w:id="69" w:name="OLE_LINK250"/>
      <w:bookmarkStart w:id="70" w:name="OLE_LINK251"/>
      <w:bookmarkStart w:id="71" w:name="OLE_LINK252"/>
      <w:bookmarkStart w:id="72" w:name="OLE_LINK253"/>
      <w:bookmarkStart w:id="73" w:name="OLE_LINK254"/>
      <w:bookmarkStart w:id="74" w:name="OLE_LINK255"/>
      <w:bookmarkStart w:id="75" w:name="OLE_LINK256"/>
      <w:bookmarkStart w:id="76" w:name="OLE_LINK257"/>
      <w:bookmarkStart w:id="77" w:name="OLE_LINK258"/>
      <w:bookmarkStart w:id="78" w:name="OLE_LINK259"/>
      <w:bookmarkStart w:id="79" w:name="OLE_LINK260"/>
      <w:bookmarkStart w:id="80" w:name="OLE_LINK261"/>
      <w:bookmarkStart w:id="81" w:name="OLE_LINK262"/>
      <w:bookmarkStart w:id="82" w:name="OLE_LINK263"/>
      <w:bookmarkStart w:id="83" w:name="OLE_LINK264"/>
      <w:bookmarkStart w:id="84" w:name="OLE_LINK265"/>
      <w:bookmarkStart w:id="85" w:name="OLE_LINK266"/>
      <w:bookmarkStart w:id="86" w:name="OLE_LINK267"/>
      <w:bookmarkStart w:id="87" w:name="OLE_LINK268"/>
      <w:bookmarkStart w:id="88" w:name="OLE_LINK269"/>
      <w:bookmarkStart w:id="89" w:name="OLE_LINK270"/>
      <w:bookmarkStart w:id="90" w:name="OLE_LINK271"/>
      <w:bookmarkStart w:id="91" w:name="OLE_LINK272"/>
      <w:bookmarkStart w:id="92" w:name="OLE_LINK273"/>
      <w:bookmarkStart w:id="93" w:name="OLE_LINK274"/>
      <w:bookmarkStart w:id="94" w:name="OLE_LINK275"/>
      <w:bookmarkStart w:id="95" w:name="OLE_LINK276"/>
      <w:bookmarkStart w:id="96" w:name="OLE_LINK277"/>
      <w:bookmarkStart w:id="97" w:name="OLE_LINK278"/>
      <w:bookmarkStart w:id="98" w:name="OLE_LINK279"/>
      <w:bookmarkStart w:id="99" w:name="OLE_LINK280"/>
      <w:bookmarkStart w:id="100" w:name="OLE_LINK281"/>
      <w:bookmarkStart w:id="101" w:name="OLE_LINK282"/>
      <w:bookmarkStart w:id="102" w:name="OLE_LINK283"/>
      <w:bookmarkStart w:id="103" w:name="OLE_LINK284"/>
      <w:bookmarkStart w:id="104" w:name="OLE_LINK285"/>
      <w:bookmarkStart w:id="105" w:name="OLE_LINK286"/>
      <w:bookmarkStart w:id="106" w:name="OLE_LINK287"/>
      <w:bookmarkStart w:id="107" w:name="OLE_LINK288"/>
      <w:bookmarkStart w:id="108" w:name="OLE_LINK289"/>
      <w:bookmarkStart w:id="109" w:name="OLE_LINK290"/>
      <w:bookmarkStart w:id="110" w:name="OLE_LINK291"/>
      <w:bookmarkStart w:id="111" w:name="OLE_LINK292"/>
      <w:bookmarkStart w:id="112" w:name="OLE_LINK293"/>
      <w:bookmarkStart w:id="113" w:name="OLE_LINK294"/>
      <w:bookmarkStart w:id="114" w:name="OLE_LINK295"/>
      <w:bookmarkStart w:id="115" w:name="OLE_LINK296"/>
      <w:bookmarkStart w:id="116" w:name="OLE_LINK297"/>
      <w:bookmarkStart w:id="117" w:name="OLE_LINK298"/>
      <w:bookmarkStart w:id="118" w:name="OLE_LINK299"/>
      <w:bookmarkStart w:id="119" w:name="OLE_LINK300"/>
      <w:bookmarkStart w:id="120" w:name="OLE_LINK301"/>
      <w:bookmarkStart w:id="121" w:name="OLE_LINK302"/>
      <w:bookmarkStart w:id="122" w:name="OLE_LINK303"/>
      <w:bookmarkStart w:id="123" w:name="OLE_LINK304"/>
      <w:bookmarkStart w:id="124" w:name="OLE_LINK305"/>
      <w:bookmarkStart w:id="125" w:name="OLE_LINK306"/>
      <w:bookmarkStart w:id="126" w:name="OLE_LINK307"/>
      <w:bookmarkStart w:id="127" w:name="OLE_LINK308"/>
      <w:bookmarkStart w:id="128" w:name="OLE_LINK309"/>
      <w:bookmarkStart w:id="129" w:name="OLE_LINK310"/>
      <w:bookmarkStart w:id="130" w:name="OLE_LINK311"/>
      <w:bookmarkStart w:id="131" w:name="OLE_LINK312"/>
      <w:bookmarkStart w:id="132" w:name="OLE_LINK313"/>
      <w:bookmarkStart w:id="133" w:name="OLE_LINK314"/>
      <w:bookmarkStart w:id="134" w:name="OLE_LINK315"/>
      <w:bookmarkStart w:id="135" w:name="OLE_LINK316"/>
      <w:bookmarkStart w:id="136" w:name="OLE_LINK317"/>
      <w:bookmarkStart w:id="137" w:name="OLE_LINK318"/>
      <w:bookmarkStart w:id="138" w:name="OLE_LINK319"/>
      <w:bookmarkStart w:id="139" w:name="OLE_LINK320"/>
      <w:bookmarkStart w:id="140" w:name="OLE_LINK321"/>
      <w:bookmarkStart w:id="141" w:name="OLE_LINK322"/>
      <w:bookmarkStart w:id="142" w:name="OLE_LINK323"/>
      <w:bookmarkStart w:id="143" w:name="OLE_LINK324"/>
      <w:bookmarkStart w:id="144" w:name="OLE_LINK325"/>
      <w:bookmarkStart w:id="145" w:name="OLE_LINK326"/>
      <w:bookmarkStart w:id="146" w:name="OLE_LINK327"/>
      <w:bookmarkStart w:id="147" w:name="OLE_LINK328"/>
      <w:bookmarkStart w:id="148" w:name="OLE_LINK329"/>
      <w:bookmarkStart w:id="149" w:name="OLE_LINK330"/>
      <w:bookmarkStart w:id="150" w:name="OLE_LINK331"/>
      <w:bookmarkStart w:id="151" w:name="OLE_LINK332"/>
      <w:bookmarkStart w:id="152" w:name="OLE_LINK333"/>
      <w:bookmarkStart w:id="153" w:name="OLE_LINK334"/>
      <w:bookmarkStart w:id="154" w:name="OLE_LINK335"/>
      <w:bookmarkStart w:id="155" w:name="OLE_LINK336"/>
      <w:bookmarkStart w:id="156" w:name="OLE_LINK337"/>
      <w:bookmarkStart w:id="157" w:name="OLE_LINK338"/>
      <w:bookmarkStart w:id="158" w:name="OLE_LINK339"/>
      <w:bookmarkStart w:id="159" w:name="OLE_LINK340"/>
      <w:bookmarkStart w:id="160" w:name="OLE_LINK341"/>
      <w:bookmarkStart w:id="161" w:name="OLE_LINK342"/>
      <w:bookmarkStart w:id="162" w:name="OLE_LINK343"/>
      <w:bookmarkStart w:id="163" w:name="OLE_LINK344"/>
      <w:bookmarkStart w:id="164" w:name="OLE_LINK345"/>
      <w:bookmarkStart w:id="165" w:name="OLE_LINK346"/>
      <w:bookmarkStart w:id="166" w:name="OLE_LINK347"/>
      <w:bookmarkStart w:id="167" w:name="OLE_LINK348"/>
      <w:bookmarkStart w:id="168" w:name="OLE_LINK349"/>
      <w:bookmarkStart w:id="169" w:name="OLE_LINK350"/>
      <w:bookmarkStart w:id="170" w:name="OLE_LINK351"/>
      <w:bookmarkStart w:id="171" w:name="OLE_LINK352"/>
      <w:bookmarkStart w:id="172" w:name="OLE_LINK353"/>
      <w:bookmarkStart w:id="173" w:name="OLE_LINK354"/>
      <w:bookmarkStart w:id="174" w:name="OLE_LINK355"/>
      <w:bookmarkStart w:id="175" w:name="OLE_LINK356"/>
      <w:bookmarkStart w:id="176" w:name="OLE_LINK357"/>
      <w:bookmarkStart w:id="177" w:name="OLE_LINK358"/>
      <w:bookmarkStart w:id="178" w:name="OLE_LINK359"/>
      <w:bookmarkStart w:id="179" w:name="OLE_LINK360"/>
      <w:bookmarkStart w:id="180" w:name="OLE_LINK361"/>
      <w:bookmarkStart w:id="181" w:name="OLE_LINK362"/>
      <w:bookmarkStart w:id="182" w:name="OLE_LINK363"/>
      <w:bookmarkStart w:id="183" w:name="OLE_LINK364"/>
      <w:bookmarkStart w:id="184" w:name="OLE_LINK365"/>
      <w:bookmarkStart w:id="185" w:name="OLE_LINK366"/>
      <w:bookmarkStart w:id="186" w:name="OLE_LINK367"/>
      <w:bookmarkStart w:id="187" w:name="OLE_LINK368"/>
      <w:bookmarkStart w:id="188" w:name="OLE_LINK369"/>
      <w:bookmarkStart w:id="189" w:name="OLE_LINK370"/>
      <w:bookmarkStart w:id="190" w:name="OLE_LINK371"/>
      <w:bookmarkStart w:id="191" w:name="OLE_LINK372"/>
      <w:bookmarkStart w:id="192" w:name="OLE_LINK373"/>
      <w:bookmarkStart w:id="193" w:name="OLE_LINK374"/>
      <w:bookmarkStart w:id="194" w:name="OLE_LINK375"/>
      <w:bookmarkStart w:id="195" w:name="OLE_LINK376"/>
      <w:bookmarkStart w:id="196" w:name="OLE_LINK377"/>
      <w:bookmarkStart w:id="197" w:name="OLE_LINK378"/>
      <w:bookmarkStart w:id="198" w:name="OLE_LINK379"/>
      <w:bookmarkStart w:id="199" w:name="OLE_LINK380"/>
      <w:bookmarkStart w:id="200" w:name="OLE_LINK381"/>
      <w:bookmarkStart w:id="201" w:name="OLE_LINK382"/>
      <w:bookmarkStart w:id="202" w:name="OLE_LINK383"/>
      <w:bookmarkStart w:id="203" w:name="OLE_LINK384"/>
      <w:bookmarkStart w:id="204" w:name="OLE_LINK385"/>
      <w:bookmarkStart w:id="205" w:name="OLE_LINK386"/>
      <w:bookmarkStart w:id="206" w:name="OLE_LINK387"/>
      <w:bookmarkStart w:id="207" w:name="OLE_LINK388"/>
      <w:bookmarkStart w:id="208" w:name="OLE_LINK389"/>
      <w:bookmarkStart w:id="209" w:name="OLE_LINK390"/>
      <w:bookmarkStart w:id="210" w:name="OLE_LINK391"/>
      <w:bookmarkStart w:id="211" w:name="OLE_LINK392"/>
      <w:bookmarkStart w:id="212" w:name="OLE_LINK393"/>
      <w:bookmarkStart w:id="213" w:name="OLE_LINK394"/>
      <w:bookmarkStart w:id="214" w:name="OLE_LINK395"/>
      <w:bookmarkStart w:id="215" w:name="OLE_LINK396"/>
      <w:bookmarkStart w:id="216" w:name="OLE_LINK397"/>
      <w:bookmarkStart w:id="217" w:name="OLE_LINK398"/>
      <w:bookmarkStart w:id="218" w:name="OLE_LINK399"/>
      <w:bookmarkStart w:id="219" w:name="OLE_LINK400"/>
      <w:bookmarkStart w:id="220" w:name="OLE_LINK401"/>
      <w:bookmarkStart w:id="221" w:name="OLE_LINK402"/>
      <w:bookmarkStart w:id="222" w:name="OLE_LINK403"/>
      <w:bookmarkStart w:id="223" w:name="OLE_LINK404"/>
      <w:bookmarkStart w:id="224" w:name="OLE_LINK405"/>
      <w:bookmarkStart w:id="225" w:name="OLE_LINK406"/>
      <w:bookmarkStart w:id="226" w:name="OLE_LINK407"/>
      <w:bookmarkStart w:id="227" w:name="OLE_LINK408"/>
      <w:bookmarkStart w:id="228" w:name="OLE_LINK409"/>
      <w:bookmarkStart w:id="229" w:name="OLE_LINK410"/>
      <w:bookmarkStart w:id="230" w:name="OLE_LINK411"/>
      <w:bookmarkStart w:id="231" w:name="OLE_LINK412"/>
      <w:bookmarkStart w:id="232" w:name="OLE_LINK413"/>
      <w:bookmarkStart w:id="233" w:name="OLE_LINK414"/>
      <w:bookmarkStart w:id="234" w:name="OLE_LINK415"/>
      <w:bookmarkStart w:id="235" w:name="OLE_LINK416"/>
      <w:bookmarkStart w:id="236" w:name="OLE_LINK417"/>
      <w:bookmarkStart w:id="237" w:name="OLE_LINK418"/>
      <w:bookmarkStart w:id="238" w:name="OLE_LINK419"/>
      <w:bookmarkStart w:id="239" w:name="OLE_LINK420"/>
      <w:bookmarkStart w:id="240" w:name="OLE_LINK421"/>
      <w:bookmarkStart w:id="241" w:name="OLE_LINK422"/>
      <w:bookmarkStart w:id="242" w:name="OLE_LINK423"/>
      <w:bookmarkStart w:id="243" w:name="OLE_LINK424"/>
      <w:bookmarkStart w:id="244" w:name="OLE_LINK425"/>
      <w:bookmarkStart w:id="245" w:name="OLE_LINK426"/>
      <w:bookmarkStart w:id="246" w:name="OLE_LINK427"/>
      <w:bookmarkStart w:id="247" w:name="OLE_LINK428"/>
      <w:bookmarkStart w:id="248" w:name="OLE_LINK429"/>
      <w:bookmarkStart w:id="249" w:name="OLE_LINK430"/>
      <w:bookmarkStart w:id="250" w:name="OLE_LINK431"/>
      <w:bookmarkStart w:id="251" w:name="OLE_LINK432"/>
      <w:bookmarkStart w:id="252" w:name="OLE_LINK433"/>
      <w:bookmarkStart w:id="253" w:name="OLE_LINK434"/>
      <w:bookmarkStart w:id="254" w:name="OLE_LINK435"/>
      <w:bookmarkStart w:id="255" w:name="OLE_LINK436"/>
      <w:bookmarkStart w:id="256" w:name="OLE_LINK437"/>
      <w:bookmarkStart w:id="257" w:name="OLE_LINK438"/>
      <w:bookmarkStart w:id="258" w:name="OLE_LINK439"/>
      <w:bookmarkStart w:id="259" w:name="OLE_LINK440"/>
      <w:bookmarkStart w:id="260" w:name="OLE_LINK441"/>
      <w:bookmarkStart w:id="261" w:name="OLE_LINK442"/>
      <w:bookmarkStart w:id="262" w:name="OLE_LINK443"/>
      <w:bookmarkStart w:id="263" w:name="OLE_LINK444"/>
      <w:bookmarkStart w:id="264" w:name="OLE_LINK445"/>
      <w:bookmarkStart w:id="265" w:name="OLE_LINK14"/>
      <w:bookmarkStart w:id="266" w:name="OLE_LINK15"/>
      <w:bookmarkEnd w:id="47"/>
      <w:r w:rsidR="003C7C49" w:rsidRPr="00AB0BC4">
        <w:rPr>
          <w:rFonts w:ascii="Times New Roman" w:hAnsi="Times New Roman"/>
          <w:sz w:val="26"/>
          <w:szCs w:val="26"/>
        </w:rPr>
        <w:t>«</w:t>
      </w:r>
      <w:r w:rsidR="003C7C49" w:rsidRPr="00AB0BC4">
        <w:rPr>
          <w:rFonts w:ascii="Times New Roman" w:hAnsi="Times New Roman"/>
          <w:bCs/>
          <w:sz w:val="26"/>
          <w:szCs w:val="26"/>
        </w:rPr>
        <w:t>Дом жилой для служащих», 19</w:t>
      </w:r>
      <w:r w:rsidR="006147BA">
        <w:rPr>
          <w:rFonts w:ascii="Times New Roman" w:hAnsi="Times New Roman"/>
          <w:bCs/>
          <w:sz w:val="26"/>
          <w:szCs w:val="26"/>
        </w:rPr>
        <w:t>01-1908</w:t>
      </w:r>
      <w:r w:rsidR="003C7C49" w:rsidRPr="00AB0BC4">
        <w:rPr>
          <w:rFonts w:ascii="Times New Roman" w:hAnsi="Times New Roman"/>
          <w:bCs/>
          <w:sz w:val="26"/>
          <w:szCs w:val="26"/>
        </w:rPr>
        <w:t xml:space="preserve"> </w:t>
      </w:r>
      <w:r w:rsidR="006147BA">
        <w:rPr>
          <w:rFonts w:ascii="Times New Roman" w:hAnsi="Times New Roman"/>
          <w:bCs/>
          <w:sz w:val="26"/>
          <w:szCs w:val="26"/>
        </w:rPr>
        <w:t>г</w:t>
      </w:r>
      <w:r w:rsidR="003C7C49" w:rsidRPr="00AB0BC4">
        <w:rPr>
          <w:rFonts w:ascii="Times New Roman" w:hAnsi="Times New Roman"/>
          <w:bCs/>
          <w:sz w:val="26"/>
          <w:szCs w:val="26"/>
        </w:rPr>
        <w:t>г.</w:t>
      </w:r>
      <w:r w:rsidR="003C7C49" w:rsidRPr="00AB0BC4">
        <w:rPr>
          <w:rFonts w:ascii="Times New Roman" w:hAnsi="Times New Roman"/>
          <w:sz w:val="26"/>
          <w:szCs w:val="26"/>
        </w:rPr>
        <w:t xml:space="preserve">, 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r w:rsidR="003C7C49" w:rsidRPr="00AB0BC4">
        <w:rPr>
          <w:rFonts w:ascii="Times New Roman" w:hAnsi="Times New Roman"/>
          <w:bCs/>
          <w:sz w:val="26"/>
          <w:szCs w:val="26"/>
        </w:rPr>
        <w:t xml:space="preserve">входящего в состав объекта культурного наследия регионального значения - ансамбля «Томская Окружная Психиатрическая лечебница», 1901–1915 гг. и </w:t>
      </w:r>
      <w:r w:rsidR="003C7C49" w:rsidRPr="00AB0BC4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265"/>
      <w:bookmarkEnd w:id="266"/>
      <w:r w:rsidR="003C7C49" w:rsidRPr="00AB0BC4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267" w:name="OLE_LINK117"/>
      <w:bookmarkStart w:id="268" w:name="OLE_LINK118"/>
      <w:bookmarkStart w:id="269" w:name="OLE_LINK119"/>
      <w:bookmarkStart w:id="270" w:name="OLE_LINK120"/>
      <w:bookmarkStart w:id="271" w:name="OLE_LINK121"/>
      <w:bookmarkStart w:id="272" w:name="OLE_LINK122"/>
      <w:bookmarkStart w:id="273" w:name="OLE_LINK123"/>
      <w:bookmarkStart w:id="274" w:name="OLE_LINK124"/>
      <w:bookmarkStart w:id="275" w:name="OLE_LINK125"/>
      <w:bookmarkStart w:id="276" w:name="OLE_LINK126"/>
      <w:bookmarkStart w:id="277" w:name="OLE_LINK127"/>
      <w:bookmarkStart w:id="278" w:name="OLE_LINK128"/>
      <w:bookmarkStart w:id="279" w:name="OLE_LINK129"/>
      <w:bookmarkStart w:id="280" w:name="OLE_LINK130"/>
      <w:bookmarkStart w:id="281" w:name="OLE_LINK131"/>
      <w:bookmarkStart w:id="282" w:name="OLE_LINK132"/>
      <w:bookmarkStart w:id="283" w:name="OLE_LINK133"/>
      <w:bookmarkStart w:id="284" w:name="OLE_LINK134"/>
      <w:bookmarkStart w:id="285" w:name="OLE_LINK135"/>
      <w:bookmarkStart w:id="286" w:name="OLE_LINK136"/>
      <w:bookmarkStart w:id="287" w:name="OLE_LINK137"/>
      <w:bookmarkStart w:id="288" w:name="OLE_LINK138"/>
      <w:bookmarkStart w:id="289" w:name="OLE_LINK139"/>
      <w:bookmarkStart w:id="290" w:name="OLE_LINK140"/>
      <w:bookmarkStart w:id="291" w:name="OLE_LINK141"/>
      <w:bookmarkStart w:id="292" w:name="OLE_LINK142"/>
      <w:bookmarkStart w:id="293" w:name="OLE_LINK143"/>
      <w:bookmarkStart w:id="294" w:name="OLE_LINK144"/>
      <w:bookmarkStart w:id="295" w:name="OLE_LINK145"/>
      <w:bookmarkStart w:id="296" w:name="OLE_LINK146"/>
      <w:bookmarkStart w:id="297" w:name="OLE_LINK147"/>
      <w:bookmarkStart w:id="298" w:name="OLE_LINK148"/>
      <w:bookmarkStart w:id="299" w:name="OLE_LINK149"/>
      <w:bookmarkStart w:id="300" w:name="OLE_LINK150"/>
      <w:bookmarkStart w:id="301" w:name="OLE_LINK151"/>
      <w:bookmarkStart w:id="302" w:name="OLE_LINK152"/>
      <w:bookmarkStart w:id="303" w:name="OLE_LINK153"/>
      <w:bookmarkStart w:id="304" w:name="OLE_LINK154"/>
      <w:bookmarkStart w:id="305" w:name="OLE_LINK155"/>
      <w:bookmarkStart w:id="306" w:name="OLE_LINK156"/>
      <w:bookmarkStart w:id="307" w:name="OLE_LINK157"/>
      <w:bookmarkStart w:id="308" w:name="OLE_LINK158"/>
      <w:bookmarkStart w:id="309" w:name="OLE_LINK159"/>
      <w:bookmarkStart w:id="310" w:name="OLE_LINK160"/>
      <w:bookmarkStart w:id="311" w:name="OLE_LINK161"/>
      <w:bookmarkStart w:id="312" w:name="OLE_LINK162"/>
      <w:bookmarkStart w:id="313" w:name="OLE_LINK163"/>
      <w:bookmarkStart w:id="314" w:name="OLE_LINK164"/>
      <w:bookmarkStart w:id="315" w:name="OLE_LINK165"/>
      <w:bookmarkStart w:id="316" w:name="OLE_LINK166"/>
      <w:bookmarkStart w:id="317" w:name="OLE_LINK167"/>
      <w:bookmarkStart w:id="318" w:name="OLE_LINK168"/>
      <w:bookmarkStart w:id="319" w:name="OLE_LINK169"/>
      <w:bookmarkStart w:id="320" w:name="OLE_LINK170"/>
      <w:bookmarkStart w:id="321" w:name="OLE_LINK171"/>
      <w:bookmarkStart w:id="322" w:name="OLE_LINK172"/>
      <w:bookmarkStart w:id="323" w:name="OLE_LINK173"/>
      <w:bookmarkStart w:id="324" w:name="OLE_LINK174"/>
      <w:bookmarkStart w:id="325" w:name="OLE_LINK175"/>
      <w:bookmarkStart w:id="326" w:name="OLE_LINK176"/>
      <w:bookmarkStart w:id="327" w:name="OLE_LINK177"/>
      <w:bookmarkStart w:id="328" w:name="OLE_LINK178"/>
      <w:bookmarkStart w:id="329" w:name="OLE_LINK179"/>
      <w:bookmarkStart w:id="330" w:name="OLE_LINK180"/>
      <w:bookmarkStart w:id="331" w:name="OLE_LINK181"/>
      <w:bookmarkStart w:id="332" w:name="OLE_LINK182"/>
      <w:bookmarkStart w:id="333" w:name="OLE_LINK183"/>
      <w:bookmarkStart w:id="334" w:name="OLE_LINK184"/>
      <w:bookmarkStart w:id="335" w:name="OLE_LINK185"/>
      <w:bookmarkStart w:id="336" w:name="OLE_LINK186"/>
      <w:bookmarkStart w:id="337" w:name="OLE_LINK187"/>
      <w:bookmarkStart w:id="338" w:name="OLE_LINK188"/>
      <w:bookmarkStart w:id="339" w:name="OLE_LINK189"/>
      <w:bookmarkStart w:id="340" w:name="OLE_LINK190"/>
      <w:bookmarkStart w:id="341" w:name="OLE_LINK191"/>
      <w:bookmarkStart w:id="342" w:name="OLE_LINK192"/>
      <w:bookmarkStart w:id="343" w:name="OLE_LINK193"/>
      <w:bookmarkStart w:id="344" w:name="OLE_LINK194"/>
      <w:bookmarkStart w:id="345" w:name="OLE_LINK195"/>
      <w:bookmarkStart w:id="346" w:name="OLE_LINK196"/>
      <w:bookmarkStart w:id="347" w:name="OLE_LINK197"/>
      <w:bookmarkStart w:id="348" w:name="OLE_LINK198"/>
      <w:bookmarkStart w:id="349" w:name="OLE_LINK199"/>
      <w:bookmarkStart w:id="350" w:name="OLE_LINK200"/>
      <w:bookmarkStart w:id="351" w:name="OLE_LINK201"/>
      <w:bookmarkStart w:id="352" w:name="OLE_LINK202"/>
      <w:bookmarkStart w:id="353" w:name="OLE_LINK203"/>
      <w:bookmarkStart w:id="354" w:name="OLE_LINK204"/>
      <w:bookmarkStart w:id="355" w:name="OLE_LINK205"/>
      <w:bookmarkStart w:id="356" w:name="OLE_LINK206"/>
      <w:bookmarkStart w:id="357" w:name="OLE_LINK207"/>
      <w:bookmarkStart w:id="358" w:name="OLE_LINK208"/>
      <w:bookmarkStart w:id="359" w:name="OLE_LINK209"/>
      <w:bookmarkStart w:id="360" w:name="OLE_LINK210"/>
      <w:bookmarkStart w:id="361" w:name="OLE_LINK211"/>
      <w:bookmarkStart w:id="362" w:name="OLE_LINK212"/>
      <w:bookmarkStart w:id="363" w:name="OLE_LINK213"/>
      <w:bookmarkStart w:id="364" w:name="OLE_LINK214"/>
      <w:bookmarkStart w:id="365" w:name="OLE_LINK215"/>
      <w:bookmarkStart w:id="366" w:name="OLE_LINK216"/>
      <w:bookmarkStart w:id="367" w:name="OLE_LINK217"/>
      <w:bookmarkStart w:id="368" w:name="OLE_LINK218"/>
      <w:bookmarkStart w:id="369" w:name="OLE_LINK219"/>
      <w:bookmarkStart w:id="370" w:name="OLE_LINK220"/>
      <w:bookmarkStart w:id="371" w:name="OLE_LINK221"/>
      <w:bookmarkStart w:id="372" w:name="OLE_LINK222"/>
      <w:bookmarkStart w:id="373" w:name="OLE_LINK223"/>
      <w:bookmarkStart w:id="374" w:name="OLE_LINK224"/>
      <w:bookmarkStart w:id="375" w:name="OLE_LINK225"/>
      <w:bookmarkStart w:id="376" w:name="OLE_LINK226"/>
      <w:bookmarkStart w:id="377" w:name="OLE_LINK227"/>
      <w:bookmarkStart w:id="378" w:name="OLE_LINK228"/>
      <w:bookmarkStart w:id="379" w:name="OLE_LINK229"/>
      <w:bookmarkStart w:id="380" w:name="OLE_LINK230"/>
      <w:bookmarkStart w:id="381" w:name="OLE_LINK231"/>
      <w:bookmarkStart w:id="382" w:name="OLE_LINK232"/>
      <w:bookmarkStart w:id="383" w:name="OLE_LINK233"/>
      <w:bookmarkStart w:id="384" w:name="OLE_LINK234"/>
      <w:bookmarkStart w:id="385" w:name="OLE_LINK235"/>
      <w:bookmarkStart w:id="386" w:name="OLE_LINK236"/>
      <w:bookmarkStart w:id="387" w:name="OLE_LINK237"/>
      <w:bookmarkStart w:id="388" w:name="OLE_LINK238"/>
      <w:bookmarkStart w:id="389" w:name="OLE_LINK239"/>
      <w:bookmarkStart w:id="390" w:name="OLE_LINK240"/>
      <w:bookmarkStart w:id="391" w:name="OLE_LINK36"/>
      <w:bookmarkStart w:id="392" w:name="OLE_LINK37"/>
      <w:bookmarkStart w:id="393" w:name="OLE_LINK38"/>
      <w:bookmarkStart w:id="394" w:name="OLE_LINK39"/>
      <w:bookmarkStart w:id="395" w:name="OLE_LINK40"/>
      <w:bookmarkStart w:id="396" w:name="OLE_LINK41"/>
      <w:bookmarkStart w:id="397" w:name="OLE_LINK42"/>
      <w:bookmarkStart w:id="398" w:name="OLE_LINK43"/>
      <w:bookmarkStart w:id="399" w:name="OLE_LINK44"/>
      <w:bookmarkStart w:id="400" w:name="OLE_LINK45"/>
      <w:bookmarkStart w:id="401" w:name="OLE_LINK46"/>
      <w:bookmarkStart w:id="402" w:name="OLE_LINK47"/>
      <w:bookmarkStart w:id="403" w:name="OLE_LINK48"/>
      <w:bookmarkStart w:id="404" w:name="OLE_LINK49"/>
      <w:bookmarkStart w:id="405" w:name="OLE_LINK50"/>
      <w:bookmarkStart w:id="406" w:name="OLE_LINK51"/>
      <w:bookmarkStart w:id="407" w:name="OLE_LINK52"/>
      <w:bookmarkStart w:id="408" w:name="OLE_LINK53"/>
      <w:bookmarkStart w:id="409" w:name="OLE_LINK54"/>
      <w:bookmarkStart w:id="410" w:name="OLE_LINK55"/>
      <w:bookmarkStart w:id="411" w:name="OLE_LINK56"/>
      <w:bookmarkStart w:id="412" w:name="OLE_LINK446"/>
      <w:bookmarkStart w:id="413" w:name="OLE_LINK447"/>
      <w:bookmarkStart w:id="414" w:name="OLE_LINK448"/>
      <w:bookmarkStart w:id="415" w:name="OLE_LINK449"/>
      <w:bookmarkStart w:id="416" w:name="OLE_LINK450"/>
      <w:bookmarkStart w:id="417" w:name="OLE_LINK451"/>
      <w:proofErr w:type="gramStart"/>
      <w:r w:rsidR="003C7C49" w:rsidRPr="00AB0BC4">
        <w:rPr>
          <w:rFonts w:ascii="Times New Roman" w:hAnsi="Times New Roman"/>
          <w:sz w:val="26"/>
          <w:szCs w:val="26"/>
        </w:rPr>
        <w:t>г</w:t>
      </w:r>
      <w:proofErr w:type="gramEnd"/>
      <w:r w:rsidR="003C7C49" w:rsidRPr="00AB0BC4">
        <w:rPr>
          <w:rFonts w:ascii="Times New Roman" w:hAnsi="Times New Roman"/>
          <w:sz w:val="26"/>
          <w:szCs w:val="26"/>
        </w:rPr>
        <w:t xml:space="preserve">. Томск, </w:t>
      </w:r>
      <w:r w:rsidR="006147BA">
        <w:rPr>
          <w:rFonts w:ascii="Times New Roman" w:hAnsi="Times New Roman"/>
          <w:sz w:val="26"/>
          <w:szCs w:val="26"/>
        </w:rPr>
        <w:t>Кутузова</w:t>
      </w:r>
      <w:r w:rsidR="003C7C49" w:rsidRPr="00AB0BC4">
        <w:rPr>
          <w:rFonts w:ascii="Times New Roman" w:hAnsi="Times New Roman"/>
          <w:bCs/>
          <w:iCs/>
          <w:sz w:val="26"/>
          <w:szCs w:val="26"/>
        </w:rPr>
        <w:t xml:space="preserve"> улица, </w:t>
      </w:r>
      <w:r w:rsidR="007612FA">
        <w:rPr>
          <w:rFonts w:ascii="Times New Roman" w:hAnsi="Times New Roman"/>
          <w:bCs/>
          <w:iCs/>
          <w:sz w:val="26"/>
          <w:szCs w:val="26"/>
        </w:rPr>
        <w:t>4</w:t>
      </w:r>
      <w:r w:rsidR="003C7C49" w:rsidRPr="00AB0BC4">
        <w:rPr>
          <w:rFonts w:ascii="Times New Roman" w:hAnsi="Times New Roman"/>
          <w:sz w:val="26"/>
          <w:szCs w:val="26"/>
        </w:rPr>
        <w:t xml:space="preserve">, </w:t>
      </w:r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r w:rsidR="003C7C49" w:rsidRPr="00AB0BC4">
        <w:rPr>
          <w:rStyle w:val="aa"/>
          <w:rFonts w:ascii="Times New Roman" w:hAnsi="Times New Roman"/>
          <w:b w:val="0"/>
          <w:sz w:val="26"/>
          <w:szCs w:val="26"/>
        </w:rPr>
        <w:t>согласно приложению к настоящему приказу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50470B" w:rsidRDefault="001B2992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50470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50470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50470B">
        <w:rPr>
          <w:rFonts w:ascii="Times New Roman" w:hAnsi="Times New Roman"/>
          <w:sz w:val="26"/>
          <w:szCs w:val="26"/>
        </w:rPr>
        <w:t>приказа</w:t>
      </w:r>
      <w:r w:rsidRPr="0050470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1B2992" w:rsidRPr="00D42DEB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188" w:type="dxa"/>
        <w:tblLayout w:type="fixed"/>
        <w:tblLook w:val="04A0"/>
      </w:tblPr>
      <w:tblGrid>
        <w:gridCol w:w="3831"/>
        <w:gridCol w:w="3507"/>
        <w:gridCol w:w="2850"/>
      </w:tblGrid>
      <w:tr w:rsidR="00836F78" w:rsidRPr="00C657D0" w:rsidTr="00597E79">
        <w:tc>
          <w:tcPr>
            <w:tcW w:w="3831" w:type="dxa"/>
            <w:shd w:val="clear" w:color="auto" w:fill="auto"/>
          </w:tcPr>
          <w:p w:rsidR="00597E79" w:rsidRDefault="00597E79" w:rsidP="00597E79">
            <w:pPr>
              <w:rPr>
                <w:sz w:val="26"/>
                <w:szCs w:val="26"/>
              </w:rPr>
            </w:pPr>
            <w:bookmarkStart w:id="418" w:name="OLE_LINK241"/>
            <w:bookmarkStart w:id="419" w:name="OLE_LINK242"/>
            <w:bookmarkStart w:id="420" w:name="OLE_LINK243"/>
            <w:bookmarkStart w:id="421" w:name="OLE_LINK244"/>
          </w:p>
          <w:p w:rsidR="00836F78" w:rsidRPr="00C657D0" w:rsidRDefault="00836F78" w:rsidP="00597E79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597E79" w:rsidP="00E43467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11.65pt;margin-top:48.75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850" w:type="dxa"/>
            <w:shd w:val="clear" w:color="auto" w:fill="auto"/>
          </w:tcPr>
          <w:p w:rsidR="00597E79" w:rsidRDefault="00597E79" w:rsidP="00597E79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C657D0" w:rsidRDefault="00836F78" w:rsidP="00597E79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418"/>
      <w:bookmarkEnd w:id="419"/>
      <w:bookmarkEnd w:id="420"/>
      <w:bookmarkEnd w:id="421"/>
    </w:tbl>
    <w:p w:rsidR="00744E34" w:rsidRDefault="00744E34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97E79" w:rsidRDefault="00597E79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97E79" w:rsidRDefault="00597E79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97E79" w:rsidRDefault="00597E79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97E79" w:rsidRDefault="00597E79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97E79" w:rsidRDefault="00597E79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E397A" w:rsidRDefault="00744E34" w:rsidP="00744E34">
      <w:pPr>
        <w:pStyle w:val="10"/>
        <w:tabs>
          <w:tab w:val="left" w:pos="1134"/>
        </w:tabs>
        <w:rPr>
          <w:sz w:val="26"/>
          <w:szCs w:val="26"/>
        </w:rPr>
      </w:pPr>
      <w:r>
        <w:t>Ю.С. Матвеева</w:t>
      </w:r>
      <w:r w:rsidR="00DE397A">
        <w:rPr>
          <w:sz w:val="26"/>
          <w:szCs w:val="26"/>
        </w:rPr>
        <w:br w:type="page"/>
      </w:r>
    </w:p>
    <w:bookmarkEnd w:id="40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B237D9" w:rsidRPr="00F64729" w:rsidTr="00DE397A">
        <w:trPr>
          <w:trHeight w:val="426"/>
        </w:trPr>
        <w:tc>
          <w:tcPr>
            <w:tcW w:w="5889" w:type="dxa"/>
          </w:tcPr>
          <w:p w:rsidR="00B237D9" w:rsidRDefault="00B237D9" w:rsidP="003C7C49">
            <w:pPr>
              <w:tabs>
                <w:tab w:val="left" w:pos="720"/>
              </w:tabs>
              <w:jc w:val="right"/>
            </w:pPr>
          </w:p>
        </w:tc>
        <w:tc>
          <w:tcPr>
            <w:tcW w:w="4399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DE397A">
        <w:trPr>
          <w:trHeight w:val="270"/>
        </w:trPr>
        <w:tc>
          <w:tcPr>
            <w:tcW w:w="5889" w:type="dxa"/>
          </w:tcPr>
          <w:p w:rsidR="00B237D9" w:rsidRDefault="00B237D9" w:rsidP="003C7C49">
            <w:pPr>
              <w:tabs>
                <w:tab w:val="left" w:pos="720"/>
              </w:tabs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B237D9" w:rsidRPr="005A62EF" w:rsidRDefault="00597E79" w:rsidP="00C92F05">
            <w:pPr>
              <w:jc w:val="both"/>
            </w:pPr>
            <w:r>
              <w:t>06.11.2019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B237D9" w:rsidRPr="005A62EF" w:rsidRDefault="00597E79" w:rsidP="00597E79">
            <w:pPr>
              <w:jc w:val="both"/>
            </w:pPr>
            <w:r>
              <w:t>0111/01-07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813EB3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3C6A09" w:rsidRDefault="003C7C49" w:rsidP="000A67D9">
      <w:pPr>
        <w:pStyle w:val="af1"/>
        <w:adjustRightInd w:val="0"/>
        <w:spacing w:line="240" w:lineRule="auto"/>
        <w:ind w:left="360"/>
        <w:jc w:val="center"/>
        <w:rPr>
          <w:rFonts w:ascii="Times New Roman" w:hAnsi="Times New Roman"/>
          <w:bCs/>
          <w:sz w:val="26"/>
          <w:szCs w:val="26"/>
        </w:rPr>
      </w:pPr>
      <w:r w:rsidRPr="003C7C49">
        <w:rPr>
          <w:rFonts w:ascii="Times New Roman" w:hAnsi="Times New Roman"/>
          <w:bCs/>
          <w:sz w:val="26"/>
          <w:szCs w:val="26"/>
        </w:rPr>
        <w:t>«Дом жилой для служащих», 19</w:t>
      </w:r>
      <w:r w:rsidR="006147BA">
        <w:rPr>
          <w:rFonts w:ascii="Times New Roman" w:hAnsi="Times New Roman"/>
          <w:bCs/>
          <w:sz w:val="26"/>
          <w:szCs w:val="26"/>
        </w:rPr>
        <w:t>01-1908</w:t>
      </w:r>
      <w:r w:rsidRPr="003C7C49">
        <w:rPr>
          <w:rFonts w:ascii="Times New Roman" w:hAnsi="Times New Roman"/>
          <w:bCs/>
          <w:sz w:val="26"/>
          <w:szCs w:val="26"/>
        </w:rPr>
        <w:t xml:space="preserve"> </w:t>
      </w:r>
      <w:r w:rsidR="006147BA">
        <w:rPr>
          <w:rFonts w:ascii="Times New Roman" w:hAnsi="Times New Roman"/>
          <w:bCs/>
          <w:sz w:val="26"/>
          <w:szCs w:val="26"/>
        </w:rPr>
        <w:t>г</w:t>
      </w:r>
      <w:r w:rsidRPr="003C7C49">
        <w:rPr>
          <w:rFonts w:ascii="Times New Roman" w:hAnsi="Times New Roman"/>
          <w:bCs/>
          <w:sz w:val="26"/>
          <w:szCs w:val="26"/>
        </w:rPr>
        <w:t>г., входящего в состав объекта культурного наследия регионального значения - ансамбль «Томская Окружная Психиатрическая лечебница»</w:t>
      </w:r>
      <w:r w:rsidR="00744E34">
        <w:rPr>
          <w:rFonts w:ascii="Times New Roman" w:hAnsi="Times New Roman"/>
          <w:bCs/>
          <w:sz w:val="26"/>
          <w:szCs w:val="26"/>
        </w:rPr>
        <w:t xml:space="preserve">, 1901-1915 гг., расположенного по адресу: </w:t>
      </w:r>
    </w:p>
    <w:p w:rsidR="003C7C49" w:rsidRPr="003C7C49" w:rsidRDefault="00744E34" w:rsidP="000A67D9">
      <w:pPr>
        <w:pStyle w:val="af1"/>
        <w:adjustRightInd w:val="0"/>
        <w:spacing w:line="240" w:lineRule="auto"/>
        <w:ind w:left="360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Томская область, </w:t>
      </w:r>
      <w:proofErr w:type="gramStart"/>
      <w:r>
        <w:rPr>
          <w:rFonts w:ascii="Times New Roman" w:hAnsi="Times New Roman"/>
          <w:bCs/>
          <w:sz w:val="26"/>
          <w:szCs w:val="26"/>
        </w:rPr>
        <w:t>г</w:t>
      </w:r>
      <w:proofErr w:type="gramEnd"/>
      <w:r>
        <w:rPr>
          <w:rFonts w:ascii="Times New Roman" w:hAnsi="Times New Roman"/>
          <w:bCs/>
          <w:sz w:val="26"/>
          <w:szCs w:val="26"/>
        </w:rPr>
        <w:t>. Томск, Кутузова (улица), 4</w:t>
      </w:r>
    </w:p>
    <w:p w:rsidR="007612FA" w:rsidRDefault="007612FA" w:rsidP="007612FA">
      <w:pPr>
        <w:numPr>
          <w:ilvl w:val="0"/>
          <w:numId w:val="6"/>
        </w:numPr>
        <w:tabs>
          <w:tab w:val="clear" w:pos="1080"/>
          <w:tab w:val="num" w:pos="-24"/>
          <w:tab w:val="left" w:pos="264"/>
          <w:tab w:val="left" w:pos="1200"/>
        </w:tabs>
        <w:autoSpaceDE w:val="0"/>
        <w:autoSpaceDN w:val="0"/>
        <w:ind w:left="-24" w:firstLine="744"/>
        <w:jc w:val="both"/>
        <w:rPr>
          <w:b/>
          <w:sz w:val="26"/>
          <w:szCs w:val="26"/>
        </w:rPr>
      </w:pPr>
      <w:r w:rsidRPr="007612FA">
        <w:rPr>
          <w:b/>
          <w:sz w:val="26"/>
          <w:szCs w:val="26"/>
        </w:rPr>
        <w:t>Градостроительные характеристики здания:</w:t>
      </w:r>
    </w:p>
    <w:p w:rsidR="007612FA" w:rsidRPr="007612FA" w:rsidRDefault="007612FA" w:rsidP="007612FA">
      <w:pPr>
        <w:pStyle w:val="af1"/>
        <w:numPr>
          <w:ilvl w:val="1"/>
          <w:numId w:val="15"/>
        </w:numPr>
        <w:tabs>
          <w:tab w:val="num" w:pos="-24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sz w:val="26"/>
          <w:szCs w:val="26"/>
        </w:rPr>
        <w:t>Местоположение здания на территории архитектурного ансамбля «Томск</w:t>
      </w:r>
      <w:r>
        <w:rPr>
          <w:rFonts w:ascii="Times New Roman" w:hAnsi="Times New Roman"/>
          <w:sz w:val="26"/>
          <w:szCs w:val="26"/>
        </w:rPr>
        <w:t>ая</w:t>
      </w:r>
      <w:r w:rsidRPr="007612FA">
        <w:rPr>
          <w:rFonts w:ascii="Times New Roman" w:hAnsi="Times New Roman"/>
          <w:sz w:val="26"/>
          <w:szCs w:val="26"/>
        </w:rPr>
        <w:t xml:space="preserve"> Окружн</w:t>
      </w:r>
      <w:r>
        <w:rPr>
          <w:rFonts w:ascii="Times New Roman" w:hAnsi="Times New Roman"/>
          <w:sz w:val="26"/>
          <w:szCs w:val="26"/>
        </w:rPr>
        <w:t>ая</w:t>
      </w:r>
      <w:r w:rsidRPr="007612FA">
        <w:rPr>
          <w:rFonts w:ascii="Times New Roman" w:hAnsi="Times New Roman"/>
          <w:sz w:val="26"/>
          <w:szCs w:val="26"/>
        </w:rPr>
        <w:t xml:space="preserve"> Психиатрическ</w:t>
      </w:r>
      <w:r>
        <w:rPr>
          <w:rFonts w:ascii="Times New Roman" w:hAnsi="Times New Roman"/>
          <w:sz w:val="26"/>
          <w:szCs w:val="26"/>
        </w:rPr>
        <w:t>ая</w:t>
      </w:r>
      <w:r w:rsidRPr="007612FA">
        <w:rPr>
          <w:rFonts w:ascii="Times New Roman" w:hAnsi="Times New Roman"/>
          <w:sz w:val="26"/>
          <w:szCs w:val="26"/>
        </w:rPr>
        <w:t xml:space="preserve"> лечебниц</w:t>
      </w:r>
      <w:r>
        <w:rPr>
          <w:rFonts w:ascii="Times New Roman" w:hAnsi="Times New Roman"/>
          <w:sz w:val="26"/>
          <w:szCs w:val="26"/>
        </w:rPr>
        <w:t>а</w:t>
      </w:r>
      <w:r w:rsidRPr="007612FA">
        <w:rPr>
          <w:rFonts w:ascii="Times New Roman" w:hAnsi="Times New Roman"/>
          <w:sz w:val="26"/>
          <w:szCs w:val="26"/>
        </w:rPr>
        <w:t>» (в южно</w:t>
      </w:r>
      <w:r>
        <w:rPr>
          <w:rFonts w:ascii="Times New Roman" w:hAnsi="Times New Roman"/>
          <w:sz w:val="26"/>
          <w:szCs w:val="26"/>
        </w:rPr>
        <w:t>й части) и его принадлежность к </w:t>
      </w:r>
      <w:r w:rsidRPr="007612FA">
        <w:rPr>
          <w:rFonts w:ascii="Times New Roman" w:hAnsi="Times New Roman"/>
          <w:sz w:val="26"/>
          <w:szCs w:val="26"/>
        </w:rPr>
        <w:t>комплексной застройке ансамбля. Расположение здания в структуре жилой застройки, главным (</w:t>
      </w:r>
      <w:r w:rsidRPr="007612FA">
        <w:rPr>
          <w:rFonts w:ascii="Times New Roman" w:hAnsi="Times New Roman"/>
          <w:iCs/>
          <w:sz w:val="26"/>
          <w:szCs w:val="26"/>
        </w:rPr>
        <w:t>западным</w:t>
      </w:r>
      <w:r w:rsidRPr="007612FA">
        <w:rPr>
          <w:rFonts w:ascii="Times New Roman" w:hAnsi="Times New Roman"/>
          <w:sz w:val="26"/>
          <w:szCs w:val="26"/>
        </w:rPr>
        <w:t>) фасадом по красной линии ул.</w:t>
      </w:r>
      <w:r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Кутузова. Формирует застройку транспортного кольца вокруг центрального ядра больни</w:t>
      </w:r>
      <w:r>
        <w:rPr>
          <w:rFonts w:ascii="Times New Roman" w:hAnsi="Times New Roman"/>
          <w:sz w:val="26"/>
          <w:szCs w:val="26"/>
        </w:rPr>
        <w:t>цы и развилку въездного узла на </w:t>
      </w:r>
      <w:r w:rsidRPr="007612FA">
        <w:rPr>
          <w:rFonts w:ascii="Times New Roman" w:hAnsi="Times New Roman"/>
          <w:sz w:val="26"/>
          <w:szCs w:val="26"/>
        </w:rPr>
        <w:t>территорию ансамбля.</w:t>
      </w:r>
    </w:p>
    <w:p w:rsidR="007612FA" w:rsidRPr="007612FA" w:rsidRDefault="007612FA" w:rsidP="007612FA">
      <w:pPr>
        <w:pStyle w:val="af1"/>
        <w:numPr>
          <w:ilvl w:val="1"/>
          <w:numId w:val="15"/>
        </w:numPr>
        <w:tabs>
          <w:tab w:val="num" w:pos="-24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sz w:val="26"/>
          <w:szCs w:val="26"/>
        </w:rPr>
        <w:t>Композиционная значимость – второстепенное здание в структуре ансамбля (жилой дом для служащих лечебницы).</w:t>
      </w:r>
    </w:p>
    <w:p w:rsidR="007612FA" w:rsidRPr="007612FA" w:rsidRDefault="007612FA" w:rsidP="007612FA">
      <w:pPr>
        <w:pStyle w:val="af1"/>
        <w:numPr>
          <w:ilvl w:val="1"/>
          <w:numId w:val="15"/>
        </w:numPr>
        <w:tabs>
          <w:tab w:val="num" w:pos="-24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sz w:val="26"/>
          <w:szCs w:val="26"/>
        </w:rPr>
        <w:t xml:space="preserve">Габариты здания </w:t>
      </w:r>
      <w:r w:rsidR="00615E4F">
        <w:rPr>
          <w:rFonts w:ascii="Times New Roman" w:hAnsi="Times New Roman"/>
          <w:sz w:val="26"/>
          <w:szCs w:val="26"/>
        </w:rPr>
        <w:t>на дату строительства 1901-1908 </w:t>
      </w:r>
      <w:r w:rsidRPr="007612FA">
        <w:rPr>
          <w:rFonts w:ascii="Times New Roman" w:hAnsi="Times New Roman"/>
          <w:sz w:val="26"/>
          <w:szCs w:val="26"/>
        </w:rPr>
        <w:t>гг. и его силуэт, акцентированный по главному фасаду (в уровне крыши) двумя щипцовыми завершениями со шпилями.</w:t>
      </w:r>
    </w:p>
    <w:p w:rsidR="007612FA" w:rsidRPr="007612FA" w:rsidRDefault="007612FA" w:rsidP="007612FA">
      <w:pPr>
        <w:pStyle w:val="af1"/>
        <w:numPr>
          <w:ilvl w:val="1"/>
          <w:numId w:val="15"/>
        </w:numPr>
        <w:tabs>
          <w:tab w:val="num" w:pos="-24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sz w:val="26"/>
          <w:szCs w:val="26"/>
        </w:rPr>
        <w:t>Секторы и направления видовых раскрытий з</w:t>
      </w:r>
      <w:r w:rsidR="00615E4F">
        <w:rPr>
          <w:rFonts w:ascii="Times New Roman" w:hAnsi="Times New Roman"/>
          <w:sz w:val="26"/>
          <w:szCs w:val="26"/>
        </w:rPr>
        <w:t>дания при его восприятии с ул. </w:t>
      </w:r>
      <w:r w:rsidRPr="007612FA">
        <w:rPr>
          <w:rFonts w:ascii="Times New Roman" w:hAnsi="Times New Roman"/>
          <w:sz w:val="26"/>
          <w:szCs w:val="26"/>
        </w:rPr>
        <w:t>Кутузова в строчке застройки и с дворовой территории объекта</w:t>
      </w:r>
      <w:r>
        <w:rPr>
          <w:rFonts w:ascii="Times New Roman" w:hAnsi="Times New Roman"/>
          <w:sz w:val="26"/>
          <w:szCs w:val="26"/>
        </w:rPr>
        <w:t>.</w:t>
      </w:r>
    </w:p>
    <w:p w:rsidR="007612FA" w:rsidRPr="007612FA" w:rsidRDefault="007612FA" w:rsidP="007612FA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b/>
          <w:sz w:val="26"/>
          <w:szCs w:val="26"/>
        </w:rPr>
        <w:t>Объемно-пространственная композиция здания</w:t>
      </w:r>
      <w:r w:rsidRPr="007612FA">
        <w:rPr>
          <w:rFonts w:ascii="Times New Roman" w:hAnsi="Times New Roman"/>
          <w:sz w:val="26"/>
          <w:szCs w:val="26"/>
        </w:rPr>
        <w:t xml:space="preserve"> </w:t>
      </w:r>
      <w:r w:rsidR="00615E4F">
        <w:rPr>
          <w:rFonts w:ascii="Times New Roman" w:hAnsi="Times New Roman"/>
          <w:sz w:val="26"/>
          <w:szCs w:val="26"/>
        </w:rPr>
        <w:t>на дату строительства 1901-1908 </w:t>
      </w:r>
      <w:r w:rsidRPr="007612FA">
        <w:rPr>
          <w:rFonts w:ascii="Times New Roman" w:hAnsi="Times New Roman"/>
          <w:sz w:val="26"/>
          <w:szCs w:val="26"/>
        </w:rPr>
        <w:t>гг. Одноэтажное деревянное здание на кирпичном цоколе с «Г</w:t>
      </w:r>
      <w:proofErr w:type="gramStart"/>
      <w:r w:rsidRPr="007612FA">
        <w:rPr>
          <w:rFonts w:ascii="Times New Roman" w:hAnsi="Times New Roman"/>
          <w:sz w:val="26"/>
          <w:szCs w:val="26"/>
        </w:rPr>
        <w:t>»-</w:t>
      </w:r>
      <w:proofErr w:type="gramEnd"/>
      <w:r w:rsidRPr="007612FA">
        <w:rPr>
          <w:rFonts w:ascii="Times New Roman" w:hAnsi="Times New Roman"/>
          <w:sz w:val="26"/>
          <w:szCs w:val="26"/>
        </w:rPr>
        <w:t>образной формой плана основного объема, усложненное по дворовому фасаду пристройкой входного тамбура (более низкого по высоте), по главному и торцевому (северному) фасадам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– двумя террасами с навесами на столбах (под одной крышей с основным объемом). Высотные отметки здания по уровню венчающего карниза основного объема, дворовой пристройки и навесов над террасами.</w:t>
      </w:r>
    </w:p>
    <w:p w:rsidR="007612FA" w:rsidRPr="007612FA" w:rsidRDefault="007612FA" w:rsidP="007612FA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7612FA">
        <w:rPr>
          <w:rFonts w:ascii="Times New Roman" w:hAnsi="Times New Roman"/>
          <w:b/>
          <w:sz w:val="26"/>
          <w:szCs w:val="26"/>
        </w:rPr>
        <w:t>Конфигурация (форма) крыши</w:t>
      </w:r>
      <w:r w:rsidRPr="007612FA">
        <w:rPr>
          <w:rFonts w:ascii="Times New Roman" w:hAnsi="Times New Roman"/>
          <w:sz w:val="26"/>
          <w:szCs w:val="26"/>
        </w:rPr>
        <w:t xml:space="preserve"> </w:t>
      </w:r>
      <w:r w:rsidR="002E4407">
        <w:rPr>
          <w:rFonts w:ascii="Times New Roman" w:hAnsi="Times New Roman"/>
          <w:sz w:val="26"/>
          <w:szCs w:val="26"/>
        </w:rPr>
        <w:t>(</w:t>
      </w:r>
      <w:r w:rsidRPr="007612FA">
        <w:rPr>
          <w:rFonts w:ascii="Times New Roman" w:hAnsi="Times New Roman"/>
          <w:sz w:val="26"/>
          <w:szCs w:val="26"/>
        </w:rPr>
        <w:t>над основным объемом – двухскатная (в</w:t>
      </w:r>
      <w:r w:rsidR="002E4407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 xml:space="preserve">южной части – </w:t>
      </w:r>
      <w:proofErr w:type="spellStart"/>
      <w:r w:rsidRPr="007612FA">
        <w:rPr>
          <w:rFonts w:ascii="Times New Roman" w:hAnsi="Times New Roman"/>
          <w:sz w:val="26"/>
          <w:szCs w:val="26"/>
        </w:rPr>
        <w:t>полувальмовая</w:t>
      </w:r>
      <w:proofErr w:type="spellEnd"/>
      <w:r w:rsidRPr="007612FA">
        <w:rPr>
          <w:rFonts w:ascii="Times New Roman" w:hAnsi="Times New Roman"/>
          <w:sz w:val="26"/>
          <w:szCs w:val="26"/>
        </w:rPr>
        <w:t>) стропильной конструкции, над дворовой пристройкой и террасами – односкатная</w:t>
      </w:r>
      <w:r w:rsidR="002E4407">
        <w:rPr>
          <w:rFonts w:ascii="Times New Roman" w:hAnsi="Times New Roman"/>
          <w:sz w:val="26"/>
          <w:szCs w:val="26"/>
        </w:rPr>
        <w:t xml:space="preserve">), ее габаритные размеры, </w:t>
      </w:r>
      <w:r w:rsidRPr="007612FA">
        <w:rPr>
          <w:rFonts w:ascii="Times New Roman" w:hAnsi="Times New Roman"/>
          <w:sz w:val="26"/>
          <w:szCs w:val="26"/>
        </w:rPr>
        <w:t>высотные отметки по коньку крыши основного объема, дворовой пристройки, навесов и щипцов.</w:t>
      </w:r>
      <w:proofErr w:type="gramEnd"/>
      <w:r w:rsidRPr="007612FA">
        <w:rPr>
          <w:rFonts w:ascii="Times New Roman" w:hAnsi="Times New Roman"/>
          <w:sz w:val="26"/>
          <w:szCs w:val="26"/>
        </w:rPr>
        <w:t xml:space="preserve"> </w:t>
      </w:r>
      <w:r w:rsidR="002E4407">
        <w:rPr>
          <w:rFonts w:ascii="Times New Roman" w:hAnsi="Times New Roman"/>
          <w:sz w:val="26"/>
          <w:szCs w:val="26"/>
        </w:rPr>
        <w:t>Х</w:t>
      </w:r>
      <w:r w:rsidR="002E4407" w:rsidRPr="007612FA">
        <w:rPr>
          <w:rFonts w:ascii="Times New Roman" w:hAnsi="Times New Roman"/>
          <w:sz w:val="26"/>
          <w:szCs w:val="26"/>
        </w:rPr>
        <w:t xml:space="preserve">арактер кровельного покрытия (листовой металл с </w:t>
      </w:r>
      <w:r w:rsidR="002E4407">
        <w:rPr>
          <w:rFonts w:ascii="Times New Roman" w:hAnsi="Times New Roman"/>
          <w:sz w:val="26"/>
          <w:szCs w:val="26"/>
        </w:rPr>
        <w:t xml:space="preserve">фальцовкой и </w:t>
      </w:r>
      <w:r w:rsidR="002E4407" w:rsidRPr="007612FA">
        <w:rPr>
          <w:rFonts w:ascii="Times New Roman" w:hAnsi="Times New Roman"/>
          <w:sz w:val="26"/>
          <w:szCs w:val="26"/>
        </w:rPr>
        <w:t xml:space="preserve">окраской), </w:t>
      </w:r>
      <w:r w:rsidRPr="007612FA">
        <w:rPr>
          <w:rFonts w:ascii="Times New Roman" w:hAnsi="Times New Roman"/>
          <w:sz w:val="26"/>
          <w:szCs w:val="26"/>
        </w:rPr>
        <w:t>Кирпичные дымовые трубы. Слуховое окно</w:t>
      </w:r>
      <w:r w:rsidR="00615E4F">
        <w:rPr>
          <w:rFonts w:ascii="Times New Roman" w:hAnsi="Times New Roman"/>
          <w:sz w:val="26"/>
          <w:szCs w:val="26"/>
        </w:rPr>
        <w:t>,</w:t>
      </w:r>
      <w:r w:rsidRPr="007612FA">
        <w:rPr>
          <w:rFonts w:ascii="Times New Roman" w:hAnsi="Times New Roman"/>
          <w:sz w:val="26"/>
          <w:szCs w:val="26"/>
        </w:rPr>
        <w:t xml:space="preserve"> его местоположение (в тимпане фронтона ризалита главного фасада), форма (прямоугольная) и деревянная решетка заполнения.</w:t>
      </w:r>
    </w:p>
    <w:p w:rsidR="007612FA" w:rsidRPr="007612FA" w:rsidRDefault="007612FA" w:rsidP="007612FA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 здания</w:t>
      </w:r>
      <w:r w:rsidRPr="007612FA">
        <w:rPr>
          <w:rFonts w:ascii="Times New Roman" w:hAnsi="Times New Roman"/>
          <w:sz w:val="26"/>
          <w:szCs w:val="26"/>
        </w:rPr>
        <w:t xml:space="preserve"> на дату строительства 1901-1908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 xml:space="preserve">гг., выполненных в </w:t>
      </w:r>
      <w:proofErr w:type="spellStart"/>
      <w:r w:rsidRPr="007612FA">
        <w:rPr>
          <w:rFonts w:ascii="Times New Roman" w:hAnsi="Times New Roman"/>
          <w:sz w:val="26"/>
          <w:szCs w:val="26"/>
        </w:rPr>
        <w:t>неорусском</w:t>
      </w:r>
      <w:proofErr w:type="spellEnd"/>
      <w:r w:rsidRPr="007612FA">
        <w:rPr>
          <w:rFonts w:ascii="Times New Roman" w:hAnsi="Times New Roman"/>
          <w:sz w:val="26"/>
          <w:szCs w:val="26"/>
        </w:rPr>
        <w:t xml:space="preserve"> стиле:</w:t>
      </w:r>
    </w:p>
    <w:p w:rsidR="007612FA" w:rsidRPr="007612FA" w:rsidRDefault="007612FA" w:rsidP="007612FA">
      <w:pPr>
        <w:pStyle w:val="af1"/>
        <w:numPr>
          <w:ilvl w:val="1"/>
          <w:numId w:val="16"/>
        </w:numPr>
        <w:tabs>
          <w:tab w:val="left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iCs/>
          <w:sz w:val="26"/>
          <w:szCs w:val="26"/>
        </w:rPr>
        <w:t xml:space="preserve">Композиция всех фасадов асимметричная. Главный (западный) фасад </w:t>
      </w:r>
      <w:r w:rsidRPr="007612FA">
        <w:rPr>
          <w:rFonts w:ascii="Times New Roman" w:hAnsi="Times New Roman"/>
          <w:sz w:val="26"/>
          <w:szCs w:val="26"/>
        </w:rPr>
        <w:t>в 5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осей проемов, левая часть фасада решена выступающим объемом бокового ризалита (в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2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оси окон) и акцентирована</w:t>
      </w:r>
      <w:r w:rsidRPr="007612FA">
        <w:rPr>
          <w:rFonts w:ascii="Times New Roman" w:hAnsi="Times New Roman"/>
          <w:iCs/>
          <w:sz w:val="26"/>
          <w:szCs w:val="26"/>
        </w:rPr>
        <w:t xml:space="preserve"> высоким щипцовым завершением</w:t>
      </w:r>
      <w:r w:rsidRPr="007612FA">
        <w:rPr>
          <w:rFonts w:ascii="Times New Roman" w:hAnsi="Times New Roman"/>
          <w:sz w:val="26"/>
          <w:szCs w:val="26"/>
        </w:rPr>
        <w:t>, правая часть (в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3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оси проемов) оформлена открытой террасой с навесом на 4-х столбах и акцентирована</w:t>
      </w:r>
      <w:r w:rsidRPr="007612FA">
        <w:rPr>
          <w:rFonts w:ascii="Times New Roman" w:hAnsi="Times New Roman"/>
          <w:iCs/>
          <w:sz w:val="26"/>
          <w:szCs w:val="26"/>
        </w:rPr>
        <w:t xml:space="preserve"> щипцом </w:t>
      </w:r>
      <w:r w:rsidRPr="007612FA">
        <w:rPr>
          <w:rFonts w:ascii="Times New Roman" w:hAnsi="Times New Roman"/>
          <w:sz w:val="26"/>
          <w:szCs w:val="26"/>
        </w:rPr>
        <w:t xml:space="preserve">по оси крайнего дверного проема. Торцевые фасады здания решены </w:t>
      </w:r>
      <w:r w:rsidR="00336756">
        <w:rPr>
          <w:rFonts w:ascii="Times New Roman" w:hAnsi="Times New Roman"/>
          <w:sz w:val="26"/>
          <w:szCs w:val="26"/>
        </w:rPr>
        <w:t xml:space="preserve">в </w:t>
      </w:r>
      <w:r w:rsidRPr="007612FA">
        <w:rPr>
          <w:rFonts w:ascii="Times New Roman" w:hAnsi="Times New Roman"/>
          <w:sz w:val="26"/>
          <w:szCs w:val="26"/>
        </w:rPr>
        <w:t>3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оси проемов (основной объем – 2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оси окон, пристройка – 1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ось дверного проема). Первоначальный вид северного фасада с террасой. Дворовой (восточный) фасад решен в 6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осей оконных проемов (основной объем – 2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оси окон, пристройка – 4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оси окон) и акцентирован щипцом крыши основного объема.</w:t>
      </w:r>
    </w:p>
    <w:p w:rsidR="007612FA" w:rsidRPr="007612FA" w:rsidRDefault="007612FA" w:rsidP="007612FA">
      <w:pPr>
        <w:pStyle w:val="af1"/>
        <w:numPr>
          <w:ilvl w:val="1"/>
          <w:numId w:val="16"/>
        </w:numPr>
        <w:tabs>
          <w:tab w:val="left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sz w:val="26"/>
          <w:szCs w:val="26"/>
        </w:rPr>
        <w:lastRenderedPageBreak/>
        <w:t>Местоположение и габариты входов: проемы прямоугольные для одностворчатых дверей, расположены с двух сторон пристройки дворового фасада. Местоположение первоначальных входов (на главном фасаде).</w:t>
      </w:r>
    </w:p>
    <w:p w:rsidR="007612FA" w:rsidRPr="007612FA" w:rsidRDefault="007612FA" w:rsidP="007612FA">
      <w:pPr>
        <w:pStyle w:val="af1"/>
        <w:numPr>
          <w:ilvl w:val="1"/>
          <w:numId w:val="16"/>
        </w:numPr>
        <w:tabs>
          <w:tab w:val="left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sz w:val="26"/>
          <w:szCs w:val="26"/>
        </w:rPr>
        <w:t>Местоположение, габариты и форма оконных проемов – прямоугольные (в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т.ч.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более узкие окна пристройки входного тамбура).</w:t>
      </w:r>
    </w:p>
    <w:p w:rsidR="007612FA" w:rsidRPr="007612FA" w:rsidRDefault="007612FA" w:rsidP="007612FA">
      <w:pPr>
        <w:pStyle w:val="af1"/>
        <w:numPr>
          <w:ilvl w:val="1"/>
          <w:numId w:val="16"/>
        </w:numPr>
        <w:tabs>
          <w:tab w:val="left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sz w:val="26"/>
          <w:szCs w:val="26"/>
        </w:rPr>
        <w:t xml:space="preserve">Декоративное оформление фасадов здания: профильный карниз большого выноса с резным одно- и двухъярусным резным подзором (основной объем, навесы террас). Декор щипца ризалита главного фасада: все виды дощатой обшивки (профильная в «елочку» и вертикальная с резным декором геометрического орнамента), профильные рамки и колонки (на стыках обшивки), завершение щипца в форме луковицы, наличник слухового окна с розетками и резной декор «солнышко» над ним, декор углов карниза ризалита в виде сегмента «солнышко». Декор щипца навеса: сегмент резного декора «солнышко», </w:t>
      </w:r>
      <w:proofErr w:type="spellStart"/>
      <w:r w:rsidRPr="007612FA">
        <w:rPr>
          <w:rStyle w:val="FontStyle22"/>
          <w:b w:val="0"/>
          <w:bCs w:val="0"/>
          <w:sz w:val="26"/>
          <w:szCs w:val="26"/>
        </w:rPr>
        <w:t>причелины</w:t>
      </w:r>
      <w:proofErr w:type="spellEnd"/>
      <w:r w:rsidRPr="007612FA">
        <w:rPr>
          <w:rStyle w:val="FontStyle22"/>
          <w:b w:val="0"/>
          <w:bCs w:val="0"/>
          <w:sz w:val="26"/>
          <w:szCs w:val="26"/>
        </w:rPr>
        <w:t>, украшенные резьбой</w:t>
      </w:r>
      <w:r w:rsidRPr="007612FA">
        <w:rPr>
          <w:rFonts w:ascii="Times New Roman" w:hAnsi="Times New Roman"/>
          <w:sz w:val="26"/>
          <w:szCs w:val="26"/>
        </w:rPr>
        <w:t>, фигурная обшивка с резными свесами. Деревянные шпили в завершении щипцов главного фасада. Вертикальная обшивка с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 xml:space="preserve">резным декором геометрического орнамента на фризе навесов террас (торцевые части). Фигурные деревянные столбы навесов террас и исторический характер ограждения. Дощатая обшивка с резными свесами на фронтонах бокового (южного) и дворового (восточного) фасадов. Наличники окон простые </w:t>
      </w:r>
      <w:r w:rsidRPr="007612FA">
        <w:rPr>
          <w:rStyle w:val="FontStyle22"/>
          <w:b w:val="0"/>
          <w:bCs w:val="0"/>
          <w:sz w:val="26"/>
          <w:szCs w:val="26"/>
        </w:rPr>
        <w:t xml:space="preserve">с резным полуциркульным </w:t>
      </w:r>
      <w:proofErr w:type="spellStart"/>
      <w:r w:rsidRPr="007612FA">
        <w:rPr>
          <w:rStyle w:val="FontStyle22"/>
          <w:b w:val="0"/>
          <w:bCs w:val="0"/>
          <w:sz w:val="26"/>
          <w:szCs w:val="26"/>
        </w:rPr>
        <w:t>навершием</w:t>
      </w:r>
      <w:proofErr w:type="spellEnd"/>
      <w:r w:rsidRPr="007612FA">
        <w:rPr>
          <w:rStyle w:val="FontStyle22"/>
          <w:b w:val="0"/>
          <w:bCs w:val="0"/>
          <w:sz w:val="26"/>
          <w:szCs w:val="26"/>
        </w:rPr>
        <w:t>, решенным в виде «солнышко». Первоначальный вид наличника дверного проема главного фасада. Деревянный резной декор конька крыши.</w:t>
      </w:r>
      <w:r w:rsidRPr="007612FA">
        <w:rPr>
          <w:rFonts w:ascii="Times New Roman" w:hAnsi="Times New Roman"/>
          <w:sz w:val="26"/>
          <w:szCs w:val="26"/>
        </w:rPr>
        <w:t xml:space="preserve"> Декор дворовой пристройки: профильный карниз, профильная обшивка стен, плоские угловые лопатки.</w:t>
      </w:r>
    </w:p>
    <w:p w:rsidR="007612FA" w:rsidRPr="007612FA" w:rsidRDefault="00336756" w:rsidP="007612FA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Виды отделки</w:t>
      </w:r>
      <w:r w:rsidR="007612FA" w:rsidRPr="007612FA">
        <w:rPr>
          <w:rFonts w:ascii="Times New Roman" w:hAnsi="Times New Roman"/>
          <w:b/>
          <w:sz w:val="26"/>
          <w:szCs w:val="26"/>
        </w:rPr>
        <w:t xml:space="preserve"> фасадн</w:t>
      </w:r>
      <w:r>
        <w:rPr>
          <w:rFonts w:ascii="Times New Roman" w:hAnsi="Times New Roman"/>
          <w:b/>
          <w:sz w:val="26"/>
          <w:szCs w:val="26"/>
        </w:rPr>
        <w:t>ой</w:t>
      </w:r>
      <w:r w:rsidR="007612FA" w:rsidRPr="007612FA">
        <w:rPr>
          <w:rFonts w:ascii="Times New Roman" w:hAnsi="Times New Roman"/>
          <w:b/>
          <w:sz w:val="26"/>
          <w:szCs w:val="26"/>
        </w:rPr>
        <w:t xml:space="preserve"> поверхност</w:t>
      </w:r>
      <w:r>
        <w:rPr>
          <w:rFonts w:ascii="Times New Roman" w:hAnsi="Times New Roman"/>
          <w:b/>
          <w:sz w:val="26"/>
          <w:szCs w:val="26"/>
        </w:rPr>
        <w:t>и</w:t>
      </w:r>
      <w:r w:rsidR="007612FA" w:rsidRPr="007612FA">
        <w:rPr>
          <w:rFonts w:ascii="Times New Roman" w:hAnsi="Times New Roman"/>
          <w:sz w:val="26"/>
          <w:szCs w:val="26"/>
        </w:rPr>
        <w:t xml:space="preserve"> на дату строительства 1901-1908</w:t>
      </w:r>
      <w:r w:rsidR="00615E4F">
        <w:rPr>
          <w:rFonts w:ascii="Times New Roman" w:hAnsi="Times New Roman"/>
          <w:sz w:val="26"/>
          <w:szCs w:val="26"/>
        </w:rPr>
        <w:t> </w:t>
      </w:r>
      <w:r w:rsidR="007612FA" w:rsidRPr="007612FA">
        <w:rPr>
          <w:rFonts w:ascii="Times New Roman" w:hAnsi="Times New Roman"/>
          <w:sz w:val="26"/>
          <w:szCs w:val="26"/>
        </w:rPr>
        <w:t>гг. Бревенчатые стены сруба, профильная обшивка стен пристройки и деревянные элементы декора без окраски.</w:t>
      </w:r>
    </w:p>
    <w:p w:rsidR="007612FA" w:rsidRPr="007612FA" w:rsidRDefault="007612FA" w:rsidP="007612FA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b/>
          <w:sz w:val="26"/>
          <w:szCs w:val="26"/>
        </w:rPr>
        <w:t>Колористическое решение фасадов здания</w:t>
      </w:r>
      <w:r w:rsidRPr="007612FA">
        <w:rPr>
          <w:rFonts w:ascii="Times New Roman" w:hAnsi="Times New Roman"/>
          <w:sz w:val="26"/>
          <w:szCs w:val="26"/>
        </w:rPr>
        <w:t xml:space="preserve"> </w:t>
      </w:r>
      <w:r w:rsidR="00615E4F">
        <w:rPr>
          <w:rFonts w:ascii="Times New Roman" w:hAnsi="Times New Roman"/>
          <w:sz w:val="26"/>
          <w:szCs w:val="26"/>
        </w:rPr>
        <w:t>на дату строительства 1901-1908 </w:t>
      </w:r>
      <w:r w:rsidR="00336756">
        <w:rPr>
          <w:rFonts w:ascii="Times New Roman" w:hAnsi="Times New Roman"/>
          <w:sz w:val="26"/>
          <w:szCs w:val="26"/>
        </w:rPr>
        <w:t>гг. (устанавливается по результатам реставрационных исследований)</w:t>
      </w:r>
      <w:r w:rsidRPr="007612FA">
        <w:rPr>
          <w:rFonts w:ascii="Times New Roman" w:hAnsi="Times New Roman"/>
          <w:sz w:val="26"/>
          <w:szCs w:val="26"/>
        </w:rPr>
        <w:t>.</w:t>
      </w:r>
    </w:p>
    <w:p w:rsidR="007612FA" w:rsidRPr="007612FA" w:rsidRDefault="00336756" w:rsidP="007612FA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Заполнение дверных и оконных проемов </w:t>
      </w:r>
      <w:r w:rsidRPr="00D46437">
        <w:rPr>
          <w:rFonts w:ascii="Times New Roman" w:hAnsi="Times New Roman"/>
          <w:sz w:val="26"/>
          <w:szCs w:val="26"/>
        </w:rPr>
        <w:t>на дату сохранивши</w:t>
      </w:r>
      <w:r w:rsidR="00D46437" w:rsidRPr="00D46437">
        <w:rPr>
          <w:rFonts w:ascii="Times New Roman" w:hAnsi="Times New Roman"/>
          <w:sz w:val="26"/>
          <w:szCs w:val="26"/>
        </w:rPr>
        <w:t>хся элементов</w:t>
      </w:r>
      <w:r w:rsidR="00615E4F" w:rsidRPr="00D46437">
        <w:rPr>
          <w:rFonts w:ascii="Times New Roman" w:hAnsi="Times New Roman"/>
          <w:sz w:val="26"/>
          <w:szCs w:val="26"/>
        </w:rPr>
        <w:t>,</w:t>
      </w:r>
      <w:r w:rsidR="007612FA" w:rsidRPr="007612FA">
        <w:rPr>
          <w:rFonts w:ascii="Times New Roman" w:hAnsi="Times New Roman"/>
          <w:b/>
          <w:sz w:val="26"/>
          <w:szCs w:val="26"/>
        </w:rPr>
        <w:t xml:space="preserve"> </w:t>
      </w:r>
      <w:r w:rsidR="007612FA" w:rsidRPr="007612FA">
        <w:rPr>
          <w:rFonts w:ascii="Times New Roman" w:hAnsi="Times New Roman"/>
          <w:sz w:val="26"/>
          <w:szCs w:val="26"/>
        </w:rPr>
        <w:t xml:space="preserve">их материал (дерево), </w:t>
      </w:r>
      <w:r w:rsidR="00D46437">
        <w:rPr>
          <w:rFonts w:ascii="Times New Roman" w:hAnsi="Times New Roman"/>
          <w:sz w:val="26"/>
          <w:szCs w:val="26"/>
        </w:rPr>
        <w:t xml:space="preserve">характер оформления, </w:t>
      </w:r>
      <w:r w:rsidR="007612FA" w:rsidRPr="007612FA">
        <w:rPr>
          <w:rFonts w:ascii="Times New Roman" w:hAnsi="Times New Roman"/>
          <w:sz w:val="26"/>
          <w:szCs w:val="26"/>
        </w:rPr>
        <w:t xml:space="preserve">рисунок переплета оконных рам. Оконные </w:t>
      </w:r>
      <w:r w:rsidR="00D46437">
        <w:rPr>
          <w:rFonts w:ascii="Times New Roman" w:hAnsi="Times New Roman"/>
          <w:sz w:val="26"/>
          <w:szCs w:val="26"/>
        </w:rPr>
        <w:t xml:space="preserve">коробки, </w:t>
      </w:r>
      <w:r w:rsidR="007612FA" w:rsidRPr="007612FA">
        <w:rPr>
          <w:rFonts w:ascii="Times New Roman" w:hAnsi="Times New Roman"/>
          <w:sz w:val="26"/>
          <w:szCs w:val="26"/>
        </w:rPr>
        <w:t xml:space="preserve">рамы с </w:t>
      </w:r>
      <w:proofErr w:type="spellStart"/>
      <w:r w:rsidR="007612FA" w:rsidRPr="007612FA">
        <w:rPr>
          <w:rFonts w:ascii="Times New Roman" w:hAnsi="Times New Roman"/>
          <w:sz w:val="26"/>
          <w:szCs w:val="26"/>
        </w:rPr>
        <w:t>расстекловкой</w:t>
      </w:r>
      <w:proofErr w:type="spellEnd"/>
      <w:r w:rsidR="007612FA" w:rsidRPr="007612FA">
        <w:rPr>
          <w:rFonts w:ascii="Times New Roman" w:hAnsi="Times New Roman"/>
          <w:sz w:val="26"/>
          <w:szCs w:val="26"/>
        </w:rPr>
        <w:t xml:space="preserve"> на 6 равных частей, профильный подоконник и обрамление проема. Двери наружные дощатые в обвязке, внутренние – филенчатые (глухие и остекленные).</w:t>
      </w:r>
    </w:p>
    <w:p w:rsidR="007612FA" w:rsidRPr="007612FA" w:rsidRDefault="007612FA" w:rsidP="007612FA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 здания</w:t>
      </w:r>
      <w:r w:rsidRPr="007612FA">
        <w:rPr>
          <w:rFonts w:ascii="Times New Roman" w:hAnsi="Times New Roman"/>
          <w:sz w:val="26"/>
          <w:szCs w:val="26"/>
        </w:rPr>
        <w:t xml:space="preserve"> в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габаритах капитальных несущих конструкций стен и перекрытий на дату строительства 1901-1908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гг., включая первоначальные габариты и форму дверных проемов всех помещений здания. Планировочная структура 2-х квартирного</w:t>
      </w:r>
      <w:r w:rsidRPr="007612FA">
        <w:rPr>
          <w:rFonts w:ascii="Times New Roman" w:hAnsi="Times New Roman"/>
          <w:bCs/>
          <w:sz w:val="26"/>
          <w:szCs w:val="26"/>
        </w:rPr>
        <w:t xml:space="preserve"> жилого дома</w:t>
      </w:r>
      <w:r w:rsidRPr="007612FA">
        <w:rPr>
          <w:rFonts w:ascii="Times New Roman" w:hAnsi="Times New Roman"/>
          <w:sz w:val="26"/>
          <w:szCs w:val="26"/>
        </w:rPr>
        <w:t>.</w:t>
      </w:r>
    </w:p>
    <w:p w:rsidR="007612FA" w:rsidRPr="007612FA" w:rsidRDefault="007612FA" w:rsidP="007612FA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b/>
          <w:sz w:val="26"/>
          <w:szCs w:val="26"/>
        </w:rPr>
        <w:t>Конструктивные элементы здания</w:t>
      </w:r>
      <w:r w:rsidRPr="007612FA">
        <w:rPr>
          <w:rFonts w:ascii="Times New Roman" w:hAnsi="Times New Roman"/>
          <w:sz w:val="26"/>
          <w:szCs w:val="26"/>
        </w:rPr>
        <w:t xml:space="preserve"> на дату строительства 1901-1908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гг. Фундаменты бутовые, кирпичный цоколь, бревенчатые стены сруба, рубленные в «</w:t>
      </w:r>
      <w:proofErr w:type="spellStart"/>
      <w:r w:rsidRPr="007612FA">
        <w:rPr>
          <w:rFonts w:ascii="Times New Roman" w:hAnsi="Times New Roman"/>
          <w:sz w:val="26"/>
          <w:szCs w:val="26"/>
        </w:rPr>
        <w:t>обло</w:t>
      </w:r>
      <w:proofErr w:type="spellEnd"/>
      <w:r w:rsidRPr="007612FA">
        <w:rPr>
          <w:rFonts w:ascii="Times New Roman" w:hAnsi="Times New Roman"/>
          <w:sz w:val="26"/>
          <w:szCs w:val="26"/>
        </w:rPr>
        <w:t xml:space="preserve">», </w:t>
      </w:r>
      <w:r w:rsidR="00D46437">
        <w:rPr>
          <w:rFonts w:ascii="Times New Roman" w:hAnsi="Times New Roman"/>
          <w:sz w:val="26"/>
          <w:szCs w:val="26"/>
        </w:rPr>
        <w:t xml:space="preserve">перекрытия </w:t>
      </w:r>
      <w:r w:rsidRPr="007612FA">
        <w:rPr>
          <w:rFonts w:ascii="Times New Roman" w:hAnsi="Times New Roman"/>
          <w:sz w:val="26"/>
          <w:szCs w:val="26"/>
        </w:rPr>
        <w:t>плоские по балкам, деревянные конструкции пристройки и террас с навесами.</w:t>
      </w:r>
    </w:p>
    <w:p w:rsidR="007612FA" w:rsidRPr="007612FA" w:rsidRDefault="007612FA" w:rsidP="007612FA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b/>
          <w:sz w:val="26"/>
          <w:szCs w:val="26"/>
        </w:rPr>
        <w:t xml:space="preserve">Местоположение крылец основных входов </w:t>
      </w:r>
      <w:r w:rsidRPr="007612FA">
        <w:rPr>
          <w:rFonts w:ascii="Times New Roman" w:hAnsi="Times New Roman"/>
          <w:sz w:val="26"/>
          <w:szCs w:val="26"/>
        </w:rPr>
        <w:t xml:space="preserve">(со стороны дворового и главного фасадов) и их </w:t>
      </w:r>
      <w:r w:rsidR="00D46437">
        <w:rPr>
          <w:rFonts w:ascii="Times New Roman" w:hAnsi="Times New Roman"/>
          <w:sz w:val="26"/>
          <w:szCs w:val="26"/>
        </w:rPr>
        <w:t>исторически</w:t>
      </w:r>
      <w:r w:rsidRPr="007612FA">
        <w:rPr>
          <w:rFonts w:ascii="Times New Roman" w:hAnsi="Times New Roman"/>
          <w:sz w:val="26"/>
          <w:szCs w:val="26"/>
        </w:rPr>
        <w:t>й вид</w:t>
      </w:r>
      <w:r w:rsidR="00D46437">
        <w:rPr>
          <w:rFonts w:ascii="Times New Roman" w:hAnsi="Times New Roman"/>
          <w:sz w:val="26"/>
          <w:szCs w:val="26"/>
        </w:rPr>
        <w:t xml:space="preserve"> (устанавливается по результатам реставрационных исследований)</w:t>
      </w:r>
      <w:r w:rsidRPr="007612FA">
        <w:rPr>
          <w:rFonts w:ascii="Times New Roman" w:hAnsi="Times New Roman"/>
          <w:sz w:val="26"/>
          <w:szCs w:val="26"/>
        </w:rPr>
        <w:t>.</w:t>
      </w:r>
    </w:p>
    <w:p w:rsidR="007612FA" w:rsidRPr="007612FA" w:rsidRDefault="007612FA" w:rsidP="007612FA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b/>
          <w:sz w:val="26"/>
          <w:szCs w:val="26"/>
        </w:rPr>
        <w:t>Архитектурно–художественное оформление интерьеров</w:t>
      </w:r>
      <w:r w:rsidRPr="007612FA">
        <w:rPr>
          <w:rFonts w:ascii="Times New Roman" w:hAnsi="Times New Roman"/>
          <w:sz w:val="26"/>
          <w:szCs w:val="26"/>
        </w:rPr>
        <w:t xml:space="preserve"> на дату строительства здания 1901-1908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гг. Деревянная профильная обшивка внутренних стен и потолка тамбура входного узла.</w:t>
      </w:r>
    </w:p>
    <w:p w:rsidR="007612FA" w:rsidRPr="007612FA" w:rsidRDefault="007612FA" w:rsidP="007612FA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264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7612FA">
        <w:rPr>
          <w:rFonts w:ascii="Times New Roman" w:hAnsi="Times New Roman"/>
          <w:b/>
          <w:sz w:val="26"/>
          <w:szCs w:val="26"/>
        </w:rPr>
        <w:t xml:space="preserve">Инженерно-техническое оборудование </w:t>
      </w:r>
      <w:r w:rsidRPr="007612FA">
        <w:rPr>
          <w:rFonts w:ascii="Times New Roman" w:hAnsi="Times New Roman"/>
          <w:sz w:val="26"/>
          <w:szCs w:val="26"/>
        </w:rPr>
        <w:t>на дату строительства здания 1901-1908</w:t>
      </w:r>
      <w:r w:rsidR="00615E4F">
        <w:rPr>
          <w:rFonts w:ascii="Times New Roman" w:hAnsi="Times New Roman"/>
          <w:sz w:val="26"/>
          <w:szCs w:val="26"/>
        </w:rPr>
        <w:t> </w:t>
      </w:r>
      <w:r w:rsidRPr="007612FA">
        <w:rPr>
          <w:rFonts w:ascii="Times New Roman" w:hAnsi="Times New Roman"/>
          <w:sz w:val="26"/>
          <w:szCs w:val="26"/>
        </w:rPr>
        <w:t>гг. Печи.</w:t>
      </w:r>
    </w:p>
    <w:p w:rsidR="00E558EB" w:rsidRDefault="00D410FD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4"/>
        <w:gridCol w:w="5144"/>
      </w:tblGrid>
      <w:tr w:rsidR="001C3C18" w:rsidTr="0014458B">
        <w:tc>
          <w:tcPr>
            <w:tcW w:w="5144" w:type="dxa"/>
          </w:tcPr>
          <w:p w:rsidR="001C3C18" w:rsidRDefault="001C3C18">
            <w:pPr>
              <w:rPr>
                <w:b/>
                <w:sz w:val="26"/>
                <w:szCs w:val="26"/>
              </w:rPr>
            </w:pPr>
          </w:p>
        </w:tc>
        <w:tc>
          <w:tcPr>
            <w:tcW w:w="5144" w:type="dxa"/>
          </w:tcPr>
          <w:p w:rsidR="001C3C18" w:rsidRPr="00CA10C8" w:rsidRDefault="001C3C18" w:rsidP="001C3C18">
            <w:pPr>
              <w:jc w:val="both"/>
              <w:rPr>
                <w:sz w:val="22"/>
                <w:szCs w:val="22"/>
              </w:rPr>
            </w:pPr>
            <w:r w:rsidRPr="00CA10C8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  <w:p w:rsidR="001C3C18" w:rsidRPr="00597E79" w:rsidRDefault="00597E79" w:rsidP="00597E79">
            <w:pPr>
              <w:jc w:val="both"/>
              <w:rPr>
                <w:u w:val="single"/>
              </w:rPr>
            </w:pPr>
            <w:r w:rsidRPr="00597E79">
              <w:rPr>
                <w:sz w:val="22"/>
                <w:szCs w:val="22"/>
                <w:u w:val="single"/>
              </w:rPr>
              <w:t xml:space="preserve">от  06.11.2019   </w:t>
            </w:r>
            <w:r w:rsidR="001C3C18" w:rsidRPr="00597E79">
              <w:rPr>
                <w:sz w:val="22"/>
                <w:szCs w:val="22"/>
                <w:u w:val="single"/>
              </w:rPr>
              <w:t xml:space="preserve"> № </w:t>
            </w:r>
            <w:r w:rsidRPr="00597E79">
              <w:rPr>
                <w:sz w:val="22"/>
                <w:szCs w:val="22"/>
                <w:u w:val="single"/>
              </w:rPr>
              <w:t>0111/01-07</w:t>
            </w:r>
          </w:p>
        </w:tc>
      </w:tr>
    </w:tbl>
    <w:tbl>
      <w:tblPr>
        <w:tblW w:w="10035" w:type="dxa"/>
        <w:tblLayout w:type="fixed"/>
        <w:tblLook w:val="00A0"/>
      </w:tblPr>
      <w:tblGrid>
        <w:gridCol w:w="10035"/>
      </w:tblGrid>
      <w:tr w:rsidR="00D46437" w:rsidTr="00D46437">
        <w:trPr>
          <w:trHeight w:val="12941"/>
        </w:trPr>
        <w:tc>
          <w:tcPr>
            <w:tcW w:w="10035" w:type="dxa"/>
          </w:tcPr>
          <w:p w:rsidR="00D46437" w:rsidRPr="00D46437" w:rsidRDefault="00D46437" w:rsidP="00D46437">
            <w:pPr>
              <w:adjustRightInd w:val="0"/>
              <w:jc w:val="center"/>
              <w:rPr>
                <w:b/>
              </w:rPr>
            </w:pPr>
            <w:r w:rsidRPr="00D46437">
              <w:rPr>
                <w:b/>
              </w:rPr>
              <w:t xml:space="preserve">Фотографические изображения предмета охраны объекта культурного наследия регионального значения </w:t>
            </w:r>
            <w:r w:rsidRPr="00D46437">
              <w:rPr>
                <w:b/>
                <w:bCs/>
              </w:rPr>
              <w:t xml:space="preserve">«Дом жилой для служащих», 1901–1908 гг., входящего в состав объекта культурного наследия регионального значения «Томская Окружная Психиатрическая лечебница», 1901–1915 гг., </w:t>
            </w:r>
            <w:r w:rsidRPr="00D46437">
              <w:rPr>
                <w:b/>
              </w:rPr>
              <w:t xml:space="preserve">расположенного по адресу: </w:t>
            </w:r>
          </w:p>
          <w:p w:rsidR="00D46437" w:rsidRPr="00D46437" w:rsidRDefault="00D46437" w:rsidP="00D46437">
            <w:pPr>
              <w:adjustRightInd w:val="0"/>
              <w:jc w:val="center"/>
              <w:rPr>
                <w:b/>
                <w:bCs/>
              </w:rPr>
            </w:pPr>
            <w:r w:rsidRPr="00D46437">
              <w:rPr>
                <w:b/>
              </w:rPr>
              <w:t xml:space="preserve">Томская область, </w:t>
            </w:r>
            <w:proofErr w:type="gramStart"/>
            <w:r w:rsidRPr="00D46437">
              <w:rPr>
                <w:b/>
              </w:rPr>
              <w:t>г</w:t>
            </w:r>
            <w:proofErr w:type="gramEnd"/>
            <w:r w:rsidRPr="00D46437">
              <w:rPr>
                <w:b/>
              </w:rPr>
              <w:t xml:space="preserve">. Томск, </w:t>
            </w:r>
            <w:r w:rsidRPr="00D46437">
              <w:rPr>
                <w:b/>
                <w:bCs/>
                <w:iCs/>
              </w:rPr>
              <w:t>Кутузова (улица), 4</w:t>
            </w:r>
          </w:p>
          <w:p w:rsidR="00D46437" w:rsidRPr="00EF1A28" w:rsidRDefault="00D46437" w:rsidP="00D46437">
            <w:pPr>
              <w:jc w:val="center"/>
            </w:pPr>
            <w:r w:rsidRPr="00EF1A28">
              <w:t>Автор снимков: Начальник отдела научного учета ОКН (памятников истории и культуры)</w:t>
            </w:r>
          </w:p>
          <w:p w:rsidR="00D46437" w:rsidRPr="00EF1A28" w:rsidRDefault="00D46437" w:rsidP="00D46437">
            <w:pPr>
              <w:jc w:val="center"/>
            </w:pPr>
            <w:r w:rsidRPr="00EF1A28">
              <w:t xml:space="preserve"> ОГАУК "Центр по охране памятников" Яблонская М.А., дата съемки: 15.07.2015 г.</w:t>
            </w:r>
          </w:p>
          <w:p w:rsidR="00D46437" w:rsidRDefault="00D46437" w:rsidP="00D46437">
            <w:pPr>
              <w:jc w:val="center"/>
              <w:rPr>
                <w:i/>
                <w:sz w:val="8"/>
                <w:szCs w:val="8"/>
              </w:rPr>
            </w:pPr>
          </w:p>
          <w:p w:rsidR="00D46437" w:rsidRDefault="00D46437" w:rsidP="00D46437">
            <w:pPr>
              <w:jc w:val="center"/>
              <w:rPr>
                <w:i/>
              </w:rPr>
            </w:pPr>
            <w:r>
              <w:rPr>
                <w:i/>
                <w:noProof/>
              </w:rPr>
              <w:drawing>
                <wp:inline distT="0" distB="0" distL="0" distR="0">
                  <wp:extent cx="5132705" cy="3416300"/>
                  <wp:effectExtent l="19050" t="0" r="0" b="0"/>
                  <wp:docPr id="11" name="Рисунок 1" descr="IMG_9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99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2705" cy="341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6437" w:rsidRPr="00EF1A28" w:rsidRDefault="00D46437" w:rsidP="00D46437">
            <w:pPr>
              <w:jc w:val="center"/>
            </w:pPr>
            <w:r w:rsidRPr="00EF1A28">
              <w:t>Видовая точка № 1.</w:t>
            </w:r>
          </w:p>
          <w:p w:rsidR="00D46437" w:rsidRPr="00EF1A28" w:rsidRDefault="00D46437" w:rsidP="00D46437">
            <w:pPr>
              <w:jc w:val="center"/>
            </w:pPr>
            <w:r w:rsidRPr="00EF1A28">
              <w:t xml:space="preserve">Общий вид здания с ул. Кутузова. </w:t>
            </w:r>
          </w:p>
          <w:p w:rsidR="00D46437" w:rsidRDefault="00D46437" w:rsidP="00D46437">
            <w:pPr>
              <w:jc w:val="center"/>
              <w:rPr>
                <w:i/>
                <w:sz w:val="10"/>
                <w:szCs w:val="10"/>
              </w:rPr>
            </w:pPr>
            <w:r>
              <w:rPr>
                <w:i/>
                <w:noProof/>
                <w:sz w:val="10"/>
                <w:szCs w:val="10"/>
              </w:rPr>
              <w:drawing>
                <wp:inline distT="0" distB="0" distL="0" distR="0">
                  <wp:extent cx="5055235" cy="3373120"/>
                  <wp:effectExtent l="19050" t="0" r="0" b="0"/>
                  <wp:docPr id="2" name="Рисунок 2" descr="IMG_9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99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5235" cy="3373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6437" w:rsidRPr="00EF1A28" w:rsidRDefault="00D46437" w:rsidP="00D46437">
            <w:pPr>
              <w:jc w:val="center"/>
            </w:pPr>
            <w:r w:rsidRPr="00EF1A28">
              <w:t xml:space="preserve"> Видовая точка № 2.</w:t>
            </w:r>
          </w:p>
          <w:p w:rsidR="00D46437" w:rsidRPr="00EF1A28" w:rsidRDefault="00D46437" w:rsidP="00D46437">
            <w:pPr>
              <w:jc w:val="center"/>
            </w:pPr>
            <w:r w:rsidRPr="00EF1A28">
              <w:t>Общий вид здания с юго-западной стороны. Вид с ул. Кутузова.</w:t>
            </w: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>
                  <wp:extent cx="5762625" cy="3838575"/>
                  <wp:effectExtent l="19050" t="0" r="9525" b="0"/>
                  <wp:docPr id="3" name="Рисунок 3" descr="IMG_9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95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6437" w:rsidRPr="00EF1A28" w:rsidRDefault="00D46437" w:rsidP="00D46437">
            <w:pPr>
              <w:jc w:val="center"/>
            </w:pPr>
            <w:r w:rsidRPr="00EF1A28">
              <w:t>Видовая точка № 3.</w:t>
            </w:r>
          </w:p>
          <w:p w:rsidR="00D46437" w:rsidRPr="00EF1A28" w:rsidRDefault="00D46437" w:rsidP="00D46437">
            <w:pPr>
              <w:jc w:val="center"/>
            </w:pPr>
            <w:r w:rsidRPr="00EF1A28">
              <w:t>Южный фасад здания. Вид со стороны соседней усадьбы.</w:t>
            </w: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</w:rPr>
            </w:pPr>
            <w:r>
              <w:rPr>
                <w:i/>
                <w:noProof/>
              </w:rPr>
              <w:drawing>
                <wp:inline distT="0" distB="0" distL="0" distR="0">
                  <wp:extent cx="2829560" cy="4227195"/>
                  <wp:effectExtent l="19050" t="0" r="8890" b="0"/>
                  <wp:docPr id="4" name="Рисунок 4" descr="IMG_9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9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9560" cy="4227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i/>
              </w:rPr>
              <w:t xml:space="preserve">     </w:t>
            </w:r>
            <w:r>
              <w:rPr>
                <w:i/>
                <w:noProof/>
              </w:rPr>
              <w:drawing>
                <wp:inline distT="0" distB="0" distL="0" distR="0">
                  <wp:extent cx="2820670" cy="4227195"/>
                  <wp:effectExtent l="19050" t="0" r="0" b="0"/>
                  <wp:docPr id="5" name="Рисунок 5" descr="IMG_9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9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0670" cy="4227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i/>
              </w:rPr>
              <w:t xml:space="preserve">   </w:t>
            </w:r>
          </w:p>
          <w:tbl>
            <w:tblPr>
              <w:tblW w:w="0" w:type="auto"/>
              <w:tblLayout w:type="fixed"/>
              <w:tblLook w:val="01E0"/>
            </w:tblPr>
            <w:tblGrid>
              <w:gridCol w:w="4900"/>
              <w:gridCol w:w="4598"/>
            </w:tblGrid>
            <w:tr w:rsidR="00D46437" w:rsidTr="00D46437">
              <w:tc>
                <w:tcPr>
                  <w:tcW w:w="4900" w:type="dxa"/>
                </w:tcPr>
                <w:p w:rsidR="00D46437" w:rsidRPr="00EF1A28" w:rsidRDefault="00D46437" w:rsidP="00D46437">
                  <w:r>
                    <w:rPr>
                      <w:i/>
                    </w:rPr>
                    <w:t xml:space="preserve"> </w:t>
                  </w:r>
                  <w:r w:rsidRPr="00EF1A28">
                    <w:t xml:space="preserve">                             Видовая точка № 4</w:t>
                  </w:r>
                </w:p>
                <w:p w:rsidR="00D46437" w:rsidRPr="00EF1A28" w:rsidRDefault="00D46437" w:rsidP="00D46437">
                  <w:r w:rsidRPr="00EF1A28">
                    <w:t xml:space="preserve">           Фрагмент декоративного оформления   </w:t>
                  </w:r>
                </w:p>
                <w:p w:rsidR="00D46437" w:rsidRPr="00EF1A28" w:rsidRDefault="00D46437" w:rsidP="00D46437">
                  <w:r w:rsidRPr="00EF1A28">
                    <w:t xml:space="preserve">                         щипца главного фасада.</w:t>
                  </w:r>
                </w:p>
                <w:p w:rsidR="00D46437" w:rsidRPr="00EF1A28" w:rsidRDefault="00D46437" w:rsidP="00D46437"/>
              </w:tc>
              <w:tc>
                <w:tcPr>
                  <w:tcW w:w="4598" w:type="dxa"/>
                </w:tcPr>
                <w:p w:rsidR="00D46437" w:rsidRPr="00EF1A28" w:rsidRDefault="00D46437" w:rsidP="00D46437">
                  <w:pPr>
                    <w:jc w:val="center"/>
                  </w:pPr>
                  <w:r w:rsidRPr="00EF1A28">
                    <w:t>Видовая точка № 5</w:t>
                  </w:r>
                </w:p>
                <w:p w:rsidR="00D46437" w:rsidRPr="00EF1A28" w:rsidRDefault="00D46437" w:rsidP="00D46437">
                  <w:pPr>
                    <w:jc w:val="center"/>
                  </w:pPr>
                  <w:r w:rsidRPr="00EF1A28">
                    <w:t>Наличник окна главного фасада</w:t>
                  </w:r>
                </w:p>
                <w:p w:rsidR="00D46437" w:rsidRPr="00EF1A28" w:rsidRDefault="00D46437" w:rsidP="00D46437">
                  <w:pPr>
                    <w:jc w:val="center"/>
                  </w:pPr>
                  <w:r w:rsidRPr="00EF1A28">
                    <w:t>(со стороны террасы).</w:t>
                  </w:r>
                </w:p>
              </w:tc>
            </w:tr>
          </w:tbl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>
                  <wp:extent cx="5762625" cy="3838575"/>
                  <wp:effectExtent l="19050" t="0" r="9525" b="0"/>
                  <wp:docPr id="6" name="Рисунок 6" descr="IMG_9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99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6437" w:rsidRPr="00EF1A28" w:rsidRDefault="00D46437" w:rsidP="00D46437">
            <w:pPr>
              <w:jc w:val="center"/>
            </w:pPr>
            <w:r w:rsidRPr="00EF1A28">
              <w:t>Видовая точка № 6.</w:t>
            </w:r>
          </w:p>
          <w:p w:rsidR="00D46437" w:rsidRPr="00EF1A28" w:rsidRDefault="00D46437" w:rsidP="00D46437">
            <w:pPr>
              <w:jc w:val="center"/>
            </w:pPr>
            <w:r w:rsidRPr="00EF1A28">
              <w:t>Фрагмент декоративного оформления щипца главного фасада.</w:t>
            </w: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</w:rPr>
            </w:pPr>
            <w:r>
              <w:rPr>
                <w:i/>
                <w:noProof/>
              </w:rPr>
              <w:drawing>
                <wp:inline distT="0" distB="0" distL="0" distR="0">
                  <wp:extent cx="5762625" cy="3838575"/>
                  <wp:effectExtent l="19050" t="0" r="9525" b="0"/>
                  <wp:docPr id="7" name="Рисунок 7" descr="IMG_9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G_99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6437" w:rsidRPr="00EF1A28" w:rsidRDefault="00D46437" w:rsidP="00D46437">
            <w:pPr>
              <w:jc w:val="center"/>
            </w:pPr>
            <w:r w:rsidRPr="00EF1A28">
              <w:t>Видовая точка № 7.</w:t>
            </w:r>
          </w:p>
          <w:p w:rsidR="00D46437" w:rsidRPr="00EF1A28" w:rsidRDefault="00D46437" w:rsidP="00D46437">
            <w:pPr>
              <w:jc w:val="center"/>
            </w:pPr>
            <w:r w:rsidRPr="00EF1A28">
              <w:t>Фрагмент декоративного оформления карниза и свеса щипца.</w:t>
            </w: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sz w:val="22"/>
                <w:szCs w:val="22"/>
              </w:rPr>
            </w:pPr>
          </w:p>
          <w:p w:rsidR="00D46437" w:rsidRPr="00EF1A28" w:rsidRDefault="00D46437" w:rsidP="00D46437">
            <w:pPr>
              <w:jc w:val="center"/>
              <w:rPr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>
                  <wp:extent cx="5038090" cy="7556500"/>
                  <wp:effectExtent l="19050" t="0" r="0" b="0"/>
                  <wp:docPr id="8" name="Рисунок 8" descr="IMG_9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G_99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8090" cy="755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6437" w:rsidRPr="00EF1A28" w:rsidRDefault="00D46437" w:rsidP="00D46437">
            <w:pPr>
              <w:jc w:val="center"/>
            </w:pPr>
            <w:r w:rsidRPr="00EF1A28">
              <w:t>Видовая точка № 8.</w:t>
            </w:r>
          </w:p>
          <w:p w:rsidR="00D46437" w:rsidRPr="00EF1A28" w:rsidRDefault="00D46437" w:rsidP="00D46437">
            <w:pPr>
              <w:jc w:val="center"/>
            </w:pPr>
            <w:r w:rsidRPr="00EF1A28">
              <w:t>Терраса с навесом на столбах главного фасада.</w:t>
            </w:r>
          </w:p>
          <w:p w:rsidR="00D46437" w:rsidRPr="00EF1A28" w:rsidRDefault="00D46437" w:rsidP="00D46437">
            <w:pPr>
              <w:jc w:val="center"/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>
                  <wp:extent cx="5762625" cy="3838575"/>
                  <wp:effectExtent l="19050" t="0" r="9525" b="0"/>
                  <wp:docPr id="9" name="Рисунок 9" descr="IMG_99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G_99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6437" w:rsidRPr="00EF1A28" w:rsidRDefault="00D46437" w:rsidP="00D46437">
            <w:pPr>
              <w:jc w:val="center"/>
            </w:pPr>
            <w:r w:rsidRPr="00EF1A28">
              <w:t>Видовая точка № 9.</w:t>
            </w:r>
          </w:p>
          <w:p w:rsidR="00D46437" w:rsidRPr="00EF1A28" w:rsidRDefault="00D46437" w:rsidP="00D46437">
            <w:pPr>
              <w:jc w:val="center"/>
            </w:pPr>
            <w:r w:rsidRPr="00EF1A28">
              <w:t>Фрагмент декоративного оформления щипца главного фасада</w:t>
            </w: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</w:p>
          <w:p w:rsidR="00D46437" w:rsidRDefault="00D46437" w:rsidP="00D46437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>
                  <wp:extent cx="5762625" cy="3838575"/>
                  <wp:effectExtent l="19050" t="0" r="9525" b="0"/>
                  <wp:docPr id="1" name="Рисунок 10" descr="IMG_9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G_99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6437" w:rsidRPr="00EF1A28" w:rsidRDefault="00D46437" w:rsidP="00D46437">
            <w:pPr>
              <w:jc w:val="center"/>
            </w:pPr>
            <w:r w:rsidRPr="00EF1A28">
              <w:t>Видовая точка № 10.</w:t>
            </w:r>
          </w:p>
          <w:p w:rsidR="00D46437" w:rsidRPr="00EF1A28" w:rsidRDefault="00D46437" w:rsidP="00D46437">
            <w:pPr>
              <w:jc w:val="center"/>
            </w:pPr>
            <w:r w:rsidRPr="00EF1A28">
              <w:t>Фрагмент декоративного оформления карниза и свеса крыши террасы.</w:t>
            </w:r>
          </w:p>
          <w:p w:rsidR="00D46437" w:rsidRDefault="00D46437" w:rsidP="00D46437">
            <w:pPr>
              <w:jc w:val="center"/>
              <w:rPr>
                <w:i/>
              </w:rPr>
            </w:pPr>
          </w:p>
          <w:p w:rsidR="00D46437" w:rsidRDefault="00D46437" w:rsidP="00D46437">
            <w:pPr>
              <w:jc w:val="center"/>
              <w:rPr>
                <w:i/>
              </w:rPr>
            </w:pPr>
          </w:p>
        </w:tc>
      </w:tr>
    </w:tbl>
    <w:p w:rsidR="00D410FD" w:rsidRDefault="00D410FD" w:rsidP="00D46437">
      <w:pPr>
        <w:rPr>
          <w:b/>
          <w:sz w:val="26"/>
          <w:szCs w:val="26"/>
        </w:rPr>
      </w:pPr>
    </w:p>
    <w:sectPr w:rsidR="00D410FD" w:rsidSect="005B4271">
      <w:headerReference w:type="even" r:id="rId19"/>
      <w:headerReference w:type="default" r:id="rId20"/>
      <w:footerReference w:type="even" r:id="rId21"/>
      <w:footerReference w:type="first" r:id="rId22"/>
      <w:type w:val="nextColumn"/>
      <w:pgSz w:w="11905" w:h="16837"/>
      <w:pgMar w:top="403" w:right="667" w:bottom="1267" w:left="116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437" w:rsidRDefault="00D46437">
      <w:r>
        <w:separator/>
      </w:r>
    </w:p>
  </w:endnote>
  <w:endnote w:type="continuationSeparator" w:id="0">
    <w:p w:rsidR="00D46437" w:rsidRDefault="00D464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437" w:rsidRDefault="00391E02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4643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46437" w:rsidRDefault="00D4643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437" w:rsidRPr="00974A62" w:rsidRDefault="00D46437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437" w:rsidRDefault="00D46437">
      <w:r>
        <w:separator/>
      </w:r>
    </w:p>
  </w:footnote>
  <w:footnote w:type="continuationSeparator" w:id="0">
    <w:p w:rsidR="00D46437" w:rsidRDefault="00D464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437" w:rsidRDefault="00391E02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4643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46437">
      <w:rPr>
        <w:rStyle w:val="a7"/>
        <w:noProof/>
      </w:rPr>
      <w:t>1</w:t>
    </w:r>
    <w:r>
      <w:rPr>
        <w:rStyle w:val="a7"/>
      </w:rPr>
      <w:fldChar w:fldCharType="end"/>
    </w:r>
  </w:p>
  <w:p w:rsidR="00D46437" w:rsidRDefault="00D4643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5935235"/>
      <w:docPartObj>
        <w:docPartGallery w:val="Page Numbers (Top of Page)"/>
        <w:docPartUnique/>
      </w:docPartObj>
    </w:sdtPr>
    <w:sdtContent>
      <w:p w:rsidR="00D46437" w:rsidRDefault="00D46437" w:rsidP="00744E34">
        <w:pPr>
          <w:pStyle w:val="a3"/>
          <w:jc w:val="center"/>
        </w:pPr>
      </w:p>
      <w:p w:rsidR="00D46437" w:rsidRDefault="00391E02" w:rsidP="00744E34">
        <w:pPr>
          <w:pStyle w:val="a3"/>
          <w:jc w:val="center"/>
        </w:pPr>
        <w:fldSimple w:instr=" PAGE   \* MERGEFORMAT ">
          <w:r w:rsidR="00597E79">
            <w:rPr>
              <w:noProof/>
            </w:rPr>
            <w:t>8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1080"/>
        </w:tabs>
      </w:pPr>
    </w:lvl>
    <w:lvl w:ilvl="2" w:tplc="90221164">
      <w:numFmt w:val="none"/>
      <w:lvlText w:val=""/>
      <w:lvlJc w:val="left"/>
      <w:pPr>
        <w:tabs>
          <w:tab w:val="num" w:pos="1080"/>
        </w:tabs>
      </w:pPr>
    </w:lvl>
    <w:lvl w:ilvl="3" w:tplc="72D6DE94">
      <w:numFmt w:val="none"/>
      <w:lvlText w:val=""/>
      <w:lvlJc w:val="left"/>
      <w:pPr>
        <w:tabs>
          <w:tab w:val="num" w:pos="1080"/>
        </w:tabs>
      </w:pPr>
    </w:lvl>
    <w:lvl w:ilvl="4" w:tplc="5EF41E94">
      <w:numFmt w:val="none"/>
      <w:lvlText w:val=""/>
      <w:lvlJc w:val="left"/>
      <w:pPr>
        <w:tabs>
          <w:tab w:val="num" w:pos="1080"/>
        </w:tabs>
      </w:pPr>
    </w:lvl>
    <w:lvl w:ilvl="5" w:tplc="6110FCBA">
      <w:numFmt w:val="none"/>
      <w:lvlText w:val=""/>
      <w:lvlJc w:val="left"/>
      <w:pPr>
        <w:tabs>
          <w:tab w:val="num" w:pos="1080"/>
        </w:tabs>
      </w:pPr>
    </w:lvl>
    <w:lvl w:ilvl="6" w:tplc="111233E4">
      <w:numFmt w:val="none"/>
      <w:lvlText w:val=""/>
      <w:lvlJc w:val="left"/>
      <w:pPr>
        <w:tabs>
          <w:tab w:val="num" w:pos="1080"/>
        </w:tabs>
      </w:pPr>
    </w:lvl>
    <w:lvl w:ilvl="7" w:tplc="28607612">
      <w:numFmt w:val="none"/>
      <w:lvlText w:val=""/>
      <w:lvlJc w:val="left"/>
      <w:pPr>
        <w:tabs>
          <w:tab w:val="num" w:pos="1080"/>
        </w:tabs>
      </w:pPr>
    </w:lvl>
    <w:lvl w:ilvl="8" w:tplc="F3C21A32">
      <w:numFmt w:val="none"/>
      <w:lvlText w:val=""/>
      <w:lvlJc w:val="left"/>
      <w:pPr>
        <w:tabs>
          <w:tab w:val="num" w:pos="1080"/>
        </w:tabs>
      </w:p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94A5FB8"/>
    <w:multiLevelType w:val="multilevel"/>
    <w:tmpl w:val="C7EA00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5262660"/>
    <w:multiLevelType w:val="multilevel"/>
    <w:tmpl w:val="4DB0AF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45F16A12"/>
    <w:multiLevelType w:val="multilevel"/>
    <w:tmpl w:val="D4EA8E7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4CA10224"/>
    <w:multiLevelType w:val="multilevel"/>
    <w:tmpl w:val="B61A7F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5BBD237A"/>
    <w:multiLevelType w:val="multilevel"/>
    <w:tmpl w:val="9968A64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610C5FC6"/>
    <w:multiLevelType w:val="multilevel"/>
    <w:tmpl w:val="8B12D90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15">
    <w:nsid w:val="62897A2F"/>
    <w:multiLevelType w:val="multilevel"/>
    <w:tmpl w:val="21DAEDD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7FAF22DB"/>
    <w:multiLevelType w:val="multilevel"/>
    <w:tmpl w:val="8922555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14"/>
  </w:num>
  <w:num w:numId="8">
    <w:abstractNumId w:val="4"/>
  </w:num>
  <w:num w:numId="9">
    <w:abstractNumId w:val="13"/>
  </w:num>
  <w:num w:numId="10">
    <w:abstractNumId w:val="10"/>
  </w:num>
  <w:num w:numId="11">
    <w:abstractNumId w:val="9"/>
  </w:num>
  <w:num w:numId="12">
    <w:abstractNumId w:val="11"/>
  </w:num>
  <w:num w:numId="13">
    <w:abstractNumId w:val="7"/>
  </w:num>
  <w:num w:numId="14">
    <w:abstractNumId w:val="16"/>
  </w:num>
  <w:num w:numId="15">
    <w:abstractNumId w:val="12"/>
  </w:num>
  <w:num w:numId="16">
    <w:abstractNumId w:val="1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4FEC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7D9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34BFD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C18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270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4407"/>
    <w:rsid w:val="002E529C"/>
    <w:rsid w:val="002E7D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A85"/>
    <w:rsid w:val="00330C76"/>
    <w:rsid w:val="00330D3B"/>
    <w:rsid w:val="00331927"/>
    <w:rsid w:val="00336756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DBD"/>
    <w:rsid w:val="00391E02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47DB"/>
    <w:rsid w:val="003B53EE"/>
    <w:rsid w:val="003B6F89"/>
    <w:rsid w:val="003C1AE9"/>
    <w:rsid w:val="003C1DBB"/>
    <w:rsid w:val="003C544A"/>
    <w:rsid w:val="003C6A09"/>
    <w:rsid w:val="003C7C49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6746D"/>
    <w:rsid w:val="0047464C"/>
    <w:rsid w:val="00475F25"/>
    <w:rsid w:val="0048379C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97E79"/>
    <w:rsid w:val="005A02DE"/>
    <w:rsid w:val="005A206F"/>
    <w:rsid w:val="005A2524"/>
    <w:rsid w:val="005A62EF"/>
    <w:rsid w:val="005A7F3F"/>
    <w:rsid w:val="005B1120"/>
    <w:rsid w:val="005B24AF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47BA"/>
    <w:rsid w:val="00615E4F"/>
    <w:rsid w:val="00616B78"/>
    <w:rsid w:val="006213FB"/>
    <w:rsid w:val="00623442"/>
    <w:rsid w:val="00626459"/>
    <w:rsid w:val="00633FED"/>
    <w:rsid w:val="006350AA"/>
    <w:rsid w:val="006359F4"/>
    <w:rsid w:val="006433DD"/>
    <w:rsid w:val="006504E6"/>
    <w:rsid w:val="00651814"/>
    <w:rsid w:val="00652ED1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27BB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861"/>
    <w:rsid w:val="0070017E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4E34"/>
    <w:rsid w:val="007458D4"/>
    <w:rsid w:val="007468D5"/>
    <w:rsid w:val="007500D3"/>
    <w:rsid w:val="00750AEE"/>
    <w:rsid w:val="007535AD"/>
    <w:rsid w:val="00754643"/>
    <w:rsid w:val="00754B8B"/>
    <w:rsid w:val="00756E9F"/>
    <w:rsid w:val="007612FA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7F59BA"/>
    <w:rsid w:val="007F6134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4742D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5196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949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6763D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06C4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385B"/>
    <w:rsid w:val="00B548BE"/>
    <w:rsid w:val="00B54B91"/>
    <w:rsid w:val="00B55A96"/>
    <w:rsid w:val="00B6540F"/>
    <w:rsid w:val="00B673B7"/>
    <w:rsid w:val="00B676A4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871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220B"/>
    <w:rsid w:val="00C645ED"/>
    <w:rsid w:val="00C657D0"/>
    <w:rsid w:val="00C66188"/>
    <w:rsid w:val="00C7337C"/>
    <w:rsid w:val="00C73D1B"/>
    <w:rsid w:val="00C77093"/>
    <w:rsid w:val="00C77D24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2DEB"/>
    <w:rsid w:val="00D46437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5C2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2C4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652B5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8B4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character" w:customStyle="1" w:styleId="FontStyle22">
    <w:name w:val="Font Style22"/>
    <w:basedOn w:val="a0"/>
    <w:rsid w:val="006147BA"/>
    <w:rPr>
      <w:rFonts w:ascii="Times New Roman" w:hAnsi="Times New Roman" w:cs="Times New Roman"/>
      <w:b/>
      <w:bCs/>
      <w:spacing w:val="-10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744E34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17EFE-1481-4000-82EC-020D9A249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</TotalTime>
  <Pages>8</Pages>
  <Words>1239</Words>
  <Characters>8548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9768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2019-11-06T09:48:00Z</cp:lastPrinted>
  <dcterms:created xsi:type="dcterms:W3CDTF">2019-11-06T09:49:00Z</dcterms:created>
  <dcterms:modified xsi:type="dcterms:W3CDTF">2019-11-06T09:49:00Z</dcterms:modified>
</cp:coreProperties>
</file>