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969"/>
        <w:gridCol w:w="3118"/>
      </w:tblGrid>
      <w:tr w:rsidR="006C27F4" w:rsidRPr="00657FF0" w:rsidTr="00872DC3">
        <w:trPr>
          <w:trHeight w:val="567"/>
        </w:trPr>
        <w:tc>
          <w:tcPr>
            <w:tcW w:w="3119" w:type="dxa"/>
            <w:vAlign w:val="bottom"/>
          </w:tcPr>
          <w:p w:rsidR="006C27F4" w:rsidRPr="00872DC3" w:rsidRDefault="00872DC3" w:rsidP="00872DC3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 w:rsidRPr="00872DC3">
              <w:rPr>
                <w:rFonts w:ascii="Times New Roman" w:hAnsi="Times New Roman"/>
                <w:sz w:val="26"/>
                <w:szCs w:val="26"/>
              </w:rPr>
              <w:t>20.11.2019</w:t>
            </w:r>
          </w:p>
        </w:tc>
        <w:tc>
          <w:tcPr>
            <w:tcW w:w="3969" w:type="dxa"/>
            <w:vAlign w:val="bottom"/>
          </w:tcPr>
          <w:p w:rsidR="006C27F4" w:rsidRPr="00657FF0" w:rsidRDefault="006C27F4" w:rsidP="007756E2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118" w:type="dxa"/>
            <w:vAlign w:val="bottom"/>
          </w:tcPr>
          <w:p w:rsidR="006C27F4" w:rsidRPr="00872DC3" w:rsidRDefault="00872DC3" w:rsidP="00872DC3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 w:rsidRPr="00872DC3">
              <w:rPr>
                <w:rFonts w:ascii="Times New Roman" w:hAnsi="Times New Roman"/>
                <w:sz w:val="26"/>
                <w:szCs w:val="26"/>
              </w:rPr>
              <w:t>0115/01-07</w:t>
            </w:r>
          </w:p>
        </w:tc>
      </w:tr>
      <w:tr w:rsidR="00601F94" w:rsidRPr="008F28C6" w:rsidTr="007756E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993C34" w:rsidTr="001B2992">
        <w:trPr>
          <w:trHeight w:val="513"/>
        </w:trPr>
        <w:tc>
          <w:tcPr>
            <w:tcW w:w="10206" w:type="dxa"/>
            <w:gridSpan w:val="3"/>
          </w:tcPr>
          <w:p w:rsidR="00415331" w:rsidRDefault="004F6045" w:rsidP="00EC1B35">
            <w:pPr>
              <w:adjustRightInd w:val="0"/>
              <w:jc w:val="center"/>
              <w:rPr>
                <w:bCs/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920C5C">
              <w:rPr>
                <w:sz w:val="26"/>
                <w:szCs w:val="26"/>
              </w:rPr>
              <w:t xml:space="preserve">Об утверждении </w:t>
            </w:r>
            <w:r w:rsidR="00D54969" w:rsidRPr="00920C5C">
              <w:rPr>
                <w:sz w:val="26"/>
                <w:szCs w:val="26"/>
              </w:rPr>
              <w:t xml:space="preserve">предмета охраны объекта культурного наследия </w:t>
            </w:r>
            <w:r w:rsidR="00AD1BC2" w:rsidRPr="00920C5C">
              <w:rPr>
                <w:sz w:val="26"/>
                <w:szCs w:val="26"/>
              </w:rPr>
              <w:t>регионального </w:t>
            </w:r>
            <w:r w:rsidR="00D54969" w:rsidRPr="00920C5C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r w:rsidR="00EC1B35" w:rsidRPr="00EC1B35">
              <w:rPr>
                <w:bCs/>
                <w:sz w:val="26"/>
                <w:szCs w:val="26"/>
              </w:rPr>
              <w:t xml:space="preserve">«Дом жилой для служащих», </w:t>
            </w:r>
            <w:smartTag w:uri="urn:schemas-microsoft-com:office:smarttags" w:element="metricconverter">
              <w:smartTagPr>
                <w:attr w:name="ProductID" w:val="1905 г"/>
              </w:smartTagPr>
              <w:r w:rsidR="00EC1B35" w:rsidRPr="00EC1B35">
                <w:rPr>
                  <w:bCs/>
                  <w:sz w:val="26"/>
                  <w:szCs w:val="26"/>
                </w:rPr>
                <w:t>1905 г</w:t>
              </w:r>
            </w:smartTag>
            <w:r w:rsidR="00EC1B35" w:rsidRPr="00EC1B35">
              <w:rPr>
                <w:bCs/>
                <w:sz w:val="26"/>
                <w:szCs w:val="26"/>
              </w:rPr>
              <w:t xml:space="preserve">., входящего в состав объекта культурного наследия регионального значения </w:t>
            </w:r>
            <w:r w:rsidR="00415331">
              <w:rPr>
                <w:bCs/>
                <w:sz w:val="26"/>
                <w:szCs w:val="26"/>
              </w:rPr>
              <w:t>- ансамбля</w:t>
            </w:r>
            <w:r w:rsidR="00415331" w:rsidRPr="00415331">
              <w:rPr>
                <w:bCs/>
                <w:sz w:val="26"/>
                <w:szCs w:val="26"/>
              </w:rPr>
              <w:t xml:space="preserve"> </w:t>
            </w:r>
          </w:p>
          <w:p w:rsidR="00D54969" w:rsidRPr="00EC1B35" w:rsidRDefault="00EC1B35" w:rsidP="00EC1B35">
            <w:pPr>
              <w:adjustRightInd w:val="0"/>
              <w:jc w:val="center"/>
              <w:rPr>
                <w:b/>
                <w:bCs/>
              </w:rPr>
            </w:pPr>
            <w:r w:rsidRPr="00EC1B35">
              <w:rPr>
                <w:bCs/>
                <w:sz w:val="26"/>
                <w:szCs w:val="26"/>
              </w:rPr>
              <w:t>«Томская Окружная Психиатрич</w:t>
            </w:r>
            <w:r w:rsidR="006433DD">
              <w:rPr>
                <w:bCs/>
                <w:sz w:val="26"/>
                <w:szCs w:val="26"/>
              </w:rPr>
              <w:t>еская лечебница», 1901–1915 гг.</w:t>
            </w:r>
            <w:r w:rsidRPr="00EC1B35">
              <w:rPr>
                <w:sz w:val="26"/>
                <w:szCs w:val="26"/>
              </w:rPr>
              <w:t xml:space="preserve"> 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5F4979" w:rsidRPr="003D71F5">
              <w:rPr>
                <w:sz w:val="26"/>
                <w:szCs w:val="26"/>
              </w:rPr>
              <w:t>(г. Томск)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  <w:bookmarkEnd w:id="39"/>
          </w:p>
        </w:tc>
      </w:tr>
    </w:tbl>
    <w:p w:rsidR="00116CE8" w:rsidRPr="00C657D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0" w:name="ТекстовоеПоле2"/>
      <w:r w:rsidRPr="00993C34">
        <w:rPr>
          <w:rFonts w:ascii="Times New Roman" w:hAnsi="Times New Roman"/>
          <w:sz w:val="26"/>
          <w:szCs w:val="26"/>
        </w:rPr>
        <w:tab/>
      </w:r>
    </w:p>
    <w:p w:rsidR="00243E72" w:rsidRPr="00C657D0" w:rsidRDefault="00FB3CE7" w:rsidP="00E61A81">
      <w:pPr>
        <w:pStyle w:val="af2"/>
        <w:ind w:firstLine="709"/>
        <w:jc w:val="both"/>
        <w:rPr>
          <w:rStyle w:val="aa"/>
          <w:rFonts w:ascii="Times New Roman" w:hAnsi="Times New Roman"/>
          <w:b w:val="0"/>
          <w:sz w:val="26"/>
          <w:szCs w:val="26"/>
        </w:rPr>
      </w:pPr>
      <w:r w:rsidRPr="00C657D0">
        <w:rPr>
          <w:rStyle w:val="aa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ым законом от 25.06.2002 </w:t>
      </w:r>
      <w:r w:rsidR="00937073" w:rsidRPr="00C657D0">
        <w:rPr>
          <w:rStyle w:val="aa"/>
          <w:rFonts w:ascii="Times New Roman" w:hAnsi="Times New Roman"/>
          <w:b w:val="0"/>
          <w:sz w:val="26"/>
          <w:szCs w:val="26"/>
        </w:rPr>
        <w:t>№ 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73-ФЗ </w:t>
      </w:r>
      <w:bookmarkStart w:id="41" w:name="OLE_LINK1"/>
      <w:bookmarkStart w:id="42" w:name="OLE_LINK2"/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1"/>
      <w:bookmarkEnd w:id="42"/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bookmarkStart w:id="43" w:name="OLE_LINK10"/>
      <w:bookmarkStart w:id="44" w:name="OLE_LINK11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43"/>
      <w:bookmarkEnd w:id="44"/>
      <w:r w:rsidR="008078A9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5" w:name="OLE_LINK5"/>
      <w:bookmarkStart w:id="46" w:name="OLE_LINK6"/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Мин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C657D0">
        <w:rPr>
          <w:rStyle w:val="aa"/>
          <w:rFonts w:ascii="Times New Roman" w:hAnsi="Times New Roman"/>
          <w:b w:val="0"/>
          <w:sz w:val="26"/>
          <w:szCs w:val="26"/>
        </w:rPr>
        <w:t>кул</w:t>
      </w:r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5"/>
      <w:bookmarkEnd w:id="46"/>
      <w:r w:rsidR="005739C6" w:rsidRPr="00C657D0">
        <w:rPr>
          <w:rStyle w:val="aa"/>
          <w:rFonts w:ascii="Times New Roman" w:hAnsi="Times New Roman"/>
          <w:b w:val="0"/>
          <w:sz w:val="26"/>
          <w:szCs w:val="26"/>
        </w:rPr>
        <w:t>от 13.01.2016 № 28</w:t>
      </w:r>
      <w:r w:rsidR="006350AA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4B6EA3" w:rsidRPr="00C657D0">
        <w:rPr>
          <w:rStyle w:val="aa"/>
          <w:rFonts w:ascii="Times New Roman" w:hAnsi="Times New Roman"/>
          <w:b w:val="0"/>
          <w:sz w:val="26"/>
          <w:szCs w:val="26"/>
        </w:rPr>
        <w:t>рального закона от 25 июня 2002 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>г. № 73-ФЗ «Об объектах культурного наследия (памятниках истории и культуры) народов Российской Федерации»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подпунктом г) пункта 8) части 9 </w:t>
      </w:r>
      <w:r w:rsidR="00AA1B63" w:rsidRPr="00C657D0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C657D0">
        <w:rPr>
          <w:rStyle w:val="aa"/>
          <w:rFonts w:ascii="Times New Roman" w:hAnsi="Times New Roman"/>
          <w:b w:val="0"/>
          <w:sz w:val="26"/>
          <w:szCs w:val="26"/>
        </w:rPr>
        <w:t>Положения</w:t>
      </w:r>
      <w:r w:rsidR="007C1406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, 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>утвержденн</w:t>
      </w:r>
      <w:r w:rsidR="005F26D6" w:rsidRPr="00C657D0">
        <w:rPr>
          <w:rStyle w:val="aa"/>
          <w:rFonts w:ascii="Times New Roman" w:hAnsi="Times New Roman"/>
          <w:b w:val="0"/>
          <w:sz w:val="26"/>
          <w:szCs w:val="26"/>
        </w:rPr>
        <w:t>ого</w:t>
      </w:r>
      <w:r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C657D0">
        <w:rPr>
          <w:rStyle w:val="aa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C657D0">
        <w:rPr>
          <w:rStyle w:val="aa"/>
          <w:rFonts w:ascii="Times New Roman" w:hAnsi="Times New Roman"/>
          <w:b w:val="0"/>
          <w:sz w:val="26"/>
          <w:szCs w:val="26"/>
        </w:rPr>
        <w:t>29.04.2016 № </w:t>
      </w:r>
      <w:r w:rsidR="000E6E84" w:rsidRPr="00C657D0">
        <w:rPr>
          <w:rStyle w:val="aa"/>
          <w:rFonts w:ascii="Times New Roman" w:hAnsi="Times New Roman"/>
          <w:b w:val="0"/>
          <w:sz w:val="26"/>
          <w:szCs w:val="26"/>
        </w:rPr>
        <w:t>37</w:t>
      </w:r>
      <w:r w:rsidR="00837453" w:rsidRPr="00C657D0">
        <w:rPr>
          <w:rStyle w:val="aa"/>
          <w:rFonts w:ascii="Times New Roman" w:hAnsi="Times New Roman"/>
          <w:b w:val="0"/>
          <w:sz w:val="26"/>
          <w:szCs w:val="26"/>
        </w:rPr>
        <w:t>,</w:t>
      </w:r>
    </w:p>
    <w:p w:rsidR="00243E72" w:rsidRPr="00C657D0" w:rsidRDefault="00243E72" w:rsidP="00E61A81">
      <w:pPr>
        <w:pStyle w:val="af2"/>
        <w:ind w:firstLine="709"/>
        <w:jc w:val="both"/>
        <w:rPr>
          <w:rFonts w:ascii="Times New Roman" w:hAnsi="Times New Roman"/>
          <w:sz w:val="26"/>
          <w:szCs w:val="26"/>
        </w:rPr>
      </w:pPr>
      <w:r w:rsidRPr="00C657D0">
        <w:rPr>
          <w:rFonts w:ascii="Times New Roman" w:hAnsi="Times New Roman"/>
          <w:sz w:val="26"/>
          <w:szCs w:val="26"/>
        </w:rPr>
        <w:t>ПРИКАЗЫВАЮ:</w:t>
      </w:r>
    </w:p>
    <w:p w:rsidR="00B94F76" w:rsidRPr="00AB0BC4" w:rsidRDefault="00FB3CE7" w:rsidP="00AB0BC4">
      <w:pPr>
        <w:pStyle w:val="af2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a"/>
          <w:rFonts w:ascii="Times New Roman" w:hAnsi="Times New Roman"/>
          <w:bCs w:val="0"/>
          <w:sz w:val="26"/>
          <w:szCs w:val="26"/>
        </w:rPr>
      </w:pPr>
      <w:r w:rsidRPr="00AB0BC4">
        <w:rPr>
          <w:rStyle w:val="aa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7" w:name="OLE_LINK12"/>
      <w:r w:rsidR="00973402" w:rsidRPr="00AB0BC4">
        <w:rPr>
          <w:rFonts w:ascii="Times New Roman" w:hAnsi="Times New Roman"/>
          <w:sz w:val="26"/>
          <w:szCs w:val="26"/>
        </w:rPr>
        <w:t xml:space="preserve">регионального значения </w:t>
      </w:r>
      <w:bookmarkStart w:id="48" w:name="OLE_LINK87"/>
      <w:bookmarkStart w:id="49" w:name="OLE_LINK88"/>
      <w:bookmarkStart w:id="50" w:name="OLE_LINK89"/>
      <w:bookmarkStart w:id="51" w:name="OLE_LINK90"/>
      <w:bookmarkStart w:id="52" w:name="OLE_LINK91"/>
      <w:bookmarkStart w:id="53" w:name="OLE_LINK92"/>
      <w:bookmarkStart w:id="54" w:name="OLE_LINK93"/>
      <w:bookmarkStart w:id="55" w:name="OLE_LINK94"/>
      <w:bookmarkStart w:id="56" w:name="OLE_LINK95"/>
      <w:bookmarkStart w:id="57" w:name="OLE_LINK96"/>
      <w:bookmarkStart w:id="58" w:name="OLE_LINK97"/>
      <w:bookmarkStart w:id="59" w:name="OLE_LINK98"/>
      <w:bookmarkStart w:id="60" w:name="OLE_LINK99"/>
      <w:bookmarkStart w:id="61" w:name="OLE_LINK100"/>
      <w:bookmarkStart w:id="62" w:name="OLE_LINK101"/>
      <w:bookmarkStart w:id="63" w:name="OLE_LINK102"/>
      <w:bookmarkStart w:id="64" w:name="OLE_LINK245"/>
      <w:bookmarkStart w:id="65" w:name="OLE_LINK246"/>
      <w:bookmarkStart w:id="66" w:name="OLE_LINK247"/>
      <w:bookmarkStart w:id="67" w:name="OLE_LINK248"/>
      <w:bookmarkStart w:id="68" w:name="OLE_LINK249"/>
      <w:bookmarkStart w:id="69" w:name="OLE_LINK250"/>
      <w:bookmarkStart w:id="70" w:name="OLE_LINK251"/>
      <w:bookmarkStart w:id="71" w:name="OLE_LINK252"/>
      <w:bookmarkStart w:id="72" w:name="OLE_LINK253"/>
      <w:bookmarkStart w:id="73" w:name="OLE_LINK254"/>
      <w:bookmarkStart w:id="74" w:name="OLE_LINK255"/>
      <w:bookmarkStart w:id="75" w:name="OLE_LINK256"/>
      <w:bookmarkStart w:id="76" w:name="OLE_LINK257"/>
      <w:bookmarkStart w:id="77" w:name="OLE_LINK258"/>
      <w:bookmarkStart w:id="78" w:name="OLE_LINK259"/>
      <w:bookmarkStart w:id="79" w:name="OLE_LINK260"/>
      <w:bookmarkStart w:id="80" w:name="OLE_LINK261"/>
      <w:bookmarkStart w:id="81" w:name="OLE_LINK262"/>
      <w:bookmarkStart w:id="82" w:name="OLE_LINK263"/>
      <w:bookmarkStart w:id="83" w:name="OLE_LINK264"/>
      <w:bookmarkStart w:id="84" w:name="OLE_LINK265"/>
      <w:bookmarkStart w:id="85" w:name="OLE_LINK266"/>
      <w:bookmarkStart w:id="86" w:name="OLE_LINK267"/>
      <w:bookmarkStart w:id="87" w:name="OLE_LINK268"/>
      <w:bookmarkStart w:id="88" w:name="OLE_LINK269"/>
      <w:bookmarkStart w:id="89" w:name="OLE_LINK270"/>
      <w:bookmarkStart w:id="90" w:name="OLE_LINK271"/>
      <w:bookmarkStart w:id="91" w:name="OLE_LINK272"/>
      <w:bookmarkStart w:id="92" w:name="OLE_LINK273"/>
      <w:bookmarkStart w:id="93" w:name="OLE_LINK274"/>
      <w:bookmarkStart w:id="94" w:name="OLE_LINK275"/>
      <w:bookmarkStart w:id="95" w:name="OLE_LINK276"/>
      <w:bookmarkStart w:id="96" w:name="OLE_LINK277"/>
      <w:bookmarkStart w:id="97" w:name="OLE_LINK278"/>
      <w:bookmarkStart w:id="98" w:name="OLE_LINK279"/>
      <w:bookmarkStart w:id="99" w:name="OLE_LINK280"/>
      <w:bookmarkStart w:id="100" w:name="OLE_LINK281"/>
      <w:bookmarkStart w:id="101" w:name="OLE_LINK282"/>
      <w:bookmarkStart w:id="102" w:name="OLE_LINK283"/>
      <w:bookmarkStart w:id="103" w:name="OLE_LINK284"/>
      <w:bookmarkStart w:id="104" w:name="OLE_LINK285"/>
      <w:bookmarkStart w:id="105" w:name="OLE_LINK286"/>
      <w:bookmarkStart w:id="106" w:name="OLE_LINK287"/>
      <w:bookmarkStart w:id="107" w:name="OLE_LINK288"/>
      <w:bookmarkStart w:id="108" w:name="OLE_LINK289"/>
      <w:bookmarkStart w:id="109" w:name="OLE_LINK290"/>
      <w:bookmarkStart w:id="110" w:name="OLE_LINK291"/>
      <w:bookmarkStart w:id="111" w:name="OLE_LINK292"/>
      <w:bookmarkStart w:id="112" w:name="OLE_LINK293"/>
      <w:bookmarkStart w:id="113" w:name="OLE_LINK294"/>
      <w:bookmarkStart w:id="114" w:name="OLE_LINK295"/>
      <w:bookmarkStart w:id="115" w:name="OLE_LINK296"/>
      <w:bookmarkStart w:id="116" w:name="OLE_LINK297"/>
      <w:bookmarkStart w:id="117" w:name="OLE_LINK298"/>
      <w:bookmarkStart w:id="118" w:name="OLE_LINK299"/>
      <w:bookmarkStart w:id="119" w:name="OLE_LINK300"/>
      <w:bookmarkStart w:id="120" w:name="OLE_LINK301"/>
      <w:bookmarkStart w:id="121" w:name="OLE_LINK302"/>
      <w:bookmarkStart w:id="122" w:name="OLE_LINK303"/>
      <w:bookmarkStart w:id="123" w:name="OLE_LINK304"/>
      <w:bookmarkStart w:id="124" w:name="OLE_LINK305"/>
      <w:bookmarkStart w:id="125" w:name="OLE_LINK306"/>
      <w:bookmarkStart w:id="126" w:name="OLE_LINK307"/>
      <w:bookmarkStart w:id="127" w:name="OLE_LINK308"/>
      <w:bookmarkStart w:id="128" w:name="OLE_LINK309"/>
      <w:bookmarkStart w:id="129" w:name="OLE_LINK310"/>
      <w:bookmarkStart w:id="130" w:name="OLE_LINK311"/>
      <w:bookmarkStart w:id="131" w:name="OLE_LINK312"/>
      <w:bookmarkStart w:id="132" w:name="OLE_LINK313"/>
      <w:bookmarkStart w:id="133" w:name="OLE_LINK314"/>
      <w:bookmarkStart w:id="134" w:name="OLE_LINK315"/>
      <w:bookmarkStart w:id="135" w:name="OLE_LINK316"/>
      <w:bookmarkStart w:id="136" w:name="OLE_LINK317"/>
      <w:bookmarkStart w:id="137" w:name="OLE_LINK318"/>
      <w:bookmarkStart w:id="138" w:name="OLE_LINK319"/>
      <w:bookmarkStart w:id="139" w:name="OLE_LINK320"/>
      <w:bookmarkStart w:id="140" w:name="OLE_LINK321"/>
      <w:bookmarkStart w:id="141" w:name="OLE_LINK322"/>
      <w:bookmarkStart w:id="142" w:name="OLE_LINK323"/>
      <w:bookmarkStart w:id="143" w:name="OLE_LINK324"/>
      <w:bookmarkStart w:id="144" w:name="OLE_LINK325"/>
      <w:bookmarkStart w:id="145" w:name="OLE_LINK326"/>
      <w:bookmarkStart w:id="146" w:name="OLE_LINK327"/>
      <w:bookmarkStart w:id="147" w:name="OLE_LINK328"/>
      <w:bookmarkStart w:id="148" w:name="OLE_LINK329"/>
      <w:bookmarkStart w:id="149" w:name="OLE_LINK330"/>
      <w:bookmarkStart w:id="150" w:name="OLE_LINK331"/>
      <w:bookmarkStart w:id="151" w:name="OLE_LINK332"/>
      <w:bookmarkStart w:id="152" w:name="OLE_LINK333"/>
      <w:bookmarkStart w:id="153" w:name="OLE_LINK334"/>
      <w:bookmarkStart w:id="154" w:name="OLE_LINK335"/>
      <w:bookmarkStart w:id="155" w:name="OLE_LINK336"/>
      <w:bookmarkStart w:id="156" w:name="OLE_LINK337"/>
      <w:bookmarkStart w:id="157" w:name="OLE_LINK338"/>
      <w:bookmarkStart w:id="158" w:name="OLE_LINK339"/>
      <w:bookmarkStart w:id="159" w:name="OLE_LINK340"/>
      <w:bookmarkStart w:id="160" w:name="OLE_LINK341"/>
      <w:bookmarkStart w:id="161" w:name="OLE_LINK342"/>
      <w:bookmarkStart w:id="162" w:name="OLE_LINK343"/>
      <w:bookmarkStart w:id="163" w:name="OLE_LINK344"/>
      <w:bookmarkStart w:id="164" w:name="OLE_LINK345"/>
      <w:bookmarkStart w:id="165" w:name="OLE_LINK346"/>
      <w:bookmarkStart w:id="166" w:name="OLE_LINK347"/>
      <w:bookmarkStart w:id="167" w:name="OLE_LINK348"/>
      <w:bookmarkStart w:id="168" w:name="OLE_LINK349"/>
      <w:bookmarkStart w:id="169" w:name="OLE_LINK350"/>
      <w:bookmarkStart w:id="170" w:name="OLE_LINK351"/>
      <w:bookmarkStart w:id="171" w:name="OLE_LINK352"/>
      <w:bookmarkStart w:id="172" w:name="OLE_LINK353"/>
      <w:bookmarkStart w:id="173" w:name="OLE_LINK354"/>
      <w:bookmarkStart w:id="174" w:name="OLE_LINK355"/>
      <w:bookmarkStart w:id="175" w:name="OLE_LINK356"/>
      <w:bookmarkStart w:id="176" w:name="OLE_LINK357"/>
      <w:bookmarkStart w:id="177" w:name="OLE_LINK358"/>
      <w:bookmarkStart w:id="178" w:name="OLE_LINK359"/>
      <w:bookmarkStart w:id="179" w:name="OLE_LINK360"/>
      <w:bookmarkStart w:id="180" w:name="OLE_LINK361"/>
      <w:bookmarkStart w:id="181" w:name="OLE_LINK362"/>
      <w:bookmarkStart w:id="182" w:name="OLE_LINK363"/>
      <w:bookmarkStart w:id="183" w:name="OLE_LINK364"/>
      <w:bookmarkStart w:id="184" w:name="OLE_LINK365"/>
      <w:bookmarkStart w:id="185" w:name="OLE_LINK366"/>
      <w:bookmarkStart w:id="186" w:name="OLE_LINK367"/>
      <w:bookmarkStart w:id="187" w:name="OLE_LINK368"/>
      <w:bookmarkStart w:id="188" w:name="OLE_LINK369"/>
      <w:bookmarkStart w:id="189" w:name="OLE_LINK370"/>
      <w:bookmarkStart w:id="190" w:name="OLE_LINK371"/>
      <w:bookmarkStart w:id="191" w:name="OLE_LINK372"/>
      <w:bookmarkStart w:id="192" w:name="OLE_LINK373"/>
      <w:bookmarkStart w:id="193" w:name="OLE_LINK374"/>
      <w:bookmarkStart w:id="194" w:name="OLE_LINK375"/>
      <w:bookmarkStart w:id="195" w:name="OLE_LINK376"/>
      <w:bookmarkStart w:id="196" w:name="OLE_LINK377"/>
      <w:bookmarkStart w:id="197" w:name="OLE_LINK378"/>
      <w:bookmarkStart w:id="198" w:name="OLE_LINK379"/>
      <w:bookmarkStart w:id="199" w:name="OLE_LINK380"/>
      <w:bookmarkStart w:id="200" w:name="OLE_LINK381"/>
      <w:bookmarkStart w:id="201" w:name="OLE_LINK382"/>
      <w:bookmarkStart w:id="202" w:name="OLE_LINK383"/>
      <w:bookmarkStart w:id="203" w:name="OLE_LINK384"/>
      <w:bookmarkStart w:id="204" w:name="OLE_LINK385"/>
      <w:bookmarkStart w:id="205" w:name="OLE_LINK386"/>
      <w:bookmarkStart w:id="206" w:name="OLE_LINK387"/>
      <w:bookmarkStart w:id="207" w:name="OLE_LINK388"/>
      <w:bookmarkStart w:id="208" w:name="OLE_LINK389"/>
      <w:bookmarkStart w:id="209" w:name="OLE_LINK390"/>
      <w:bookmarkStart w:id="210" w:name="OLE_LINK391"/>
      <w:bookmarkStart w:id="211" w:name="OLE_LINK392"/>
      <w:bookmarkStart w:id="212" w:name="OLE_LINK393"/>
      <w:bookmarkStart w:id="213" w:name="OLE_LINK394"/>
      <w:bookmarkStart w:id="214" w:name="OLE_LINK395"/>
      <w:bookmarkStart w:id="215" w:name="OLE_LINK396"/>
      <w:bookmarkStart w:id="216" w:name="OLE_LINK397"/>
      <w:bookmarkStart w:id="217" w:name="OLE_LINK398"/>
      <w:bookmarkStart w:id="218" w:name="OLE_LINK399"/>
      <w:bookmarkStart w:id="219" w:name="OLE_LINK400"/>
      <w:bookmarkStart w:id="220" w:name="OLE_LINK401"/>
      <w:bookmarkStart w:id="221" w:name="OLE_LINK402"/>
      <w:bookmarkStart w:id="222" w:name="OLE_LINK403"/>
      <w:bookmarkStart w:id="223" w:name="OLE_LINK404"/>
      <w:bookmarkStart w:id="224" w:name="OLE_LINK405"/>
      <w:bookmarkStart w:id="225" w:name="OLE_LINK406"/>
      <w:bookmarkStart w:id="226" w:name="OLE_LINK407"/>
      <w:bookmarkStart w:id="227" w:name="OLE_LINK408"/>
      <w:bookmarkStart w:id="228" w:name="OLE_LINK409"/>
      <w:bookmarkStart w:id="229" w:name="OLE_LINK410"/>
      <w:bookmarkStart w:id="230" w:name="OLE_LINK411"/>
      <w:bookmarkStart w:id="231" w:name="OLE_LINK412"/>
      <w:bookmarkStart w:id="232" w:name="OLE_LINK413"/>
      <w:bookmarkStart w:id="233" w:name="OLE_LINK414"/>
      <w:bookmarkStart w:id="234" w:name="OLE_LINK415"/>
      <w:bookmarkStart w:id="235" w:name="OLE_LINK416"/>
      <w:bookmarkStart w:id="236" w:name="OLE_LINK417"/>
      <w:bookmarkStart w:id="237" w:name="OLE_LINK418"/>
      <w:bookmarkStart w:id="238" w:name="OLE_LINK419"/>
      <w:bookmarkStart w:id="239" w:name="OLE_LINK420"/>
      <w:bookmarkStart w:id="240" w:name="OLE_LINK421"/>
      <w:bookmarkStart w:id="241" w:name="OLE_LINK422"/>
      <w:bookmarkStart w:id="242" w:name="OLE_LINK423"/>
      <w:bookmarkStart w:id="243" w:name="OLE_LINK424"/>
      <w:bookmarkStart w:id="244" w:name="OLE_LINK425"/>
      <w:bookmarkStart w:id="245" w:name="OLE_LINK426"/>
      <w:bookmarkStart w:id="246" w:name="OLE_LINK427"/>
      <w:bookmarkStart w:id="247" w:name="OLE_LINK428"/>
      <w:bookmarkStart w:id="248" w:name="OLE_LINK429"/>
      <w:bookmarkStart w:id="249" w:name="OLE_LINK430"/>
      <w:bookmarkStart w:id="250" w:name="OLE_LINK431"/>
      <w:bookmarkStart w:id="251" w:name="OLE_LINK432"/>
      <w:bookmarkStart w:id="252" w:name="OLE_LINK433"/>
      <w:bookmarkStart w:id="253" w:name="OLE_LINK434"/>
      <w:bookmarkStart w:id="254" w:name="OLE_LINK435"/>
      <w:bookmarkStart w:id="255" w:name="OLE_LINK436"/>
      <w:bookmarkStart w:id="256" w:name="OLE_LINK437"/>
      <w:bookmarkStart w:id="257" w:name="OLE_LINK438"/>
      <w:bookmarkStart w:id="258" w:name="OLE_LINK439"/>
      <w:bookmarkStart w:id="259" w:name="OLE_LINK440"/>
      <w:bookmarkStart w:id="260" w:name="OLE_LINK441"/>
      <w:bookmarkStart w:id="261" w:name="OLE_LINK442"/>
      <w:bookmarkStart w:id="262" w:name="OLE_LINK443"/>
      <w:bookmarkStart w:id="263" w:name="OLE_LINK444"/>
      <w:bookmarkStart w:id="264" w:name="OLE_LINK445"/>
      <w:bookmarkStart w:id="265" w:name="OLE_LINK14"/>
      <w:bookmarkStart w:id="266" w:name="OLE_LINK15"/>
      <w:bookmarkEnd w:id="47"/>
      <w:r w:rsidR="004B6EA3" w:rsidRPr="00AB0BC4">
        <w:rPr>
          <w:rFonts w:ascii="Times New Roman" w:hAnsi="Times New Roman"/>
          <w:sz w:val="26"/>
          <w:szCs w:val="26"/>
        </w:rPr>
        <w:t>«</w:t>
      </w:r>
      <w:r w:rsidR="00D279A6" w:rsidRPr="00AB0BC4">
        <w:rPr>
          <w:rFonts w:ascii="Times New Roman" w:hAnsi="Times New Roman"/>
          <w:bCs/>
          <w:sz w:val="26"/>
          <w:szCs w:val="26"/>
        </w:rPr>
        <w:t xml:space="preserve">Дом жилой для служащих», </w:t>
      </w:r>
      <w:smartTag w:uri="urn:schemas-microsoft-com:office:smarttags" w:element="metricconverter">
        <w:smartTagPr>
          <w:attr w:name="ProductID" w:val="1905 г"/>
        </w:smartTagPr>
        <w:r w:rsidR="00D279A6" w:rsidRPr="00AB0BC4">
          <w:rPr>
            <w:rFonts w:ascii="Times New Roman" w:hAnsi="Times New Roman"/>
            <w:bCs/>
            <w:sz w:val="26"/>
            <w:szCs w:val="26"/>
          </w:rPr>
          <w:t>1905 г</w:t>
        </w:r>
      </w:smartTag>
      <w:r w:rsidR="00D279A6" w:rsidRPr="00AB0BC4">
        <w:rPr>
          <w:rFonts w:ascii="Times New Roman" w:hAnsi="Times New Roman"/>
          <w:bCs/>
          <w:sz w:val="26"/>
          <w:szCs w:val="26"/>
        </w:rPr>
        <w:t>.</w:t>
      </w:r>
      <w:r w:rsidR="00F25918" w:rsidRPr="00AB0BC4">
        <w:rPr>
          <w:rFonts w:ascii="Times New Roman" w:hAnsi="Times New Roman"/>
          <w:sz w:val="26"/>
          <w:szCs w:val="26"/>
        </w:rPr>
        <w:t xml:space="preserve">, 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r w:rsidR="00D279A6" w:rsidRPr="00AB0BC4">
        <w:rPr>
          <w:rFonts w:ascii="Times New Roman" w:hAnsi="Times New Roman"/>
          <w:bCs/>
          <w:sz w:val="26"/>
          <w:szCs w:val="26"/>
        </w:rPr>
        <w:t xml:space="preserve">входящего в состав объекта культурного наследия регионального значения </w:t>
      </w:r>
      <w:r w:rsidR="00415331" w:rsidRPr="00AB0BC4">
        <w:rPr>
          <w:rFonts w:ascii="Times New Roman" w:hAnsi="Times New Roman"/>
          <w:bCs/>
          <w:sz w:val="26"/>
          <w:szCs w:val="26"/>
        </w:rPr>
        <w:t xml:space="preserve">- ансамбля </w:t>
      </w:r>
      <w:r w:rsidR="00D279A6" w:rsidRPr="00AB0BC4">
        <w:rPr>
          <w:rFonts w:ascii="Times New Roman" w:hAnsi="Times New Roman"/>
          <w:bCs/>
          <w:sz w:val="26"/>
          <w:szCs w:val="26"/>
        </w:rPr>
        <w:t xml:space="preserve">«Томская Окружная Психиатрическая лечебница», 1901–1915 гг. и </w:t>
      </w:r>
      <w:r w:rsidR="000031B1" w:rsidRPr="00AB0BC4">
        <w:rPr>
          <w:rFonts w:ascii="Times New Roman" w:hAnsi="Times New Roman"/>
          <w:sz w:val="26"/>
          <w:szCs w:val="26"/>
        </w:rPr>
        <w:t xml:space="preserve">расположенного по адресу (местонахождение): </w:t>
      </w:r>
      <w:bookmarkEnd w:id="265"/>
      <w:bookmarkEnd w:id="266"/>
      <w:r w:rsidR="00FB63C3" w:rsidRPr="00AB0BC4">
        <w:rPr>
          <w:rFonts w:ascii="Times New Roman" w:hAnsi="Times New Roman"/>
          <w:sz w:val="26"/>
          <w:szCs w:val="26"/>
        </w:rPr>
        <w:t xml:space="preserve">Томская область, </w:t>
      </w:r>
      <w:bookmarkStart w:id="267" w:name="OLE_LINK117"/>
      <w:bookmarkStart w:id="268" w:name="OLE_LINK118"/>
      <w:bookmarkStart w:id="269" w:name="OLE_LINK119"/>
      <w:bookmarkStart w:id="270" w:name="OLE_LINK120"/>
      <w:bookmarkStart w:id="271" w:name="OLE_LINK121"/>
      <w:bookmarkStart w:id="272" w:name="OLE_LINK122"/>
      <w:bookmarkStart w:id="273" w:name="OLE_LINK123"/>
      <w:bookmarkStart w:id="274" w:name="OLE_LINK124"/>
      <w:bookmarkStart w:id="275" w:name="OLE_LINK125"/>
      <w:bookmarkStart w:id="276" w:name="OLE_LINK126"/>
      <w:bookmarkStart w:id="277" w:name="OLE_LINK127"/>
      <w:bookmarkStart w:id="278" w:name="OLE_LINK128"/>
      <w:bookmarkStart w:id="279" w:name="OLE_LINK129"/>
      <w:bookmarkStart w:id="280" w:name="OLE_LINK130"/>
      <w:bookmarkStart w:id="281" w:name="OLE_LINK131"/>
      <w:bookmarkStart w:id="282" w:name="OLE_LINK132"/>
      <w:bookmarkStart w:id="283" w:name="OLE_LINK133"/>
      <w:bookmarkStart w:id="284" w:name="OLE_LINK134"/>
      <w:bookmarkStart w:id="285" w:name="OLE_LINK135"/>
      <w:bookmarkStart w:id="286" w:name="OLE_LINK136"/>
      <w:bookmarkStart w:id="287" w:name="OLE_LINK137"/>
      <w:bookmarkStart w:id="288" w:name="OLE_LINK138"/>
      <w:bookmarkStart w:id="289" w:name="OLE_LINK139"/>
      <w:bookmarkStart w:id="290" w:name="OLE_LINK140"/>
      <w:bookmarkStart w:id="291" w:name="OLE_LINK141"/>
      <w:bookmarkStart w:id="292" w:name="OLE_LINK142"/>
      <w:bookmarkStart w:id="293" w:name="OLE_LINK143"/>
      <w:bookmarkStart w:id="294" w:name="OLE_LINK144"/>
      <w:bookmarkStart w:id="295" w:name="OLE_LINK145"/>
      <w:bookmarkStart w:id="296" w:name="OLE_LINK146"/>
      <w:bookmarkStart w:id="297" w:name="OLE_LINK147"/>
      <w:bookmarkStart w:id="298" w:name="OLE_LINK148"/>
      <w:bookmarkStart w:id="299" w:name="OLE_LINK149"/>
      <w:bookmarkStart w:id="300" w:name="OLE_LINK150"/>
      <w:bookmarkStart w:id="301" w:name="OLE_LINK151"/>
      <w:bookmarkStart w:id="302" w:name="OLE_LINK152"/>
      <w:bookmarkStart w:id="303" w:name="OLE_LINK153"/>
      <w:bookmarkStart w:id="304" w:name="OLE_LINK154"/>
      <w:bookmarkStart w:id="305" w:name="OLE_LINK155"/>
      <w:bookmarkStart w:id="306" w:name="OLE_LINK156"/>
      <w:bookmarkStart w:id="307" w:name="OLE_LINK157"/>
      <w:bookmarkStart w:id="308" w:name="OLE_LINK158"/>
      <w:bookmarkStart w:id="309" w:name="OLE_LINK159"/>
      <w:bookmarkStart w:id="310" w:name="OLE_LINK160"/>
      <w:bookmarkStart w:id="311" w:name="OLE_LINK161"/>
      <w:bookmarkStart w:id="312" w:name="OLE_LINK162"/>
      <w:bookmarkStart w:id="313" w:name="OLE_LINK163"/>
      <w:bookmarkStart w:id="314" w:name="OLE_LINK164"/>
      <w:bookmarkStart w:id="315" w:name="OLE_LINK165"/>
      <w:bookmarkStart w:id="316" w:name="OLE_LINK166"/>
      <w:bookmarkStart w:id="317" w:name="OLE_LINK167"/>
      <w:bookmarkStart w:id="318" w:name="OLE_LINK168"/>
      <w:bookmarkStart w:id="319" w:name="OLE_LINK169"/>
      <w:bookmarkStart w:id="320" w:name="OLE_LINK170"/>
      <w:bookmarkStart w:id="321" w:name="OLE_LINK171"/>
      <w:bookmarkStart w:id="322" w:name="OLE_LINK172"/>
      <w:bookmarkStart w:id="323" w:name="OLE_LINK173"/>
      <w:bookmarkStart w:id="324" w:name="OLE_LINK174"/>
      <w:bookmarkStart w:id="325" w:name="OLE_LINK175"/>
      <w:bookmarkStart w:id="326" w:name="OLE_LINK176"/>
      <w:bookmarkStart w:id="327" w:name="OLE_LINK177"/>
      <w:bookmarkStart w:id="328" w:name="OLE_LINK178"/>
      <w:bookmarkStart w:id="329" w:name="OLE_LINK179"/>
      <w:bookmarkStart w:id="330" w:name="OLE_LINK180"/>
      <w:bookmarkStart w:id="331" w:name="OLE_LINK181"/>
      <w:bookmarkStart w:id="332" w:name="OLE_LINK182"/>
      <w:bookmarkStart w:id="333" w:name="OLE_LINK183"/>
      <w:bookmarkStart w:id="334" w:name="OLE_LINK184"/>
      <w:bookmarkStart w:id="335" w:name="OLE_LINK185"/>
      <w:bookmarkStart w:id="336" w:name="OLE_LINK186"/>
      <w:bookmarkStart w:id="337" w:name="OLE_LINK187"/>
      <w:bookmarkStart w:id="338" w:name="OLE_LINK188"/>
      <w:bookmarkStart w:id="339" w:name="OLE_LINK189"/>
      <w:bookmarkStart w:id="340" w:name="OLE_LINK190"/>
      <w:bookmarkStart w:id="341" w:name="OLE_LINK191"/>
      <w:bookmarkStart w:id="342" w:name="OLE_LINK192"/>
      <w:bookmarkStart w:id="343" w:name="OLE_LINK193"/>
      <w:bookmarkStart w:id="344" w:name="OLE_LINK194"/>
      <w:bookmarkStart w:id="345" w:name="OLE_LINK195"/>
      <w:bookmarkStart w:id="346" w:name="OLE_LINK196"/>
      <w:bookmarkStart w:id="347" w:name="OLE_LINK197"/>
      <w:bookmarkStart w:id="348" w:name="OLE_LINK198"/>
      <w:bookmarkStart w:id="349" w:name="OLE_LINK199"/>
      <w:bookmarkStart w:id="350" w:name="OLE_LINK200"/>
      <w:bookmarkStart w:id="351" w:name="OLE_LINK201"/>
      <w:bookmarkStart w:id="352" w:name="OLE_LINK202"/>
      <w:bookmarkStart w:id="353" w:name="OLE_LINK203"/>
      <w:bookmarkStart w:id="354" w:name="OLE_LINK204"/>
      <w:bookmarkStart w:id="355" w:name="OLE_LINK205"/>
      <w:bookmarkStart w:id="356" w:name="OLE_LINK206"/>
      <w:bookmarkStart w:id="357" w:name="OLE_LINK207"/>
      <w:bookmarkStart w:id="358" w:name="OLE_LINK208"/>
      <w:bookmarkStart w:id="359" w:name="OLE_LINK209"/>
      <w:bookmarkStart w:id="360" w:name="OLE_LINK210"/>
      <w:bookmarkStart w:id="361" w:name="OLE_LINK211"/>
      <w:bookmarkStart w:id="362" w:name="OLE_LINK212"/>
      <w:bookmarkStart w:id="363" w:name="OLE_LINK213"/>
      <w:bookmarkStart w:id="364" w:name="OLE_LINK214"/>
      <w:bookmarkStart w:id="365" w:name="OLE_LINK215"/>
      <w:bookmarkStart w:id="366" w:name="OLE_LINK216"/>
      <w:bookmarkStart w:id="367" w:name="OLE_LINK217"/>
      <w:bookmarkStart w:id="368" w:name="OLE_LINK218"/>
      <w:bookmarkStart w:id="369" w:name="OLE_LINK219"/>
      <w:bookmarkStart w:id="370" w:name="OLE_LINK220"/>
      <w:bookmarkStart w:id="371" w:name="OLE_LINK221"/>
      <w:bookmarkStart w:id="372" w:name="OLE_LINK222"/>
      <w:bookmarkStart w:id="373" w:name="OLE_LINK223"/>
      <w:bookmarkStart w:id="374" w:name="OLE_LINK224"/>
      <w:bookmarkStart w:id="375" w:name="OLE_LINK225"/>
      <w:bookmarkStart w:id="376" w:name="OLE_LINK226"/>
      <w:bookmarkStart w:id="377" w:name="OLE_LINK227"/>
      <w:bookmarkStart w:id="378" w:name="OLE_LINK228"/>
      <w:bookmarkStart w:id="379" w:name="OLE_LINK229"/>
      <w:bookmarkStart w:id="380" w:name="OLE_LINK230"/>
      <w:bookmarkStart w:id="381" w:name="OLE_LINK231"/>
      <w:bookmarkStart w:id="382" w:name="OLE_LINK232"/>
      <w:bookmarkStart w:id="383" w:name="OLE_LINK233"/>
      <w:bookmarkStart w:id="384" w:name="OLE_LINK234"/>
      <w:bookmarkStart w:id="385" w:name="OLE_LINK235"/>
      <w:bookmarkStart w:id="386" w:name="OLE_LINK236"/>
      <w:bookmarkStart w:id="387" w:name="OLE_LINK237"/>
      <w:bookmarkStart w:id="388" w:name="OLE_LINK238"/>
      <w:bookmarkStart w:id="389" w:name="OLE_LINK239"/>
      <w:bookmarkStart w:id="390" w:name="OLE_LINK240"/>
      <w:bookmarkStart w:id="391" w:name="OLE_LINK36"/>
      <w:bookmarkStart w:id="392" w:name="OLE_LINK37"/>
      <w:bookmarkStart w:id="393" w:name="OLE_LINK38"/>
      <w:bookmarkStart w:id="394" w:name="OLE_LINK39"/>
      <w:bookmarkStart w:id="395" w:name="OLE_LINK40"/>
      <w:bookmarkStart w:id="396" w:name="OLE_LINK41"/>
      <w:bookmarkStart w:id="397" w:name="OLE_LINK42"/>
      <w:bookmarkStart w:id="398" w:name="OLE_LINK43"/>
      <w:bookmarkStart w:id="399" w:name="OLE_LINK44"/>
      <w:bookmarkStart w:id="400" w:name="OLE_LINK45"/>
      <w:bookmarkStart w:id="401" w:name="OLE_LINK46"/>
      <w:bookmarkStart w:id="402" w:name="OLE_LINK47"/>
      <w:bookmarkStart w:id="403" w:name="OLE_LINK48"/>
      <w:bookmarkStart w:id="404" w:name="OLE_LINK49"/>
      <w:bookmarkStart w:id="405" w:name="OLE_LINK50"/>
      <w:bookmarkStart w:id="406" w:name="OLE_LINK51"/>
      <w:bookmarkStart w:id="407" w:name="OLE_LINK52"/>
      <w:bookmarkStart w:id="408" w:name="OLE_LINK53"/>
      <w:bookmarkStart w:id="409" w:name="OLE_LINK54"/>
      <w:bookmarkStart w:id="410" w:name="OLE_LINK55"/>
      <w:bookmarkStart w:id="411" w:name="OLE_LINK56"/>
      <w:bookmarkStart w:id="412" w:name="OLE_LINK446"/>
      <w:bookmarkStart w:id="413" w:name="OLE_LINK447"/>
      <w:bookmarkStart w:id="414" w:name="OLE_LINK448"/>
      <w:bookmarkStart w:id="415" w:name="OLE_LINK449"/>
      <w:bookmarkStart w:id="416" w:name="OLE_LINK450"/>
      <w:bookmarkStart w:id="417" w:name="OLE_LINK451"/>
      <w:proofErr w:type="gramStart"/>
      <w:r w:rsidR="00EC1B35" w:rsidRPr="00AB0BC4">
        <w:rPr>
          <w:rFonts w:ascii="Times New Roman" w:hAnsi="Times New Roman"/>
          <w:sz w:val="26"/>
          <w:szCs w:val="26"/>
        </w:rPr>
        <w:t>г</w:t>
      </w:r>
      <w:proofErr w:type="gramEnd"/>
      <w:r w:rsidR="00EC1B35" w:rsidRPr="00AB0BC4">
        <w:rPr>
          <w:rFonts w:ascii="Times New Roman" w:hAnsi="Times New Roman"/>
          <w:sz w:val="26"/>
          <w:szCs w:val="26"/>
        </w:rPr>
        <w:t xml:space="preserve">. Томск, </w:t>
      </w:r>
      <w:r w:rsidR="00566537" w:rsidRPr="00AB0BC4">
        <w:rPr>
          <w:rFonts w:ascii="Times New Roman" w:hAnsi="Times New Roman"/>
          <w:bCs/>
          <w:iCs/>
          <w:sz w:val="26"/>
          <w:szCs w:val="26"/>
        </w:rPr>
        <w:t>Алеутская улица, 11</w:t>
      </w:r>
      <w:r w:rsidR="004B6EA3" w:rsidRPr="00AB0BC4">
        <w:rPr>
          <w:rFonts w:ascii="Times New Roman" w:hAnsi="Times New Roman"/>
          <w:sz w:val="26"/>
          <w:szCs w:val="26"/>
        </w:rPr>
        <w:t xml:space="preserve">, </w:t>
      </w:r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 w:rsidRPr="00AB0BC4">
        <w:rPr>
          <w:rStyle w:val="aa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AB0BC4">
        <w:rPr>
          <w:rStyle w:val="aa"/>
          <w:rFonts w:ascii="Times New Roman" w:hAnsi="Times New Roman"/>
          <w:b w:val="0"/>
          <w:sz w:val="26"/>
          <w:szCs w:val="26"/>
        </w:rPr>
        <w:t>ю</w:t>
      </w:r>
      <w:r w:rsidR="00EF5BC7" w:rsidRPr="00AB0BC4">
        <w:rPr>
          <w:rStyle w:val="aa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AB0BC4">
        <w:rPr>
          <w:rStyle w:val="aa"/>
          <w:rFonts w:ascii="Times New Roman" w:hAnsi="Times New Roman"/>
          <w:b w:val="0"/>
          <w:sz w:val="26"/>
          <w:szCs w:val="26"/>
        </w:rPr>
        <w:t>к </w:t>
      </w:r>
      <w:r w:rsidR="007C1406" w:rsidRPr="00AB0BC4">
        <w:rPr>
          <w:rStyle w:val="aa"/>
          <w:rFonts w:ascii="Times New Roman" w:hAnsi="Times New Roman"/>
          <w:b w:val="0"/>
          <w:sz w:val="26"/>
          <w:szCs w:val="26"/>
        </w:rPr>
        <w:t>настоящему приказу</w:t>
      </w:r>
      <w:r w:rsidRPr="00AB0BC4">
        <w:rPr>
          <w:rStyle w:val="aa"/>
          <w:rFonts w:ascii="Times New Roman" w:hAnsi="Times New Roman"/>
          <w:b w:val="0"/>
          <w:sz w:val="26"/>
          <w:szCs w:val="26"/>
        </w:rPr>
        <w:t>.</w:t>
      </w:r>
    </w:p>
    <w:p w:rsidR="001B2992" w:rsidRPr="00AB0BC4" w:rsidRDefault="001B2992" w:rsidP="00AB0BC4">
      <w:pPr>
        <w:pStyle w:val="af2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AB0BC4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AB0BC4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AB0BC4">
        <w:rPr>
          <w:rFonts w:ascii="Times New Roman" w:hAnsi="Times New Roman"/>
          <w:sz w:val="26"/>
          <w:szCs w:val="26"/>
        </w:rPr>
        <w:t>приказа</w:t>
      </w:r>
      <w:r w:rsidRPr="00AB0BC4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C657D0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36F78" w:rsidRPr="00C657D0" w:rsidTr="00872DC3">
        <w:tc>
          <w:tcPr>
            <w:tcW w:w="3831" w:type="dxa"/>
            <w:shd w:val="clear" w:color="auto" w:fill="auto"/>
          </w:tcPr>
          <w:p w:rsidR="00AB0BC4" w:rsidRDefault="00AB0BC4" w:rsidP="00AB0BC4">
            <w:pPr>
              <w:rPr>
                <w:sz w:val="26"/>
                <w:szCs w:val="26"/>
              </w:rPr>
            </w:pPr>
            <w:bookmarkStart w:id="418" w:name="OLE_LINK241"/>
            <w:bookmarkStart w:id="419" w:name="OLE_LINK242"/>
            <w:bookmarkStart w:id="420" w:name="OLE_LINK243"/>
            <w:bookmarkStart w:id="421" w:name="OLE_LINK244"/>
          </w:p>
          <w:p w:rsidR="00836F78" w:rsidRPr="00C657D0" w:rsidRDefault="00836F78" w:rsidP="00AB0BC4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</w:tcPr>
          <w:p w:rsidR="00836F78" w:rsidRPr="00C657D0" w:rsidRDefault="00872DC3" w:rsidP="00872DC3">
            <w:pPr>
              <w:ind w:left="-91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7" type="#_x0000_t5" style="position:absolute;left:0;text-align:left;margin-left:114.25pt;margin-top:46.25pt;width:35.9pt;height:79.5pt;rotation:2138351fd;z-index:251659264;mso-position-horizontal-relative:text;mso-position-vertical-relative:text" fillcolor="white [3212]" strokecolor="white [3212]"/>
              </w:pict>
            </w:r>
            <w:r w:rsidR="00BF4DF6">
              <w:rPr>
                <w:noProof/>
                <w:sz w:val="26"/>
                <w:szCs w:val="26"/>
              </w:rPr>
              <w:pict>
                <v:shape id="_x0000_s1026" type="#_x0000_t5" style="position:absolute;left:0;text-align:left;margin-left:98.8pt;margin-top:83.65pt;width:61.95pt;height:61.45pt;rotation:1063710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2976" w:type="dxa"/>
            <w:shd w:val="clear" w:color="auto" w:fill="auto"/>
          </w:tcPr>
          <w:p w:rsidR="00AB0BC4" w:rsidRDefault="00AB0BC4" w:rsidP="00AB0BC4">
            <w:pPr>
              <w:ind w:right="-108"/>
              <w:jc w:val="right"/>
              <w:rPr>
                <w:sz w:val="26"/>
                <w:szCs w:val="26"/>
              </w:rPr>
            </w:pPr>
          </w:p>
          <w:p w:rsidR="00836F78" w:rsidRPr="00C657D0" w:rsidRDefault="00836F78" w:rsidP="00AB0BC4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  <w:bookmarkEnd w:id="418"/>
      <w:bookmarkEnd w:id="419"/>
      <w:bookmarkEnd w:id="420"/>
      <w:bookmarkEnd w:id="421"/>
    </w:tbl>
    <w:p w:rsidR="00836F78" w:rsidRPr="00993C34" w:rsidRDefault="00836F78" w:rsidP="002216BF">
      <w:pPr>
        <w:pStyle w:val="10"/>
        <w:tabs>
          <w:tab w:val="left" w:pos="1134"/>
        </w:tabs>
        <w:rPr>
          <w:sz w:val="26"/>
          <w:szCs w:val="26"/>
        </w:rPr>
      </w:pPr>
    </w:p>
    <w:bookmarkEnd w:id="40"/>
    <w:p w:rsidR="000031B1" w:rsidRPr="0066675E" w:rsidRDefault="00160D55" w:rsidP="000031B1">
      <w:pPr>
        <w:rPr>
          <w:sz w:val="26"/>
          <w:szCs w:val="26"/>
        </w:rPr>
      </w:pPr>
      <w:r w:rsidRPr="0066675E">
        <w:rPr>
          <w:sz w:val="26"/>
          <w:szCs w:val="26"/>
        </w:rPr>
        <w:br w:type="page"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F64729" w:rsidTr="00C92F05">
        <w:trPr>
          <w:trHeight w:val="426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5" w:type="dxa"/>
            <w:gridSpan w:val="4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Приложение </w:t>
            </w:r>
            <w:r>
              <w:t>утверждено приказом</w:t>
            </w:r>
            <w:r w:rsidRPr="005A62EF">
              <w:t xml:space="preserve"> Комитета по охране объектов культурного наследия Томской области</w:t>
            </w:r>
          </w:p>
        </w:tc>
      </w:tr>
      <w:tr w:rsidR="00B237D9" w:rsidRPr="00F64729" w:rsidTr="00C92F05">
        <w:trPr>
          <w:trHeight w:val="270"/>
        </w:trPr>
        <w:tc>
          <w:tcPr>
            <w:tcW w:w="5920" w:type="dxa"/>
          </w:tcPr>
          <w:p w:rsidR="00B237D9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5A62EF" w:rsidRDefault="00B237D9" w:rsidP="00C92F05">
            <w:pPr>
              <w:jc w:val="both"/>
            </w:pPr>
            <w:r w:rsidRPr="005A62EF">
              <w:t>от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5A62EF" w:rsidRDefault="00872DC3" w:rsidP="00C92F05">
            <w:pPr>
              <w:jc w:val="both"/>
            </w:pPr>
            <w:r>
              <w:t>20.11.2019</w:t>
            </w:r>
          </w:p>
        </w:tc>
        <w:tc>
          <w:tcPr>
            <w:tcW w:w="445" w:type="dxa"/>
          </w:tcPr>
          <w:p w:rsidR="00B237D9" w:rsidRPr="005A62EF" w:rsidRDefault="00B237D9" w:rsidP="00C92F05">
            <w:pPr>
              <w:jc w:val="both"/>
            </w:pPr>
            <w:r w:rsidRPr="005A62EF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5A62EF" w:rsidRDefault="00872DC3" w:rsidP="00C92F05">
            <w:pPr>
              <w:jc w:val="both"/>
            </w:pPr>
            <w:r>
              <w:t>0115/01-07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993C34" w:rsidRDefault="00AD7D8B" w:rsidP="00C657D0">
      <w:pPr>
        <w:jc w:val="center"/>
        <w:rPr>
          <w:b/>
          <w:sz w:val="26"/>
          <w:szCs w:val="26"/>
        </w:rPr>
      </w:pPr>
      <w:r w:rsidRPr="00993C34">
        <w:rPr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</w:p>
    <w:p w:rsidR="00974A62" w:rsidRPr="00974A62" w:rsidRDefault="00974A62" w:rsidP="00974A62">
      <w:pPr>
        <w:adjustRightInd w:val="0"/>
        <w:jc w:val="center"/>
        <w:rPr>
          <w:bCs/>
          <w:sz w:val="26"/>
          <w:szCs w:val="26"/>
        </w:rPr>
      </w:pPr>
      <w:r w:rsidRPr="00974A62">
        <w:rPr>
          <w:bCs/>
          <w:sz w:val="26"/>
          <w:szCs w:val="26"/>
        </w:rPr>
        <w:t xml:space="preserve">«Дом жилой для служащих», </w:t>
      </w:r>
      <w:smartTag w:uri="urn:schemas-microsoft-com:office:smarttags" w:element="metricconverter">
        <w:smartTagPr>
          <w:attr w:name="ProductID" w:val="1905 г"/>
        </w:smartTagPr>
        <w:r w:rsidRPr="00974A62">
          <w:rPr>
            <w:bCs/>
            <w:sz w:val="26"/>
            <w:szCs w:val="26"/>
          </w:rPr>
          <w:t>1905 г</w:t>
        </w:r>
      </w:smartTag>
      <w:r w:rsidRPr="00974A62">
        <w:rPr>
          <w:bCs/>
          <w:sz w:val="26"/>
          <w:szCs w:val="26"/>
        </w:rPr>
        <w:t xml:space="preserve">., входящего в состав объекта культурного наследия регионального значения </w:t>
      </w:r>
      <w:r w:rsidR="00415331">
        <w:rPr>
          <w:bCs/>
          <w:sz w:val="26"/>
          <w:szCs w:val="26"/>
        </w:rPr>
        <w:t>- ансамбль</w:t>
      </w:r>
      <w:r w:rsidR="00415331" w:rsidRPr="00415331">
        <w:rPr>
          <w:bCs/>
          <w:sz w:val="26"/>
          <w:szCs w:val="26"/>
        </w:rPr>
        <w:t xml:space="preserve"> </w:t>
      </w:r>
      <w:r w:rsidRPr="00974A62">
        <w:rPr>
          <w:bCs/>
          <w:sz w:val="26"/>
          <w:szCs w:val="26"/>
        </w:rPr>
        <w:t>«Томская Окруж</w:t>
      </w:r>
      <w:r w:rsidR="00415331">
        <w:rPr>
          <w:bCs/>
          <w:sz w:val="26"/>
          <w:szCs w:val="26"/>
        </w:rPr>
        <w:t>ная Психиатрическая лечебница»</w:t>
      </w:r>
      <w:r w:rsidR="007756E2">
        <w:rPr>
          <w:bCs/>
          <w:sz w:val="26"/>
          <w:szCs w:val="26"/>
        </w:rPr>
        <w:t>, 1901-1915 гг., расположенного по адресу: Томская област</w:t>
      </w:r>
      <w:r w:rsidR="0085206A">
        <w:rPr>
          <w:bCs/>
          <w:sz w:val="26"/>
          <w:szCs w:val="26"/>
        </w:rPr>
        <w:t xml:space="preserve">ь, </w:t>
      </w:r>
      <w:proofErr w:type="gramStart"/>
      <w:r w:rsidR="0085206A">
        <w:rPr>
          <w:bCs/>
          <w:sz w:val="26"/>
          <w:szCs w:val="26"/>
        </w:rPr>
        <w:t>г</w:t>
      </w:r>
      <w:proofErr w:type="gramEnd"/>
      <w:r w:rsidR="0085206A">
        <w:rPr>
          <w:bCs/>
          <w:sz w:val="26"/>
          <w:szCs w:val="26"/>
        </w:rPr>
        <w:t xml:space="preserve">. Томск, Алеутская </w:t>
      </w:r>
      <w:r w:rsidR="005B3E7B">
        <w:rPr>
          <w:bCs/>
          <w:sz w:val="26"/>
          <w:szCs w:val="26"/>
        </w:rPr>
        <w:t>улица, </w:t>
      </w:r>
      <w:r w:rsidR="007756E2">
        <w:rPr>
          <w:bCs/>
          <w:sz w:val="26"/>
          <w:szCs w:val="26"/>
        </w:rPr>
        <w:t xml:space="preserve">11 </w:t>
      </w:r>
    </w:p>
    <w:p w:rsidR="00B94F76" w:rsidRPr="004B6EA3" w:rsidRDefault="00B94F76" w:rsidP="00C657D0">
      <w:pPr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566537" w:rsidRPr="00566537" w:rsidRDefault="00566537" w:rsidP="00566537">
      <w:pPr>
        <w:numPr>
          <w:ilvl w:val="0"/>
          <w:numId w:val="2"/>
        </w:numPr>
        <w:tabs>
          <w:tab w:val="clear" w:pos="1637"/>
          <w:tab w:val="num" w:pos="-24"/>
          <w:tab w:val="left" w:pos="1134"/>
        </w:tabs>
        <w:autoSpaceDE w:val="0"/>
        <w:autoSpaceDN w:val="0"/>
        <w:ind w:left="-24" w:firstLine="733"/>
        <w:jc w:val="both"/>
        <w:rPr>
          <w:b/>
          <w:sz w:val="26"/>
          <w:szCs w:val="26"/>
        </w:rPr>
      </w:pPr>
      <w:r w:rsidRPr="00566537">
        <w:rPr>
          <w:b/>
          <w:sz w:val="26"/>
          <w:szCs w:val="26"/>
        </w:rPr>
        <w:t>Градостроительные характеристики:</w:t>
      </w:r>
    </w:p>
    <w:p w:rsidR="00566537" w:rsidRPr="00566537" w:rsidRDefault="00566537" w:rsidP="00566537">
      <w:pPr>
        <w:pStyle w:val="af1"/>
        <w:numPr>
          <w:ilvl w:val="1"/>
          <w:numId w:val="40"/>
        </w:numPr>
        <w:tabs>
          <w:tab w:val="num" w:pos="-24"/>
          <w:tab w:val="num" w:pos="744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66537">
        <w:rPr>
          <w:rFonts w:ascii="Times New Roman" w:hAnsi="Times New Roman"/>
          <w:sz w:val="26"/>
          <w:szCs w:val="26"/>
        </w:rPr>
        <w:t>Местоположение здания в границах территории архитектурного ансамбля «Томск</w:t>
      </w:r>
      <w:r w:rsidR="007756E2">
        <w:rPr>
          <w:rFonts w:ascii="Times New Roman" w:hAnsi="Times New Roman"/>
          <w:sz w:val="26"/>
          <w:szCs w:val="26"/>
        </w:rPr>
        <w:t>ая</w:t>
      </w:r>
      <w:r w:rsidRPr="00566537">
        <w:rPr>
          <w:rFonts w:ascii="Times New Roman" w:hAnsi="Times New Roman"/>
          <w:sz w:val="26"/>
          <w:szCs w:val="26"/>
        </w:rPr>
        <w:t xml:space="preserve"> Окружн</w:t>
      </w:r>
      <w:r w:rsidR="007756E2">
        <w:rPr>
          <w:rFonts w:ascii="Times New Roman" w:hAnsi="Times New Roman"/>
          <w:sz w:val="26"/>
          <w:szCs w:val="26"/>
        </w:rPr>
        <w:t>ая</w:t>
      </w:r>
      <w:r w:rsidRPr="00566537">
        <w:rPr>
          <w:rFonts w:ascii="Times New Roman" w:hAnsi="Times New Roman"/>
          <w:sz w:val="26"/>
          <w:szCs w:val="26"/>
        </w:rPr>
        <w:t xml:space="preserve"> Психиатрическ</w:t>
      </w:r>
      <w:r w:rsidR="007756E2">
        <w:rPr>
          <w:rFonts w:ascii="Times New Roman" w:hAnsi="Times New Roman"/>
          <w:sz w:val="26"/>
          <w:szCs w:val="26"/>
        </w:rPr>
        <w:t>ая</w:t>
      </w:r>
      <w:r w:rsidRPr="00566537">
        <w:rPr>
          <w:rFonts w:ascii="Times New Roman" w:hAnsi="Times New Roman"/>
          <w:sz w:val="26"/>
          <w:szCs w:val="26"/>
        </w:rPr>
        <w:t xml:space="preserve"> лечебниц</w:t>
      </w:r>
      <w:r w:rsidR="007756E2">
        <w:rPr>
          <w:rFonts w:ascii="Times New Roman" w:hAnsi="Times New Roman"/>
          <w:sz w:val="26"/>
          <w:szCs w:val="26"/>
        </w:rPr>
        <w:t>а</w:t>
      </w:r>
      <w:r w:rsidRPr="00566537">
        <w:rPr>
          <w:rFonts w:ascii="Times New Roman" w:hAnsi="Times New Roman"/>
          <w:sz w:val="26"/>
          <w:szCs w:val="26"/>
        </w:rPr>
        <w:t>» (в северо-восточной части) и его принадлежность к комплексной застройке ансамбля. Расположение здания в структуре жилой застройки, главным (</w:t>
      </w:r>
      <w:r w:rsidRPr="00566537">
        <w:rPr>
          <w:rFonts w:ascii="Times New Roman" w:hAnsi="Times New Roman"/>
          <w:iCs/>
          <w:sz w:val="26"/>
          <w:szCs w:val="26"/>
        </w:rPr>
        <w:t>западным</w:t>
      </w:r>
      <w:r w:rsidRPr="00566537">
        <w:rPr>
          <w:rFonts w:ascii="Times New Roman" w:hAnsi="Times New Roman"/>
          <w:sz w:val="26"/>
          <w:szCs w:val="26"/>
        </w:rPr>
        <w:t>) фасадом по л</w:t>
      </w:r>
      <w:r w:rsidR="00AB0BC4">
        <w:rPr>
          <w:rFonts w:ascii="Times New Roman" w:hAnsi="Times New Roman"/>
          <w:sz w:val="26"/>
          <w:szCs w:val="26"/>
        </w:rPr>
        <w:t>инии исторической застройки ул. </w:t>
      </w:r>
      <w:r w:rsidRPr="00566537">
        <w:rPr>
          <w:rFonts w:ascii="Times New Roman" w:hAnsi="Times New Roman"/>
          <w:sz w:val="26"/>
          <w:szCs w:val="26"/>
        </w:rPr>
        <w:t>Алеутской. Формирует застройку транспортного кольца вокруг центрального функционального ядра лечебницы и ограничивает небол</w:t>
      </w:r>
      <w:r w:rsidR="00AB0BC4">
        <w:rPr>
          <w:rFonts w:ascii="Times New Roman" w:hAnsi="Times New Roman"/>
          <w:sz w:val="26"/>
          <w:szCs w:val="26"/>
        </w:rPr>
        <w:t>ьшую площадь на пересечении ул. </w:t>
      </w:r>
      <w:r w:rsidRPr="00566537">
        <w:rPr>
          <w:rFonts w:ascii="Times New Roman" w:hAnsi="Times New Roman"/>
          <w:sz w:val="26"/>
          <w:szCs w:val="26"/>
        </w:rPr>
        <w:t>Алеутской и ул. Лесной.</w:t>
      </w:r>
    </w:p>
    <w:p w:rsidR="00566537" w:rsidRPr="00566537" w:rsidRDefault="00566537" w:rsidP="00566537">
      <w:pPr>
        <w:pStyle w:val="af1"/>
        <w:numPr>
          <w:ilvl w:val="1"/>
          <w:numId w:val="40"/>
        </w:numPr>
        <w:tabs>
          <w:tab w:val="num" w:pos="-24"/>
          <w:tab w:val="num" w:pos="720"/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566537">
        <w:rPr>
          <w:rFonts w:ascii="Times New Roman" w:hAnsi="Times New Roman"/>
          <w:sz w:val="26"/>
          <w:szCs w:val="26"/>
        </w:rPr>
        <w:t>Композиционная значимость – второстепенное здание в структуре ансамбля (жилой дом для служащих лечебницы).</w:t>
      </w:r>
    </w:p>
    <w:p w:rsidR="00566537" w:rsidRPr="00566537" w:rsidRDefault="00566537" w:rsidP="00566537">
      <w:pPr>
        <w:pStyle w:val="af1"/>
        <w:numPr>
          <w:ilvl w:val="1"/>
          <w:numId w:val="40"/>
        </w:numPr>
        <w:tabs>
          <w:tab w:val="left" w:pos="1134"/>
        </w:tabs>
        <w:spacing w:line="240" w:lineRule="auto"/>
        <w:ind w:left="0" w:right="-24" w:firstLine="709"/>
        <w:jc w:val="both"/>
        <w:rPr>
          <w:rFonts w:ascii="Times New Roman" w:hAnsi="Times New Roman"/>
          <w:sz w:val="26"/>
          <w:szCs w:val="26"/>
        </w:rPr>
      </w:pPr>
      <w:r w:rsidRPr="00566537">
        <w:rPr>
          <w:rFonts w:ascii="Times New Roman" w:hAnsi="Times New Roman"/>
          <w:sz w:val="26"/>
          <w:szCs w:val="26"/>
        </w:rPr>
        <w:t xml:space="preserve">Габариты здания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566537">
          <w:rPr>
            <w:rFonts w:ascii="Times New Roman" w:hAnsi="Times New Roman"/>
            <w:sz w:val="26"/>
            <w:szCs w:val="26"/>
          </w:rPr>
          <w:t>1915 г</w:t>
        </w:r>
      </w:smartTag>
      <w:r w:rsidRPr="00566537">
        <w:rPr>
          <w:rFonts w:ascii="Times New Roman" w:hAnsi="Times New Roman"/>
          <w:sz w:val="26"/>
          <w:szCs w:val="26"/>
        </w:rPr>
        <w:t>. и его силуэт, акцентированный угловой башней.</w:t>
      </w:r>
    </w:p>
    <w:p w:rsidR="00566537" w:rsidRPr="00566537" w:rsidRDefault="00566537" w:rsidP="007756E2">
      <w:pPr>
        <w:pStyle w:val="af1"/>
        <w:numPr>
          <w:ilvl w:val="1"/>
          <w:numId w:val="40"/>
        </w:numPr>
        <w:tabs>
          <w:tab w:val="left" w:pos="1134"/>
        </w:tabs>
        <w:spacing w:after="0" w:line="240" w:lineRule="auto"/>
        <w:ind w:left="0" w:right="-23" w:firstLine="709"/>
        <w:jc w:val="both"/>
        <w:rPr>
          <w:rFonts w:ascii="Times New Roman" w:hAnsi="Times New Roman"/>
          <w:sz w:val="26"/>
          <w:szCs w:val="26"/>
        </w:rPr>
      </w:pPr>
      <w:r w:rsidRPr="00566537">
        <w:rPr>
          <w:rFonts w:ascii="Times New Roman" w:hAnsi="Times New Roman"/>
          <w:sz w:val="26"/>
          <w:szCs w:val="26"/>
        </w:rPr>
        <w:t>Секторы и направления видовых раскры</w:t>
      </w:r>
      <w:r w:rsidR="00AB0BC4">
        <w:rPr>
          <w:rFonts w:ascii="Times New Roman" w:hAnsi="Times New Roman"/>
          <w:sz w:val="26"/>
          <w:szCs w:val="26"/>
        </w:rPr>
        <w:t>тий здания при его восприятии с </w:t>
      </w:r>
      <w:r w:rsidRPr="00566537">
        <w:rPr>
          <w:rFonts w:ascii="Times New Roman" w:hAnsi="Times New Roman"/>
          <w:sz w:val="26"/>
          <w:szCs w:val="26"/>
        </w:rPr>
        <w:t>площади, с ул. Алеутской, ул. Лесной и пер. Дунайского.</w:t>
      </w:r>
    </w:p>
    <w:p w:rsidR="00566537" w:rsidRPr="00566537" w:rsidRDefault="00566537" w:rsidP="00566537">
      <w:pPr>
        <w:numPr>
          <w:ilvl w:val="0"/>
          <w:numId w:val="2"/>
        </w:numPr>
        <w:tabs>
          <w:tab w:val="clear" w:pos="1637"/>
          <w:tab w:val="num" w:pos="-24"/>
          <w:tab w:val="left" w:pos="1134"/>
        </w:tabs>
        <w:autoSpaceDE w:val="0"/>
        <w:autoSpaceDN w:val="0"/>
        <w:ind w:left="0" w:right="-24" w:firstLine="733"/>
        <w:jc w:val="both"/>
        <w:rPr>
          <w:b/>
          <w:sz w:val="26"/>
          <w:szCs w:val="26"/>
        </w:rPr>
      </w:pPr>
      <w:r w:rsidRPr="00566537">
        <w:rPr>
          <w:b/>
          <w:sz w:val="26"/>
          <w:szCs w:val="26"/>
        </w:rPr>
        <w:t>Объемно-пространственная композиция здания</w:t>
      </w:r>
      <w:r w:rsidRPr="00566537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566537">
          <w:rPr>
            <w:sz w:val="26"/>
            <w:szCs w:val="26"/>
          </w:rPr>
          <w:t>1915 г</w:t>
        </w:r>
      </w:smartTag>
      <w:r w:rsidRPr="00566537">
        <w:rPr>
          <w:sz w:val="26"/>
          <w:szCs w:val="26"/>
        </w:rPr>
        <w:t xml:space="preserve">. Одноэтажный деревянный объем на кирпичном цоколе, </w:t>
      </w:r>
      <w:r w:rsidRPr="00566537">
        <w:rPr>
          <w:iCs/>
          <w:sz w:val="26"/>
          <w:szCs w:val="26"/>
        </w:rPr>
        <w:t xml:space="preserve">северо-западный угол </w:t>
      </w:r>
      <w:r w:rsidRPr="00566537">
        <w:rPr>
          <w:sz w:val="26"/>
          <w:szCs w:val="26"/>
        </w:rPr>
        <w:t xml:space="preserve">акцентирован возвышающимся объемом угловой </w:t>
      </w:r>
      <w:r w:rsidRPr="00566537">
        <w:rPr>
          <w:iCs/>
          <w:sz w:val="26"/>
          <w:szCs w:val="26"/>
        </w:rPr>
        <w:t>башни</w:t>
      </w:r>
      <w:r w:rsidRPr="00566537">
        <w:rPr>
          <w:sz w:val="26"/>
          <w:szCs w:val="26"/>
        </w:rPr>
        <w:t>. Форма плана симметричная</w:t>
      </w:r>
      <w:r w:rsidR="007756E2">
        <w:rPr>
          <w:sz w:val="26"/>
          <w:szCs w:val="26"/>
        </w:rPr>
        <w:t> </w:t>
      </w:r>
      <w:r w:rsidRPr="00566537">
        <w:rPr>
          <w:sz w:val="26"/>
          <w:szCs w:val="26"/>
        </w:rPr>
        <w:t xml:space="preserve">– </w:t>
      </w:r>
      <w:r w:rsidR="007756E2">
        <w:rPr>
          <w:sz w:val="26"/>
          <w:szCs w:val="26"/>
        </w:rPr>
        <w:br/>
      </w:r>
      <w:r w:rsidRPr="00566537">
        <w:rPr>
          <w:sz w:val="26"/>
          <w:szCs w:val="26"/>
        </w:rPr>
        <w:t>Т-образная с ризалитом входного узла по двор</w:t>
      </w:r>
      <w:r w:rsidR="007756E2">
        <w:rPr>
          <w:sz w:val="26"/>
          <w:szCs w:val="26"/>
        </w:rPr>
        <w:t>овому фасаду. Форма плана башни </w:t>
      </w:r>
      <w:r w:rsidRPr="00566537">
        <w:rPr>
          <w:sz w:val="26"/>
          <w:szCs w:val="26"/>
        </w:rPr>
        <w:t>– квадратная. Высотные отметки по уровню карниза о</w:t>
      </w:r>
      <w:r w:rsidR="00AB0BC4">
        <w:rPr>
          <w:sz w:val="26"/>
          <w:szCs w:val="26"/>
        </w:rPr>
        <w:t>сновного объема здания, башни и </w:t>
      </w:r>
      <w:r w:rsidRPr="00566537">
        <w:rPr>
          <w:sz w:val="26"/>
          <w:szCs w:val="26"/>
        </w:rPr>
        <w:t>навесов над крыльцами.</w:t>
      </w:r>
      <w:r w:rsidRPr="00566537">
        <w:rPr>
          <w:b/>
          <w:sz w:val="26"/>
          <w:szCs w:val="26"/>
        </w:rPr>
        <w:t xml:space="preserve"> </w:t>
      </w:r>
    </w:p>
    <w:p w:rsidR="00566537" w:rsidRPr="00566537" w:rsidRDefault="007756E2" w:rsidP="00566537">
      <w:pPr>
        <w:numPr>
          <w:ilvl w:val="0"/>
          <w:numId w:val="2"/>
        </w:numPr>
        <w:tabs>
          <w:tab w:val="clear" w:pos="1637"/>
          <w:tab w:val="num" w:pos="-24"/>
          <w:tab w:val="left" w:pos="1134"/>
        </w:tabs>
        <w:autoSpaceDE w:val="0"/>
        <w:autoSpaceDN w:val="0"/>
        <w:ind w:left="0" w:right="-24" w:firstLine="733"/>
        <w:jc w:val="both"/>
        <w:rPr>
          <w:sz w:val="26"/>
          <w:szCs w:val="26"/>
        </w:rPr>
      </w:pPr>
      <w:r>
        <w:rPr>
          <w:b/>
          <w:sz w:val="26"/>
          <w:szCs w:val="26"/>
        </w:rPr>
        <w:t>Конфигурация (ф</w:t>
      </w:r>
      <w:r w:rsidR="00566537" w:rsidRPr="00566537">
        <w:rPr>
          <w:b/>
          <w:sz w:val="26"/>
          <w:szCs w:val="26"/>
        </w:rPr>
        <w:t>орма</w:t>
      </w:r>
      <w:r>
        <w:rPr>
          <w:b/>
          <w:sz w:val="26"/>
          <w:szCs w:val="26"/>
        </w:rPr>
        <w:t>)</w:t>
      </w:r>
      <w:r w:rsidR="00566537" w:rsidRPr="00566537">
        <w:rPr>
          <w:b/>
          <w:sz w:val="26"/>
          <w:szCs w:val="26"/>
        </w:rPr>
        <w:t xml:space="preserve"> крыши </w:t>
      </w:r>
      <w:r w:rsidRPr="007756E2">
        <w:rPr>
          <w:sz w:val="26"/>
          <w:szCs w:val="26"/>
        </w:rPr>
        <w:t>(над основным объемом и башней</w:t>
      </w:r>
      <w:r w:rsidR="00566537" w:rsidRPr="00566537">
        <w:rPr>
          <w:sz w:val="26"/>
          <w:szCs w:val="26"/>
        </w:rPr>
        <w:t xml:space="preserve"> – вальмовая, над дворовым ризалитом – двухскатная</w:t>
      </w:r>
      <w:r>
        <w:rPr>
          <w:sz w:val="26"/>
          <w:szCs w:val="26"/>
        </w:rPr>
        <w:t>,</w:t>
      </w:r>
      <w:r w:rsidR="00566537" w:rsidRPr="00566537">
        <w:rPr>
          <w:sz w:val="26"/>
          <w:szCs w:val="26"/>
        </w:rPr>
        <w:t xml:space="preserve"> навес</w:t>
      </w:r>
      <w:r>
        <w:rPr>
          <w:sz w:val="26"/>
          <w:szCs w:val="26"/>
        </w:rPr>
        <w:t>ы</w:t>
      </w:r>
      <w:r w:rsidR="00566537" w:rsidRPr="00566537">
        <w:rPr>
          <w:sz w:val="26"/>
          <w:szCs w:val="26"/>
        </w:rPr>
        <w:t xml:space="preserve"> над входами – односкатн</w:t>
      </w:r>
      <w:r>
        <w:rPr>
          <w:sz w:val="26"/>
          <w:szCs w:val="26"/>
        </w:rPr>
        <w:t xml:space="preserve">ые), ее габаритные размеры и </w:t>
      </w:r>
      <w:r w:rsidRPr="00566537">
        <w:rPr>
          <w:sz w:val="26"/>
          <w:szCs w:val="26"/>
        </w:rPr>
        <w:t>высотные отметки по коньку основного объема, ризалита</w:t>
      </w:r>
      <w:r>
        <w:rPr>
          <w:sz w:val="26"/>
          <w:szCs w:val="26"/>
        </w:rPr>
        <w:t>, угловой башни и навесов.</w:t>
      </w:r>
      <w:r w:rsidR="00566537" w:rsidRPr="00566537">
        <w:rPr>
          <w:sz w:val="26"/>
          <w:szCs w:val="26"/>
        </w:rPr>
        <w:t xml:space="preserve"> </w:t>
      </w:r>
      <w:r w:rsidR="0030253A">
        <w:rPr>
          <w:sz w:val="26"/>
          <w:szCs w:val="26"/>
        </w:rPr>
        <w:t>Х</w:t>
      </w:r>
      <w:r w:rsidR="00566537" w:rsidRPr="00566537">
        <w:rPr>
          <w:sz w:val="26"/>
          <w:szCs w:val="26"/>
        </w:rPr>
        <w:t>арактер кровельного покрытия (листовой металл</w:t>
      </w:r>
      <w:r w:rsidR="0030253A">
        <w:rPr>
          <w:sz w:val="26"/>
          <w:szCs w:val="26"/>
        </w:rPr>
        <w:t xml:space="preserve"> с фальцовкой</w:t>
      </w:r>
      <w:r w:rsidR="00566537" w:rsidRPr="00566537">
        <w:rPr>
          <w:sz w:val="26"/>
          <w:szCs w:val="26"/>
        </w:rPr>
        <w:t xml:space="preserve"> </w:t>
      </w:r>
      <w:r w:rsidR="0030253A">
        <w:rPr>
          <w:sz w:val="26"/>
          <w:szCs w:val="26"/>
        </w:rPr>
        <w:t>и</w:t>
      </w:r>
      <w:r w:rsidR="00566537" w:rsidRPr="00566537">
        <w:rPr>
          <w:sz w:val="26"/>
          <w:szCs w:val="26"/>
        </w:rPr>
        <w:t xml:space="preserve"> окраской)</w:t>
      </w:r>
      <w:r w:rsidR="0030253A">
        <w:rPr>
          <w:sz w:val="26"/>
          <w:szCs w:val="26"/>
        </w:rPr>
        <w:t>.</w:t>
      </w:r>
      <w:r w:rsidR="00566537" w:rsidRPr="00566537">
        <w:rPr>
          <w:sz w:val="26"/>
          <w:szCs w:val="26"/>
        </w:rPr>
        <w:t xml:space="preserve"> Кирпичные дымовые трубы</w:t>
      </w:r>
      <w:r w:rsidR="0030253A">
        <w:rPr>
          <w:sz w:val="26"/>
          <w:szCs w:val="26"/>
        </w:rPr>
        <w:t>,</w:t>
      </w:r>
      <w:r w:rsidR="00566537" w:rsidRPr="00566537">
        <w:rPr>
          <w:sz w:val="26"/>
          <w:szCs w:val="26"/>
        </w:rPr>
        <w:t xml:space="preserve"> их местоположение, габаритные размеры и форма. Слуховое окно с лучковой</w:t>
      </w:r>
      <w:r w:rsidR="00AB0BC4">
        <w:rPr>
          <w:sz w:val="26"/>
          <w:szCs w:val="26"/>
        </w:rPr>
        <w:t xml:space="preserve"> формой крыши, расположенное по </w:t>
      </w:r>
      <w:r w:rsidR="00566537" w:rsidRPr="00566537">
        <w:rPr>
          <w:sz w:val="26"/>
          <w:szCs w:val="26"/>
        </w:rPr>
        <w:t xml:space="preserve">центральной оси угловой башни главного фасада. </w:t>
      </w:r>
    </w:p>
    <w:p w:rsidR="00566537" w:rsidRPr="00566537" w:rsidRDefault="00566537" w:rsidP="00566537">
      <w:pPr>
        <w:numPr>
          <w:ilvl w:val="0"/>
          <w:numId w:val="2"/>
        </w:numPr>
        <w:tabs>
          <w:tab w:val="clear" w:pos="1637"/>
          <w:tab w:val="num" w:pos="-24"/>
          <w:tab w:val="left" w:pos="1134"/>
        </w:tabs>
        <w:autoSpaceDE w:val="0"/>
        <w:autoSpaceDN w:val="0"/>
        <w:ind w:left="0" w:right="-24" w:firstLine="733"/>
        <w:jc w:val="both"/>
        <w:rPr>
          <w:sz w:val="26"/>
          <w:szCs w:val="26"/>
        </w:rPr>
      </w:pPr>
      <w:r w:rsidRPr="00566537">
        <w:rPr>
          <w:b/>
          <w:sz w:val="26"/>
          <w:szCs w:val="26"/>
        </w:rPr>
        <w:t>Композиция и архитектурно-художественное оформление фасадов здания</w:t>
      </w:r>
      <w:r w:rsidRPr="00566537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566537">
          <w:rPr>
            <w:sz w:val="26"/>
            <w:szCs w:val="26"/>
          </w:rPr>
          <w:t>1915 г</w:t>
        </w:r>
      </w:smartTag>
      <w:r w:rsidRPr="00566537">
        <w:rPr>
          <w:sz w:val="26"/>
          <w:szCs w:val="26"/>
        </w:rPr>
        <w:t>., выполненных в стиле модерн:</w:t>
      </w:r>
    </w:p>
    <w:p w:rsidR="00566537" w:rsidRPr="00566537" w:rsidRDefault="00566537" w:rsidP="00566537">
      <w:pPr>
        <w:pStyle w:val="ConsPlusCell"/>
        <w:numPr>
          <w:ilvl w:val="1"/>
          <w:numId w:val="42"/>
        </w:numPr>
        <w:tabs>
          <w:tab w:val="num" w:pos="696"/>
          <w:tab w:val="left" w:pos="1134"/>
        </w:tabs>
        <w:ind w:left="0" w:right="-2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66537">
        <w:rPr>
          <w:rFonts w:ascii="Times New Roman" w:hAnsi="Times New Roman" w:cs="Times New Roman"/>
          <w:iCs/>
          <w:sz w:val="26"/>
          <w:szCs w:val="26"/>
        </w:rPr>
        <w:t xml:space="preserve">Композиция главного и боковых фасадов асимметричная. </w:t>
      </w:r>
      <w:r w:rsidRPr="00566537">
        <w:rPr>
          <w:rFonts w:ascii="Times New Roman" w:hAnsi="Times New Roman" w:cs="Times New Roman"/>
          <w:bCs/>
          <w:sz w:val="26"/>
          <w:szCs w:val="26"/>
        </w:rPr>
        <w:t xml:space="preserve">Главный </w:t>
      </w:r>
      <w:r w:rsidRPr="00566537">
        <w:rPr>
          <w:rFonts w:ascii="Times New Roman" w:hAnsi="Times New Roman" w:cs="Times New Roman"/>
          <w:sz w:val="26"/>
          <w:szCs w:val="26"/>
        </w:rPr>
        <w:t>(западный) фасад решен в 4 оси окон, крайняя левая ось акцентирована возвышающимся объемом угловой башни со слуховым окном. Боковые фасады о</w:t>
      </w:r>
      <w:r w:rsidR="00AB0BC4">
        <w:rPr>
          <w:rFonts w:ascii="Times New Roman" w:hAnsi="Times New Roman" w:cs="Times New Roman"/>
          <w:sz w:val="26"/>
          <w:szCs w:val="26"/>
        </w:rPr>
        <w:t xml:space="preserve">сновного объема здания решены </w:t>
      </w:r>
      <w:r w:rsidR="0030253A">
        <w:rPr>
          <w:rFonts w:ascii="Times New Roman" w:hAnsi="Times New Roman" w:cs="Times New Roman"/>
          <w:sz w:val="26"/>
          <w:szCs w:val="26"/>
        </w:rPr>
        <w:t>в </w:t>
      </w:r>
      <w:r w:rsidR="00AB0BC4">
        <w:rPr>
          <w:rFonts w:ascii="Times New Roman" w:hAnsi="Times New Roman" w:cs="Times New Roman"/>
          <w:sz w:val="26"/>
          <w:szCs w:val="26"/>
        </w:rPr>
        <w:t>2 </w:t>
      </w:r>
      <w:r w:rsidRPr="00566537">
        <w:rPr>
          <w:rFonts w:ascii="Times New Roman" w:hAnsi="Times New Roman" w:cs="Times New Roman"/>
          <w:sz w:val="26"/>
          <w:szCs w:val="26"/>
        </w:rPr>
        <w:t xml:space="preserve">оси окон, крайняя правая ось северного фасада акцентирована угловой башней. Дворовый (восточный) фасад симметричной композиции, ось симметрии акцентирована выступающим объемом ризалита входного узла с треугольным фронтоном в уровне крыши. Ризалит решен в 3 оси оконных проемов, основной объем –  в 2 оси окон. </w:t>
      </w:r>
    </w:p>
    <w:p w:rsidR="00566537" w:rsidRPr="00566537" w:rsidRDefault="00566537" w:rsidP="00566537">
      <w:pPr>
        <w:pStyle w:val="ConsPlusCell"/>
        <w:numPr>
          <w:ilvl w:val="1"/>
          <w:numId w:val="42"/>
        </w:numPr>
        <w:tabs>
          <w:tab w:val="num" w:pos="696"/>
          <w:tab w:val="left" w:pos="1134"/>
        </w:tabs>
        <w:ind w:left="0" w:right="-2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66537">
        <w:rPr>
          <w:rFonts w:ascii="Times New Roman" w:hAnsi="Times New Roman" w:cs="Times New Roman"/>
          <w:sz w:val="26"/>
          <w:szCs w:val="26"/>
        </w:rPr>
        <w:t xml:space="preserve">Местоположение и габариты входов: проемы прямоугольные для одностворчатых дверей, расположены с двух сторон ризалита дворового фасада. </w:t>
      </w:r>
    </w:p>
    <w:p w:rsidR="00566537" w:rsidRPr="00566537" w:rsidRDefault="00566537" w:rsidP="00566537">
      <w:pPr>
        <w:pStyle w:val="af1"/>
        <w:numPr>
          <w:ilvl w:val="1"/>
          <w:numId w:val="42"/>
        </w:numPr>
        <w:tabs>
          <w:tab w:val="num" w:pos="-24"/>
          <w:tab w:val="num" w:pos="696"/>
          <w:tab w:val="left" w:pos="1134"/>
        </w:tabs>
        <w:spacing w:line="240" w:lineRule="auto"/>
        <w:ind w:left="0" w:right="-24"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566537">
        <w:rPr>
          <w:rFonts w:ascii="Times New Roman" w:hAnsi="Times New Roman"/>
          <w:sz w:val="26"/>
          <w:szCs w:val="26"/>
        </w:rPr>
        <w:t xml:space="preserve">Местоположение, габариты и форма оконных </w:t>
      </w:r>
      <w:r w:rsidR="00AB0BC4">
        <w:rPr>
          <w:rFonts w:ascii="Times New Roman" w:hAnsi="Times New Roman"/>
          <w:sz w:val="26"/>
          <w:szCs w:val="26"/>
        </w:rPr>
        <w:t>проемов – прямоугольные (в т.ч. </w:t>
      </w:r>
      <w:r w:rsidRPr="00566537">
        <w:rPr>
          <w:rFonts w:ascii="Times New Roman" w:hAnsi="Times New Roman"/>
          <w:sz w:val="26"/>
          <w:szCs w:val="26"/>
        </w:rPr>
        <w:t>более узкие окна ризалита дворового фасада).</w:t>
      </w:r>
    </w:p>
    <w:p w:rsidR="00566537" w:rsidRPr="00566537" w:rsidRDefault="00566537" w:rsidP="0030253A">
      <w:pPr>
        <w:pStyle w:val="af1"/>
        <w:numPr>
          <w:ilvl w:val="1"/>
          <w:numId w:val="42"/>
        </w:numPr>
        <w:tabs>
          <w:tab w:val="num" w:pos="-24"/>
          <w:tab w:val="num" w:pos="696"/>
          <w:tab w:val="left" w:pos="1134"/>
        </w:tabs>
        <w:spacing w:after="0" w:line="240" w:lineRule="auto"/>
        <w:ind w:left="0" w:right="-23" w:firstLine="709"/>
        <w:jc w:val="both"/>
        <w:rPr>
          <w:rFonts w:ascii="Times New Roman" w:hAnsi="Times New Roman"/>
          <w:color w:val="333399"/>
          <w:sz w:val="26"/>
          <w:szCs w:val="26"/>
        </w:rPr>
      </w:pPr>
      <w:r w:rsidRPr="00566537">
        <w:rPr>
          <w:rFonts w:ascii="Times New Roman" w:hAnsi="Times New Roman"/>
          <w:sz w:val="26"/>
          <w:szCs w:val="26"/>
        </w:rPr>
        <w:lastRenderedPageBreak/>
        <w:t>Декоративное оформление фасадов здания: профильный карниз большого выноса с обшивкой из профильных досок (в т.ч. карниз основного объема, разорванный по</w:t>
      </w:r>
      <w:r w:rsidR="00AB0BC4">
        <w:rPr>
          <w:rFonts w:ascii="Times New Roman" w:hAnsi="Times New Roman"/>
          <w:sz w:val="26"/>
          <w:szCs w:val="26"/>
        </w:rPr>
        <w:t> </w:t>
      </w:r>
      <w:r w:rsidRPr="00566537">
        <w:rPr>
          <w:rFonts w:ascii="Times New Roman" w:hAnsi="Times New Roman"/>
          <w:sz w:val="26"/>
          <w:szCs w:val="26"/>
        </w:rPr>
        <w:t>центральным осям угловой башни), широкий фриз из вертикальной профильной обшивки, ограниченный сверху и снизу горизонтальным профильным поясом, угловые лопатки (с накладным резным декором, профильным поясом и цоколем). Наличники пластичной формы с длинными боковинами и с накладным</w:t>
      </w:r>
      <w:r w:rsidR="00AB0BC4">
        <w:rPr>
          <w:rFonts w:ascii="Times New Roman" w:hAnsi="Times New Roman"/>
          <w:sz w:val="26"/>
          <w:szCs w:val="26"/>
        </w:rPr>
        <w:t xml:space="preserve"> декором в стиле модерн (в т.ч. </w:t>
      </w:r>
      <w:r w:rsidRPr="00566537">
        <w:rPr>
          <w:rFonts w:ascii="Times New Roman" w:hAnsi="Times New Roman"/>
          <w:sz w:val="26"/>
          <w:szCs w:val="26"/>
        </w:rPr>
        <w:t>аналогичные наличники узких окон дворового ризалита).</w:t>
      </w:r>
      <w:r w:rsidRPr="00566537">
        <w:rPr>
          <w:rFonts w:ascii="Times New Roman" w:hAnsi="Times New Roman"/>
          <w:color w:val="333399"/>
          <w:sz w:val="26"/>
          <w:szCs w:val="26"/>
        </w:rPr>
        <w:t xml:space="preserve"> </w:t>
      </w:r>
      <w:r w:rsidRPr="00566537">
        <w:rPr>
          <w:rFonts w:ascii="Times New Roman" w:hAnsi="Times New Roman"/>
          <w:sz w:val="26"/>
          <w:szCs w:val="26"/>
        </w:rPr>
        <w:t>Декор фасадов башни, решенный в виде фахверковой конструкции: горизонтальная профильная обшивка, лопатки с накладным декором простых и криволинейных форм. Деревянный декор слухового окна в виде аттика и парапетных ограждений на фигурных стойках, установленных с двух сторон от него, выполненных в стиле модерн. Первоначальный вид навесов над крыльцами. Сохранившийся профильный карниз с резным подзором навеса северо-восточной части дома.</w:t>
      </w:r>
      <w:r w:rsidR="00AB0BC4">
        <w:rPr>
          <w:rFonts w:ascii="Times New Roman" w:hAnsi="Times New Roman"/>
          <w:color w:val="333399"/>
          <w:sz w:val="26"/>
          <w:szCs w:val="26"/>
        </w:rPr>
        <w:t xml:space="preserve"> </w:t>
      </w:r>
    </w:p>
    <w:p w:rsidR="00566537" w:rsidRPr="00566537" w:rsidRDefault="0030253A" w:rsidP="00566537">
      <w:pPr>
        <w:numPr>
          <w:ilvl w:val="0"/>
          <w:numId w:val="2"/>
        </w:numPr>
        <w:tabs>
          <w:tab w:val="clear" w:pos="1637"/>
          <w:tab w:val="num" w:pos="-24"/>
          <w:tab w:val="left" w:pos="1134"/>
        </w:tabs>
        <w:autoSpaceDE w:val="0"/>
        <w:autoSpaceDN w:val="0"/>
        <w:ind w:left="0" w:right="-24" w:firstLine="733"/>
        <w:jc w:val="both"/>
        <w:rPr>
          <w:sz w:val="26"/>
          <w:szCs w:val="26"/>
        </w:rPr>
      </w:pPr>
      <w:r>
        <w:rPr>
          <w:b/>
          <w:sz w:val="26"/>
          <w:szCs w:val="26"/>
        </w:rPr>
        <w:t>Виды отделки</w:t>
      </w:r>
      <w:r w:rsidR="00566537" w:rsidRPr="00566537">
        <w:rPr>
          <w:b/>
          <w:sz w:val="26"/>
          <w:szCs w:val="26"/>
        </w:rPr>
        <w:t xml:space="preserve"> фасадн</w:t>
      </w:r>
      <w:r>
        <w:rPr>
          <w:b/>
          <w:sz w:val="26"/>
          <w:szCs w:val="26"/>
        </w:rPr>
        <w:t>ой</w:t>
      </w:r>
      <w:r w:rsidR="00566537" w:rsidRPr="00566537">
        <w:rPr>
          <w:b/>
          <w:sz w:val="26"/>
          <w:szCs w:val="26"/>
        </w:rPr>
        <w:t xml:space="preserve"> поверхност</w:t>
      </w:r>
      <w:r>
        <w:rPr>
          <w:b/>
          <w:sz w:val="26"/>
          <w:szCs w:val="26"/>
        </w:rPr>
        <w:t>и здания</w:t>
      </w:r>
      <w:r w:rsidR="00566537" w:rsidRPr="00566537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="00566537" w:rsidRPr="00566537">
          <w:rPr>
            <w:sz w:val="26"/>
            <w:szCs w:val="26"/>
          </w:rPr>
          <w:t>1915 г</w:t>
        </w:r>
      </w:smartTag>
      <w:r w:rsidR="00566537" w:rsidRPr="00566537">
        <w:rPr>
          <w:sz w:val="26"/>
          <w:szCs w:val="26"/>
        </w:rPr>
        <w:t xml:space="preserve">. Лицевая кирпичная кладка цоколя, бревенчатые стены сруба, дощатая обшивка стен башни. Деревянные элементы фасадного декора с окрашенной поверхностью. </w:t>
      </w:r>
    </w:p>
    <w:p w:rsidR="00566537" w:rsidRPr="00566537" w:rsidRDefault="00566537" w:rsidP="00566537">
      <w:pPr>
        <w:numPr>
          <w:ilvl w:val="0"/>
          <w:numId w:val="2"/>
        </w:numPr>
        <w:tabs>
          <w:tab w:val="clear" w:pos="1637"/>
          <w:tab w:val="num" w:pos="-24"/>
          <w:tab w:val="left" w:pos="1134"/>
        </w:tabs>
        <w:autoSpaceDE w:val="0"/>
        <w:autoSpaceDN w:val="0"/>
        <w:ind w:left="0" w:right="-24" w:firstLine="733"/>
        <w:jc w:val="both"/>
        <w:rPr>
          <w:sz w:val="26"/>
          <w:szCs w:val="26"/>
        </w:rPr>
      </w:pPr>
      <w:r w:rsidRPr="00566537">
        <w:rPr>
          <w:b/>
          <w:sz w:val="26"/>
          <w:szCs w:val="26"/>
        </w:rPr>
        <w:t>Колористическое решение фасадов здания</w:t>
      </w:r>
      <w:r w:rsidRPr="00566537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566537">
          <w:rPr>
            <w:sz w:val="26"/>
            <w:szCs w:val="26"/>
          </w:rPr>
          <w:t>1915 г</w:t>
        </w:r>
      </w:smartTag>
      <w:r w:rsidR="0030253A">
        <w:rPr>
          <w:sz w:val="26"/>
          <w:szCs w:val="26"/>
        </w:rPr>
        <w:t>. (устанавливается по результатам реставрационных исследований)</w:t>
      </w:r>
      <w:r w:rsidRPr="00566537">
        <w:rPr>
          <w:sz w:val="26"/>
          <w:szCs w:val="26"/>
        </w:rPr>
        <w:t>.</w:t>
      </w:r>
    </w:p>
    <w:p w:rsidR="00566537" w:rsidRPr="00566537" w:rsidRDefault="00566537" w:rsidP="00566537">
      <w:pPr>
        <w:numPr>
          <w:ilvl w:val="0"/>
          <w:numId w:val="2"/>
        </w:numPr>
        <w:tabs>
          <w:tab w:val="clear" w:pos="1637"/>
          <w:tab w:val="num" w:pos="-24"/>
          <w:tab w:val="left" w:pos="1134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 w:rsidRPr="00566537">
        <w:rPr>
          <w:sz w:val="26"/>
          <w:szCs w:val="26"/>
        </w:rPr>
        <w:t xml:space="preserve"> </w:t>
      </w:r>
      <w:r w:rsidRPr="00566537">
        <w:rPr>
          <w:b/>
          <w:sz w:val="26"/>
          <w:szCs w:val="26"/>
        </w:rPr>
        <w:t xml:space="preserve">Оконные и дверные заполнения </w:t>
      </w:r>
      <w:r w:rsidRPr="00566537">
        <w:rPr>
          <w:sz w:val="26"/>
          <w:szCs w:val="26"/>
        </w:rPr>
        <w:t xml:space="preserve">на дату </w:t>
      </w:r>
      <w:r w:rsidR="00A14971">
        <w:rPr>
          <w:sz w:val="26"/>
          <w:szCs w:val="26"/>
        </w:rPr>
        <w:t>сохранившихся элементов</w:t>
      </w:r>
      <w:r w:rsidRPr="00566537">
        <w:rPr>
          <w:sz w:val="26"/>
          <w:szCs w:val="26"/>
        </w:rPr>
        <w:t>, их материал (дерево), конструкция</w:t>
      </w:r>
      <w:r w:rsidR="00A14971">
        <w:rPr>
          <w:sz w:val="26"/>
          <w:szCs w:val="26"/>
        </w:rPr>
        <w:t xml:space="preserve"> (коробка, профильный подоконник, обрамление проема) характер оформления,</w:t>
      </w:r>
      <w:r w:rsidRPr="00566537">
        <w:rPr>
          <w:sz w:val="26"/>
          <w:szCs w:val="26"/>
        </w:rPr>
        <w:t xml:space="preserve"> рисунок переплета оконных рам. </w:t>
      </w:r>
      <w:r w:rsidR="00A14971">
        <w:rPr>
          <w:sz w:val="26"/>
          <w:szCs w:val="26"/>
        </w:rPr>
        <w:t>Все виды дверей (при условии соответствия их ценному историческому периоду).</w:t>
      </w:r>
    </w:p>
    <w:p w:rsidR="00566537" w:rsidRPr="00566537" w:rsidRDefault="00566537" w:rsidP="00566537">
      <w:pPr>
        <w:numPr>
          <w:ilvl w:val="0"/>
          <w:numId w:val="2"/>
        </w:numPr>
        <w:tabs>
          <w:tab w:val="clear" w:pos="1637"/>
          <w:tab w:val="num" w:pos="-24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566537">
        <w:rPr>
          <w:b/>
          <w:sz w:val="26"/>
          <w:szCs w:val="26"/>
        </w:rPr>
        <w:t>Пространственно-планировочная структура интерьеров здания</w:t>
      </w:r>
      <w:r w:rsidRPr="00566537">
        <w:rPr>
          <w:sz w:val="26"/>
          <w:szCs w:val="26"/>
        </w:rPr>
        <w:t xml:space="preserve"> в габаритах капитальных несущих конструкций стен и перекрытий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566537">
          <w:rPr>
            <w:sz w:val="26"/>
            <w:szCs w:val="26"/>
          </w:rPr>
          <w:t>1915 г</w:t>
        </w:r>
      </w:smartTag>
      <w:r w:rsidRPr="00566537">
        <w:rPr>
          <w:sz w:val="26"/>
          <w:szCs w:val="26"/>
        </w:rPr>
        <w:t>., включая первоначальные габариты и форму дверных проемов всех помещений здания. Планировочная структура 2-х квартирного</w:t>
      </w:r>
      <w:r w:rsidRPr="00566537">
        <w:rPr>
          <w:bCs/>
          <w:sz w:val="26"/>
          <w:szCs w:val="26"/>
        </w:rPr>
        <w:t xml:space="preserve"> жилого дома</w:t>
      </w:r>
      <w:r w:rsidRPr="00566537">
        <w:rPr>
          <w:sz w:val="26"/>
          <w:szCs w:val="26"/>
        </w:rPr>
        <w:t>.</w:t>
      </w:r>
    </w:p>
    <w:p w:rsidR="00566537" w:rsidRPr="00566537" w:rsidRDefault="00566537" w:rsidP="00566537">
      <w:pPr>
        <w:numPr>
          <w:ilvl w:val="0"/>
          <w:numId w:val="2"/>
        </w:numPr>
        <w:tabs>
          <w:tab w:val="clear" w:pos="1637"/>
          <w:tab w:val="num" w:pos="-24"/>
          <w:tab w:val="left" w:pos="1134"/>
        </w:tabs>
        <w:autoSpaceDE w:val="0"/>
        <w:autoSpaceDN w:val="0"/>
        <w:ind w:left="0" w:right="-24" w:firstLine="733"/>
        <w:jc w:val="both"/>
        <w:rPr>
          <w:sz w:val="26"/>
          <w:szCs w:val="26"/>
        </w:rPr>
      </w:pPr>
      <w:r w:rsidRPr="00566537">
        <w:rPr>
          <w:sz w:val="26"/>
          <w:szCs w:val="26"/>
        </w:rPr>
        <w:t xml:space="preserve"> </w:t>
      </w:r>
      <w:r w:rsidRPr="00566537">
        <w:rPr>
          <w:b/>
          <w:sz w:val="26"/>
          <w:szCs w:val="26"/>
        </w:rPr>
        <w:t>Конструктивные элементы здания</w:t>
      </w:r>
      <w:r w:rsidRPr="00566537">
        <w:rPr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566537">
          <w:rPr>
            <w:sz w:val="26"/>
            <w:szCs w:val="26"/>
          </w:rPr>
          <w:t>1915 г</w:t>
        </w:r>
      </w:smartTag>
      <w:r w:rsidRPr="00566537">
        <w:rPr>
          <w:sz w:val="26"/>
          <w:szCs w:val="26"/>
        </w:rPr>
        <w:t xml:space="preserve">. Фундаменты бутовые, кирпичный цоколь, бревенчатые стены сруба основного объема и ризалита, рубленные в «лапу», </w:t>
      </w:r>
      <w:r w:rsidR="00A14971">
        <w:rPr>
          <w:sz w:val="26"/>
          <w:szCs w:val="26"/>
        </w:rPr>
        <w:t xml:space="preserve">перекрытия </w:t>
      </w:r>
      <w:r w:rsidRPr="00566537">
        <w:rPr>
          <w:sz w:val="26"/>
          <w:szCs w:val="26"/>
        </w:rPr>
        <w:t>плоские по балкам, деревянные конструкции угловой башни и навесов над крыльцами.</w:t>
      </w:r>
    </w:p>
    <w:p w:rsidR="00566537" w:rsidRPr="00566537" w:rsidRDefault="00566537" w:rsidP="00566537">
      <w:pPr>
        <w:numPr>
          <w:ilvl w:val="0"/>
          <w:numId w:val="2"/>
        </w:numPr>
        <w:tabs>
          <w:tab w:val="clear" w:pos="1637"/>
          <w:tab w:val="num" w:pos="-24"/>
          <w:tab w:val="num" w:pos="168"/>
          <w:tab w:val="left" w:pos="360"/>
          <w:tab w:val="left" w:pos="1134"/>
        </w:tabs>
        <w:autoSpaceDE w:val="0"/>
        <w:autoSpaceDN w:val="0"/>
        <w:ind w:left="-24" w:firstLine="733"/>
        <w:jc w:val="both"/>
        <w:rPr>
          <w:sz w:val="26"/>
          <w:szCs w:val="26"/>
        </w:rPr>
      </w:pPr>
      <w:r w:rsidRPr="00566537">
        <w:rPr>
          <w:sz w:val="26"/>
          <w:szCs w:val="26"/>
        </w:rPr>
        <w:t xml:space="preserve"> </w:t>
      </w:r>
      <w:r w:rsidRPr="00566537">
        <w:rPr>
          <w:b/>
          <w:sz w:val="26"/>
          <w:szCs w:val="26"/>
        </w:rPr>
        <w:t xml:space="preserve">Местоположение крылец основных входов </w:t>
      </w:r>
      <w:r w:rsidRPr="00566537">
        <w:rPr>
          <w:sz w:val="26"/>
          <w:szCs w:val="26"/>
        </w:rPr>
        <w:t>(с двух сторон от центрального р</w:t>
      </w:r>
      <w:r w:rsidR="00A14971">
        <w:rPr>
          <w:sz w:val="26"/>
          <w:szCs w:val="26"/>
        </w:rPr>
        <w:t xml:space="preserve">изалита дворового фасада) и их исторический </w:t>
      </w:r>
      <w:r w:rsidRPr="00566537">
        <w:rPr>
          <w:sz w:val="26"/>
          <w:szCs w:val="26"/>
        </w:rPr>
        <w:t>вид.</w:t>
      </w:r>
    </w:p>
    <w:p w:rsidR="00B94F76" w:rsidRDefault="00566537" w:rsidP="00566537">
      <w:pPr>
        <w:numPr>
          <w:ilvl w:val="0"/>
          <w:numId w:val="2"/>
        </w:numPr>
        <w:tabs>
          <w:tab w:val="clear" w:pos="1637"/>
          <w:tab w:val="num" w:pos="-24"/>
          <w:tab w:val="left" w:pos="336"/>
          <w:tab w:val="left" w:pos="1134"/>
        </w:tabs>
        <w:autoSpaceDE w:val="0"/>
        <w:autoSpaceDN w:val="0"/>
        <w:ind w:left="0" w:firstLine="733"/>
        <w:jc w:val="both"/>
        <w:rPr>
          <w:sz w:val="26"/>
          <w:szCs w:val="26"/>
        </w:rPr>
      </w:pPr>
      <w:r w:rsidRPr="00566537">
        <w:rPr>
          <w:sz w:val="26"/>
          <w:szCs w:val="26"/>
        </w:rPr>
        <w:t xml:space="preserve"> </w:t>
      </w:r>
      <w:r w:rsidRPr="00566537">
        <w:rPr>
          <w:b/>
          <w:sz w:val="26"/>
          <w:szCs w:val="26"/>
        </w:rPr>
        <w:t xml:space="preserve">Инженерно-техническое оборудование </w:t>
      </w:r>
      <w:r w:rsidRPr="00566537">
        <w:rPr>
          <w:sz w:val="26"/>
          <w:szCs w:val="26"/>
        </w:rPr>
        <w:t xml:space="preserve">на дату строительства </w:t>
      </w:r>
      <w:smartTag w:uri="urn:schemas-microsoft-com:office:smarttags" w:element="metricconverter">
        <w:smartTagPr>
          <w:attr w:name="ProductID" w:val="1915 г"/>
        </w:smartTagPr>
        <w:r w:rsidRPr="00566537">
          <w:rPr>
            <w:sz w:val="26"/>
            <w:szCs w:val="26"/>
          </w:rPr>
          <w:t>1915 г</w:t>
        </w:r>
      </w:smartTag>
      <w:r w:rsidR="00AB0BC4">
        <w:rPr>
          <w:sz w:val="26"/>
          <w:szCs w:val="26"/>
        </w:rPr>
        <w:t>. Печи</w:t>
      </w:r>
      <w:r w:rsidR="00A14971">
        <w:rPr>
          <w:sz w:val="26"/>
          <w:szCs w:val="26"/>
        </w:rPr>
        <w:t>,</w:t>
      </w:r>
      <w:r w:rsidR="00AB0BC4">
        <w:rPr>
          <w:sz w:val="26"/>
          <w:szCs w:val="26"/>
        </w:rPr>
        <w:t xml:space="preserve"> их </w:t>
      </w:r>
      <w:r w:rsidRPr="00566537">
        <w:rPr>
          <w:sz w:val="26"/>
          <w:szCs w:val="26"/>
        </w:rPr>
        <w:t>местоположение</w:t>
      </w:r>
      <w:r w:rsidR="00AB0BC4">
        <w:rPr>
          <w:sz w:val="26"/>
          <w:szCs w:val="26"/>
        </w:rPr>
        <w:t xml:space="preserve">, габаритные размеры, материал </w:t>
      </w:r>
      <w:r w:rsidRPr="00566537">
        <w:rPr>
          <w:sz w:val="26"/>
          <w:szCs w:val="26"/>
        </w:rPr>
        <w:t>и характер отделки.</w:t>
      </w:r>
    </w:p>
    <w:p w:rsidR="00A14971" w:rsidRDefault="00A14971" w:rsidP="00A14971">
      <w:pPr>
        <w:tabs>
          <w:tab w:val="left" w:pos="336"/>
          <w:tab w:val="left" w:pos="1134"/>
        </w:tabs>
        <w:autoSpaceDE w:val="0"/>
        <w:autoSpaceDN w:val="0"/>
        <w:ind w:left="733"/>
        <w:jc w:val="both"/>
        <w:rPr>
          <w:sz w:val="26"/>
          <w:szCs w:val="26"/>
        </w:rPr>
      </w:pPr>
    </w:p>
    <w:p w:rsidR="00A14971" w:rsidRDefault="00A1497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W w:w="10031" w:type="dxa"/>
        <w:tblLayout w:type="fixed"/>
        <w:tblLook w:val="00A0"/>
      </w:tblPr>
      <w:tblGrid>
        <w:gridCol w:w="4786"/>
        <w:gridCol w:w="5245"/>
      </w:tblGrid>
      <w:tr w:rsidR="00A14971" w:rsidRPr="00A14971" w:rsidTr="00A32736">
        <w:trPr>
          <w:trHeight w:val="426"/>
        </w:trPr>
        <w:tc>
          <w:tcPr>
            <w:tcW w:w="4786" w:type="dxa"/>
          </w:tcPr>
          <w:p w:rsidR="00A14971" w:rsidRPr="00A14971" w:rsidRDefault="00A14971" w:rsidP="00A14971">
            <w:pPr>
              <w:jc w:val="both"/>
            </w:pP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A14971" w:rsidRDefault="00A14971" w:rsidP="00A14971">
            <w:pPr>
              <w:jc w:val="both"/>
              <w:rPr>
                <w:sz w:val="22"/>
                <w:szCs w:val="22"/>
              </w:rPr>
            </w:pPr>
            <w:r w:rsidRPr="00A14971">
              <w:rPr>
                <w:sz w:val="22"/>
                <w:szCs w:val="22"/>
              </w:rPr>
              <w:t>Приложение к предмету охраны объекта культурного наследия регионального значения, утвержденному приказом Комитета по охране объектов культурного наследия Томской области</w:t>
            </w:r>
          </w:p>
          <w:p w:rsidR="00A14971" w:rsidRPr="00A14971" w:rsidRDefault="00A14971" w:rsidP="00872DC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872DC3">
              <w:rPr>
                <w:sz w:val="22"/>
                <w:szCs w:val="22"/>
              </w:rPr>
              <w:t xml:space="preserve">20.11.2019  </w:t>
            </w:r>
            <w:r>
              <w:rPr>
                <w:sz w:val="22"/>
                <w:szCs w:val="22"/>
              </w:rPr>
              <w:t xml:space="preserve"> №</w:t>
            </w:r>
            <w:r w:rsidR="00872DC3">
              <w:rPr>
                <w:sz w:val="22"/>
                <w:szCs w:val="22"/>
              </w:rPr>
              <w:t xml:space="preserve"> 0115/01-07</w:t>
            </w:r>
          </w:p>
        </w:tc>
      </w:tr>
      <w:tr w:rsidR="00A14971" w:rsidRPr="005A62EF" w:rsidTr="00A32736">
        <w:trPr>
          <w:trHeight w:val="12941"/>
        </w:trPr>
        <w:tc>
          <w:tcPr>
            <w:tcW w:w="10031" w:type="dxa"/>
            <w:gridSpan w:val="2"/>
          </w:tcPr>
          <w:p w:rsidR="00A14971" w:rsidRPr="00A32736" w:rsidRDefault="00A14971" w:rsidP="00A14971">
            <w:pPr>
              <w:adjustRightInd w:val="0"/>
              <w:jc w:val="center"/>
              <w:rPr>
                <w:b/>
                <w:sz w:val="12"/>
                <w:szCs w:val="12"/>
              </w:rPr>
            </w:pPr>
          </w:p>
          <w:p w:rsidR="00A14971" w:rsidRPr="00A14971" w:rsidRDefault="00A14971" w:rsidP="00A14971">
            <w:pPr>
              <w:adjustRightInd w:val="0"/>
              <w:jc w:val="center"/>
              <w:rPr>
                <w:b/>
                <w:bCs/>
              </w:rPr>
            </w:pPr>
            <w:r w:rsidRPr="00A14971">
              <w:rPr>
                <w:b/>
              </w:rPr>
              <w:t xml:space="preserve">Фотографические изображения предмета охраны объекта культурного наследия регионального значения </w:t>
            </w:r>
            <w:r w:rsidRPr="00A14971">
              <w:rPr>
                <w:b/>
                <w:bCs/>
              </w:rPr>
              <w:t xml:space="preserve">«Дом жилой для служащих», </w:t>
            </w:r>
            <w:smartTag w:uri="urn:schemas-microsoft-com:office:smarttags" w:element="metricconverter">
              <w:smartTagPr>
                <w:attr w:name="ProductID" w:val="1915 г"/>
              </w:smartTagPr>
              <w:r w:rsidRPr="00A14971">
                <w:rPr>
                  <w:b/>
                  <w:bCs/>
                </w:rPr>
                <w:t>1915 г</w:t>
              </w:r>
            </w:smartTag>
            <w:r w:rsidRPr="00A14971">
              <w:rPr>
                <w:b/>
                <w:bCs/>
              </w:rPr>
              <w:t xml:space="preserve">., входящего в состав объекта культурного наследия регионального значения «Томская Окружная Психиатрическая лечебница», 1901–1915 гг., </w:t>
            </w:r>
            <w:r w:rsidRPr="00A14971">
              <w:rPr>
                <w:b/>
              </w:rPr>
              <w:t xml:space="preserve">расположенного по адресу: Томская область, </w:t>
            </w:r>
            <w:proofErr w:type="gramStart"/>
            <w:r w:rsidRPr="00A14971">
              <w:rPr>
                <w:b/>
              </w:rPr>
              <w:t>г</w:t>
            </w:r>
            <w:proofErr w:type="gramEnd"/>
            <w:r w:rsidRPr="00A14971">
              <w:rPr>
                <w:b/>
              </w:rPr>
              <w:t xml:space="preserve">. Томск, </w:t>
            </w:r>
            <w:r w:rsidRPr="00A14971">
              <w:rPr>
                <w:b/>
                <w:bCs/>
                <w:iCs/>
              </w:rPr>
              <w:t>Алеутская улица, 11</w:t>
            </w:r>
            <w:r w:rsidRPr="00A14971">
              <w:rPr>
                <w:b/>
                <w:bCs/>
              </w:rPr>
              <w:t xml:space="preserve"> </w:t>
            </w:r>
          </w:p>
          <w:p w:rsidR="00A14971" w:rsidRPr="00A14971" w:rsidRDefault="00A14971" w:rsidP="00A14971">
            <w:pPr>
              <w:jc w:val="center"/>
              <w:rPr>
                <w:sz w:val="20"/>
                <w:szCs w:val="20"/>
              </w:rPr>
            </w:pPr>
            <w:r w:rsidRPr="00A14971">
              <w:rPr>
                <w:sz w:val="20"/>
                <w:szCs w:val="20"/>
              </w:rPr>
              <w:t>Автор снимков: Начальник отдела научного учета ОКН (памятников истории и культуры)</w:t>
            </w:r>
          </w:p>
          <w:p w:rsidR="00A14971" w:rsidRPr="00A14971" w:rsidRDefault="00A14971" w:rsidP="00A14971">
            <w:pPr>
              <w:jc w:val="center"/>
              <w:rPr>
                <w:sz w:val="20"/>
                <w:szCs w:val="20"/>
              </w:rPr>
            </w:pPr>
            <w:r w:rsidRPr="00A14971">
              <w:rPr>
                <w:sz w:val="20"/>
                <w:szCs w:val="20"/>
              </w:rPr>
              <w:t xml:space="preserve"> ОГАУК "Центр по охране памятников" Яблонская М.А., дата съемки: 15.07.2015 г.</w:t>
            </w:r>
          </w:p>
          <w:p w:rsidR="00A14971" w:rsidRPr="007E16D5" w:rsidRDefault="00A14971" w:rsidP="00A14971">
            <w:pPr>
              <w:jc w:val="center"/>
              <w:rPr>
                <w:sz w:val="8"/>
                <w:szCs w:val="8"/>
              </w:rPr>
            </w:pPr>
            <w:r>
              <w:rPr>
                <w:noProof/>
                <w:sz w:val="8"/>
                <w:szCs w:val="8"/>
              </w:rPr>
              <w:drawing>
                <wp:inline distT="0" distB="0" distL="0" distR="0">
                  <wp:extent cx="4990272" cy="3329473"/>
                  <wp:effectExtent l="19050" t="0" r="828" b="0"/>
                  <wp:docPr id="11" name="Рисунок 1" descr="IMG_17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17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2169" cy="33307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4971" w:rsidRPr="00545195" w:rsidRDefault="00A14971" w:rsidP="00A14971">
            <w:pPr>
              <w:jc w:val="center"/>
            </w:pPr>
            <w:r w:rsidRPr="00545195">
              <w:t>Видовая точка № 1.</w:t>
            </w:r>
          </w:p>
          <w:p w:rsidR="00A14971" w:rsidRPr="00545195" w:rsidRDefault="00A14971" w:rsidP="00A14971">
            <w:pPr>
              <w:jc w:val="center"/>
            </w:pPr>
            <w:r w:rsidRPr="00545195">
              <w:t xml:space="preserve">Главный (западный) фасад здания. Вид с ул. </w:t>
            </w:r>
            <w:proofErr w:type="gramStart"/>
            <w:r w:rsidRPr="00545195">
              <w:t>Алеутской</w:t>
            </w:r>
            <w:proofErr w:type="gramEnd"/>
            <w:r w:rsidRPr="00545195">
              <w:t xml:space="preserve"> (фото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545195">
                <w:t>2017 г</w:t>
              </w:r>
            </w:smartTag>
            <w:r w:rsidRPr="00545195">
              <w:t>.).</w:t>
            </w:r>
          </w:p>
          <w:p w:rsidR="00A14971" w:rsidRPr="007E16D5" w:rsidRDefault="00A14971" w:rsidP="00A1497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05335" cy="3339548"/>
                  <wp:effectExtent l="19050" t="0" r="4815" b="0"/>
                  <wp:docPr id="2" name="Рисунок 2" descr="IMG_9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98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276" cy="3342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4971" w:rsidRPr="00545195" w:rsidRDefault="00A14971" w:rsidP="00A14971">
            <w:pPr>
              <w:jc w:val="center"/>
            </w:pPr>
            <w:r w:rsidRPr="00545195">
              <w:t>Видовая точка № 2.</w:t>
            </w:r>
          </w:p>
          <w:p w:rsidR="00A14971" w:rsidRPr="00545195" w:rsidRDefault="00A14971" w:rsidP="00A14971">
            <w:pPr>
              <w:jc w:val="center"/>
            </w:pPr>
            <w:r w:rsidRPr="00545195">
              <w:t>Общий вид здания с северо-восточной стороны.</w:t>
            </w:r>
          </w:p>
          <w:p w:rsidR="00A14971" w:rsidRDefault="00A14971" w:rsidP="00A14971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764530" cy="3840480"/>
                  <wp:effectExtent l="19050" t="0" r="762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-8000" contrast="8000"/>
                          </a:blip>
                          <a:srcRect l="14157" t="1898" r="2095" b="62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3840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4971" w:rsidRPr="00545195" w:rsidRDefault="00A14971" w:rsidP="00A14971">
            <w:pPr>
              <w:jc w:val="center"/>
            </w:pPr>
            <w:r w:rsidRPr="00545195">
              <w:t>Видовая точка № 3.</w:t>
            </w:r>
          </w:p>
          <w:p w:rsidR="00A14971" w:rsidRPr="00545195" w:rsidRDefault="00A14971" w:rsidP="00A14971">
            <w:pPr>
              <w:jc w:val="center"/>
            </w:pPr>
            <w:r w:rsidRPr="00545195">
              <w:t xml:space="preserve">Слуховое окно с парапетной решеткой на угловой башне (фото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545195">
                <w:t>2017 г</w:t>
              </w:r>
            </w:smartTag>
            <w:r w:rsidRPr="00545195">
              <w:t>.)</w:t>
            </w:r>
          </w:p>
          <w:p w:rsidR="00A14971" w:rsidRDefault="00A14971" w:rsidP="00A14971">
            <w:pPr>
              <w:jc w:val="center"/>
            </w:pPr>
          </w:p>
          <w:p w:rsidR="00A14971" w:rsidRDefault="00A14971" w:rsidP="00A14971">
            <w:pPr>
              <w:jc w:val="center"/>
            </w:pPr>
          </w:p>
          <w:p w:rsidR="00A14971" w:rsidRDefault="00A14971" w:rsidP="00A1497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59075" cy="4166235"/>
                  <wp:effectExtent l="19050" t="0" r="317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-4000" contrast="4000"/>
                          </a:blip>
                          <a:srcRect l="12794" r="509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9075" cy="4166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2799080" cy="4197985"/>
                  <wp:effectExtent l="19050" t="0" r="1270" b="0"/>
                  <wp:docPr id="5" name="Рисунок 5" descr="IMG_9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98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9080" cy="419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Layout w:type="fixed"/>
              <w:tblLook w:val="01E0"/>
            </w:tblPr>
            <w:tblGrid>
              <w:gridCol w:w="4900"/>
              <w:gridCol w:w="4598"/>
            </w:tblGrid>
            <w:tr w:rsidR="00A14971" w:rsidTr="00A14971">
              <w:tc>
                <w:tcPr>
                  <w:tcW w:w="4900" w:type="dxa"/>
                  <w:shd w:val="clear" w:color="auto" w:fill="auto"/>
                </w:tcPr>
                <w:p w:rsidR="00A14971" w:rsidRPr="00545195" w:rsidRDefault="00A14971" w:rsidP="00A14971">
                  <w:pPr>
                    <w:jc w:val="center"/>
                  </w:pPr>
                  <w:r w:rsidRPr="00545195">
                    <w:t>Видовая точка № 4</w:t>
                  </w:r>
                </w:p>
                <w:p w:rsidR="00A14971" w:rsidRPr="00545195" w:rsidRDefault="00A14971" w:rsidP="00A14971">
                  <w:pPr>
                    <w:jc w:val="center"/>
                  </w:pPr>
                  <w:r w:rsidRPr="00545195">
                    <w:t>Фрагмент угловой башни главного фасада.</w:t>
                  </w:r>
                </w:p>
                <w:p w:rsidR="00A14971" w:rsidRPr="00545195" w:rsidRDefault="00A14971" w:rsidP="00A14971">
                  <w:pPr>
                    <w:jc w:val="center"/>
                  </w:pPr>
                </w:p>
              </w:tc>
              <w:tc>
                <w:tcPr>
                  <w:tcW w:w="4598" w:type="dxa"/>
                  <w:shd w:val="clear" w:color="auto" w:fill="auto"/>
                </w:tcPr>
                <w:p w:rsidR="00A14971" w:rsidRPr="00545195" w:rsidRDefault="00A14971" w:rsidP="00A14971">
                  <w:pPr>
                    <w:jc w:val="center"/>
                  </w:pPr>
                  <w:r w:rsidRPr="00545195">
                    <w:t>Видовая точка № 5</w:t>
                  </w:r>
                </w:p>
                <w:p w:rsidR="00A14971" w:rsidRPr="00545195" w:rsidRDefault="00A14971" w:rsidP="00A14971">
                  <w:pPr>
                    <w:jc w:val="center"/>
                  </w:pPr>
                  <w:r w:rsidRPr="00545195">
                    <w:t>Окно северного фасада.</w:t>
                  </w:r>
                </w:p>
                <w:p w:rsidR="00A14971" w:rsidRPr="00545195" w:rsidRDefault="00A14971" w:rsidP="00A14971">
                  <w:pPr>
                    <w:jc w:val="center"/>
                  </w:pPr>
                </w:p>
              </w:tc>
            </w:tr>
          </w:tbl>
          <w:p w:rsidR="00A14971" w:rsidRDefault="00A14971" w:rsidP="00A14971">
            <w:pPr>
              <w:jc w:val="center"/>
            </w:pPr>
          </w:p>
          <w:p w:rsidR="00A14971" w:rsidRDefault="00A14971" w:rsidP="00A14971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764530" cy="3840480"/>
                  <wp:effectExtent l="19050" t="0" r="7620" b="0"/>
                  <wp:docPr id="6" name="Рисунок 6" descr="IMG_98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_98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3840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4971" w:rsidRPr="00545195" w:rsidRDefault="00A14971" w:rsidP="00A14971">
            <w:pPr>
              <w:jc w:val="center"/>
            </w:pPr>
            <w:r w:rsidRPr="00545195">
              <w:t>Видовая точка № 6</w:t>
            </w:r>
          </w:p>
          <w:p w:rsidR="00A14971" w:rsidRPr="00545195" w:rsidRDefault="00A14971" w:rsidP="00A14971">
            <w:pPr>
              <w:jc w:val="center"/>
            </w:pPr>
            <w:r>
              <w:t xml:space="preserve">Фрагмент </w:t>
            </w:r>
            <w:r w:rsidRPr="00545195">
              <w:t>северного фасада</w:t>
            </w:r>
            <w:r>
              <w:t>.</w:t>
            </w:r>
            <w:r w:rsidRPr="00545195">
              <w:t xml:space="preserve"> Угловая башня.</w:t>
            </w:r>
          </w:p>
          <w:p w:rsidR="00A14971" w:rsidRDefault="00A14971" w:rsidP="00A14971">
            <w:pPr>
              <w:jc w:val="center"/>
              <w:rPr>
                <w:sz w:val="16"/>
                <w:szCs w:val="16"/>
              </w:rPr>
            </w:pPr>
          </w:p>
          <w:p w:rsidR="00A14971" w:rsidRDefault="00A14971" w:rsidP="00A1497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764530" cy="3840480"/>
                  <wp:effectExtent l="19050" t="0" r="7620" b="0"/>
                  <wp:docPr id="7" name="Рисунок 7" descr="IMG_98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G_98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3840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Ind w:w="284" w:type="dxa"/>
              <w:tblLayout w:type="fixed"/>
              <w:tblLook w:val="01E0"/>
            </w:tblPr>
            <w:tblGrid>
              <w:gridCol w:w="9214"/>
            </w:tblGrid>
            <w:tr w:rsidR="00A14971" w:rsidTr="00A14971">
              <w:tc>
                <w:tcPr>
                  <w:tcW w:w="9214" w:type="dxa"/>
                  <w:shd w:val="clear" w:color="auto" w:fill="auto"/>
                </w:tcPr>
                <w:p w:rsidR="00A14971" w:rsidRPr="00545195" w:rsidRDefault="00A14971" w:rsidP="00A14971">
                  <w:pPr>
                    <w:jc w:val="center"/>
                  </w:pPr>
                  <w:r w:rsidRPr="00545195">
                    <w:t>Видовая точка № 7</w:t>
                  </w:r>
                </w:p>
                <w:p w:rsidR="00A14971" w:rsidRPr="00545195" w:rsidRDefault="00A14971" w:rsidP="00A14971">
                  <w:pPr>
                    <w:jc w:val="center"/>
                  </w:pPr>
                  <w:r w:rsidRPr="00545195">
                    <w:t>Фрагмент декоративного оформления карниза дворовой пристройки,</w:t>
                  </w:r>
                </w:p>
                <w:p w:rsidR="00A14971" w:rsidRDefault="00A14971" w:rsidP="00A14971">
                  <w:pPr>
                    <w:jc w:val="center"/>
                  </w:pPr>
                  <w:r w:rsidRPr="00545195">
                    <w:t>вид со стороны северного фасада.</w:t>
                  </w:r>
                  <w:r>
                    <w:t xml:space="preserve"> </w:t>
                  </w:r>
                </w:p>
              </w:tc>
            </w:tr>
          </w:tbl>
          <w:p w:rsidR="00A14971" w:rsidRDefault="00A14971" w:rsidP="00A14971">
            <w:pPr>
              <w:jc w:val="center"/>
            </w:pPr>
          </w:p>
          <w:p w:rsidR="00A14971" w:rsidRDefault="00A14971" w:rsidP="00A14971">
            <w:pPr>
              <w:jc w:val="center"/>
            </w:pPr>
          </w:p>
          <w:p w:rsidR="00A14971" w:rsidRDefault="00A14971" w:rsidP="00A14971">
            <w:pPr>
              <w:jc w:val="center"/>
            </w:pPr>
          </w:p>
          <w:p w:rsidR="00A14971" w:rsidRDefault="00A14971" w:rsidP="00A14971">
            <w:pPr>
              <w:jc w:val="center"/>
            </w:pPr>
          </w:p>
          <w:p w:rsidR="00A14971" w:rsidRDefault="00A14971" w:rsidP="00A14971">
            <w:pPr>
              <w:jc w:val="center"/>
            </w:pPr>
          </w:p>
          <w:p w:rsidR="00A14971" w:rsidRDefault="00A14971" w:rsidP="00A14971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5764530" cy="3840480"/>
                  <wp:effectExtent l="19050" t="0" r="7620" b="0"/>
                  <wp:docPr id="8" name="Рисунок 8" descr="IMG_9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G_98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4530" cy="3840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14971" w:rsidRPr="00545195" w:rsidRDefault="00A14971" w:rsidP="00A14971">
            <w:pPr>
              <w:jc w:val="center"/>
            </w:pPr>
            <w:r w:rsidRPr="00545195">
              <w:t xml:space="preserve">     Видовая точка № 8</w:t>
            </w:r>
          </w:p>
          <w:p w:rsidR="00A14971" w:rsidRPr="00545195" w:rsidRDefault="00A14971" w:rsidP="00A14971">
            <w:pPr>
              <w:jc w:val="center"/>
            </w:pPr>
            <w:r w:rsidRPr="00545195">
              <w:t>Центральный ризалит дворового (восточного) фасада.</w:t>
            </w:r>
          </w:p>
          <w:p w:rsidR="00A14971" w:rsidRDefault="00A14971" w:rsidP="00A14971">
            <w:pPr>
              <w:jc w:val="center"/>
            </w:pPr>
          </w:p>
          <w:p w:rsidR="00A14971" w:rsidRDefault="00A14971" w:rsidP="00A1497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90825" cy="4182110"/>
                  <wp:effectExtent l="19050" t="0" r="9525" b="0"/>
                  <wp:docPr id="9" name="Рисунок 9" descr="IMG_9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G_98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4182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2774950" cy="4166235"/>
                  <wp:effectExtent l="19050" t="0" r="6350" b="0"/>
                  <wp:docPr id="10" name="Рисунок 10" descr="IMG_9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G_98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0" cy="4166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Ind w:w="216" w:type="dxa"/>
              <w:tblLayout w:type="fixed"/>
              <w:tblLook w:val="01E0"/>
            </w:tblPr>
            <w:tblGrid>
              <w:gridCol w:w="4684"/>
              <w:gridCol w:w="4598"/>
            </w:tblGrid>
            <w:tr w:rsidR="00A14971" w:rsidTr="00A14971">
              <w:tc>
                <w:tcPr>
                  <w:tcW w:w="4684" w:type="dxa"/>
                  <w:shd w:val="clear" w:color="auto" w:fill="auto"/>
                </w:tcPr>
                <w:p w:rsidR="00A14971" w:rsidRPr="00545195" w:rsidRDefault="00A14971" w:rsidP="00A14971">
                  <w:pPr>
                    <w:jc w:val="center"/>
                  </w:pPr>
                  <w:r w:rsidRPr="00545195">
                    <w:t>Видовая точка № 9</w:t>
                  </w:r>
                </w:p>
                <w:p w:rsidR="00A14971" w:rsidRPr="00545195" w:rsidRDefault="00A14971" w:rsidP="00A14971">
                  <w:pPr>
                    <w:jc w:val="center"/>
                  </w:pPr>
                  <w:r w:rsidRPr="00545195">
                    <w:t>Фрагмент дворового (восточного) фасада.</w:t>
                  </w:r>
                </w:p>
                <w:p w:rsidR="00A14971" w:rsidRPr="00545195" w:rsidRDefault="00A14971" w:rsidP="00A14971">
                  <w:pPr>
                    <w:jc w:val="center"/>
                  </w:pPr>
                  <w:r w:rsidRPr="00545195">
                    <w:t>Угловая лопатка.</w:t>
                  </w:r>
                </w:p>
                <w:p w:rsidR="00A14971" w:rsidRPr="00545195" w:rsidRDefault="00A14971" w:rsidP="00A14971">
                  <w:pPr>
                    <w:jc w:val="center"/>
                  </w:pPr>
                </w:p>
              </w:tc>
              <w:tc>
                <w:tcPr>
                  <w:tcW w:w="4598" w:type="dxa"/>
                  <w:shd w:val="clear" w:color="auto" w:fill="auto"/>
                </w:tcPr>
                <w:p w:rsidR="00A14971" w:rsidRPr="00545195" w:rsidRDefault="00A14971" w:rsidP="00A14971">
                  <w:pPr>
                    <w:jc w:val="center"/>
                  </w:pPr>
                  <w:r w:rsidRPr="00545195">
                    <w:t>Видовая точка № 10</w:t>
                  </w:r>
                </w:p>
                <w:p w:rsidR="00A14971" w:rsidRPr="00545195" w:rsidRDefault="00A14971" w:rsidP="00A14971">
                  <w:pPr>
                    <w:jc w:val="center"/>
                  </w:pPr>
                  <w:r w:rsidRPr="00545195">
                    <w:t>Фрагмент дворового (восточного)</w:t>
                  </w:r>
                  <w:r>
                    <w:t xml:space="preserve"> </w:t>
                  </w:r>
                  <w:r w:rsidRPr="00545195">
                    <w:t>фасада.</w:t>
                  </w:r>
                </w:p>
                <w:p w:rsidR="00A14971" w:rsidRPr="00545195" w:rsidRDefault="00A14971" w:rsidP="00A14971">
                  <w:pPr>
                    <w:jc w:val="center"/>
                  </w:pPr>
                  <w:r w:rsidRPr="00545195">
                    <w:t xml:space="preserve"> Окно с наличником.</w:t>
                  </w:r>
                </w:p>
                <w:p w:rsidR="00A14971" w:rsidRPr="00545195" w:rsidRDefault="00A14971" w:rsidP="00A14971">
                  <w:pPr>
                    <w:jc w:val="center"/>
                  </w:pPr>
                </w:p>
              </w:tc>
            </w:tr>
          </w:tbl>
          <w:p w:rsidR="00A14971" w:rsidRPr="00A44F20" w:rsidRDefault="00A14971" w:rsidP="00A14971">
            <w:pPr>
              <w:jc w:val="center"/>
            </w:pPr>
          </w:p>
        </w:tc>
      </w:tr>
    </w:tbl>
    <w:p w:rsidR="00A14971" w:rsidRPr="00566537" w:rsidRDefault="00A14971" w:rsidP="00A14971">
      <w:pPr>
        <w:tabs>
          <w:tab w:val="left" w:pos="336"/>
          <w:tab w:val="left" w:pos="1134"/>
        </w:tabs>
        <w:autoSpaceDE w:val="0"/>
        <w:autoSpaceDN w:val="0"/>
        <w:jc w:val="both"/>
        <w:rPr>
          <w:sz w:val="26"/>
          <w:szCs w:val="26"/>
        </w:rPr>
      </w:pPr>
    </w:p>
    <w:sectPr w:rsidR="00A14971" w:rsidRPr="00566537" w:rsidSect="00AD1BC2">
      <w:headerReference w:type="even" r:id="rId18"/>
      <w:headerReference w:type="default" r:id="rId19"/>
      <w:footerReference w:type="even" r:id="rId20"/>
      <w:headerReference w:type="first" r:id="rId21"/>
      <w:footerReference w:type="first" r:id="rId22"/>
      <w:type w:val="nextColumn"/>
      <w:pgSz w:w="11907" w:h="16840" w:code="9"/>
      <w:pgMar w:top="567" w:right="567" w:bottom="709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53A" w:rsidRDefault="0030253A">
      <w:r>
        <w:separator/>
      </w:r>
    </w:p>
  </w:endnote>
  <w:endnote w:type="continuationSeparator" w:id="0">
    <w:p w:rsidR="0030253A" w:rsidRDefault="003025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3A" w:rsidRDefault="00BF4DF6" w:rsidP="00D71515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0253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0253A" w:rsidRDefault="003025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3A" w:rsidRPr="007756E2" w:rsidRDefault="0030253A" w:rsidP="007756E2">
    <w:pPr>
      <w:pStyle w:val="a5"/>
    </w:pPr>
    <w:r>
      <w:t>Ю.С. Матвеева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53A" w:rsidRDefault="0030253A">
      <w:r>
        <w:separator/>
      </w:r>
    </w:p>
  </w:footnote>
  <w:footnote w:type="continuationSeparator" w:id="0">
    <w:p w:rsidR="0030253A" w:rsidRDefault="003025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3A" w:rsidRDefault="00BF4DF6" w:rsidP="00E80A9F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0253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0253A">
      <w:rPr>
        <w:rStyle w:val="a7"/>
        <w:noProof/>
      </w:rPr>
      <w:t>1</w:t>
    </w:r>
    <w:r>
      <w:rPr>
        <w:rStyle w:val="a7"/>
      </w:rPr>
      <w:fldChar w:fldCharType="end"/>
    </w:r>
  </w:p>
  <w:p w:rsidR="0030253A" w:rsidRDefault="0030253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329"/>
      <w:docPartObj>
        <w:docPartGallery w:val="Page Numbers (Top of Page)"/>
        <w:docPartUnique/>
      </w:docPartObj>
    </w:sdtPr>
    <w:sdtContent>
      <w:p w:rsidR="00A32736" w:rsidRDefault="00BF4DF6">
        <w:pPr>
          <w:pStyle w:val="a3"/>
          <w:jc w:val="center"/>
        </w:pPr>
        <w:fldSimple w:instr=" PAGE   \* MERGEFORMAT ">
          <w:r w:rsidR="00872DC3">
            <w:rPr>
              <w:noProof/>
            </w:rPr>
            <w:t>7</w:t>
          </w:r>
        </w:fldSimple>
      </w:p>
    </w:sdtContent>
  </w:sdt>
  <w:p w:rsidR="00A32736" w:rsidRDefault="00A3273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53A" w:rsidRPr="00855067" w:rsidRDefault="0030253A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30253A" w:rsidRPr="00386933" w:rsidTr="001B2992">
      <w:trPr>
        <w:trHeight w:val="567"/>
      </w:trPr>
      <w:tc>
        <w:tcPr>
          <w:tcW w:w="10206" w:type="dxa"/>
        </w:tcPr>
        <w:p w:rsidR="0030253A" w:rsidRPr="001F0845" w:rsidRDefault="0030253A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30253A" w:rsidRPr="001F0845" w:rsidRDefault="0030253A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30253A" w:rsidRPr="00386933" w:rsidTr="001B2992">
      <w:trPr>
        <w:trHeight w:val="567"/>
      </w:trPr>
      <w:tc>
        <w:tcPr>
          <w:tcW w:w="10206" w:type="dxa"/>
        </w:tcPr>
        <w:p w:rsidR="0030253A" w:rsidRPr="00386933" w:rsidRDefault="0030253A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30253A" w:rsidRPr="00B6540F" w:rsidRDefault="0030253A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32010B00"/>
    <w:multiLevelType w:val="hybridMultilevel"/>
    <w:tmpl w:val="86060D2A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67A1B79"/>
    <w:multiLevelType w:val="hybridMultilevel"/>
    <w:tmpl w:val="2AC40498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2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33C07B2"/>
    <w:multiLevelType w:val="hybridMultilevel"/>
    <w:tmpl w:val="B8F2C2F6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A732917E">
      <w:start w:val="1"/>
      <w:numFmt w:val="decimal"/>
      <w:lvlText w:val="1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29">
    <w:nsid w:val="4F42549E"/>
    <w:multiLevelType w:val="multilevel"/>
    <w:tmpl w:val="BACA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>
    <w:nsid w:val="4F495D8F"/>
    <w:multiLevelType w:val="hybridMultilevel"/>
    <w:tmpl w:val="082845FA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59F24F7A"/>
    <w:multiLevelType w:val="hybridMultilevel"/>
    <w:tmpl w:val="9D80BB90"/>
    <w:lvl w:ilvl="0" w:tplc="56BA9E7A">
      <w:start w:val="1"/>
      <w:numFmt w:val="decimal"/>
      <w:lvlText w:val="4.%1"/>
      <w:lvlJc w:val="left"/>
      <w:pPr>
        <w:ind w:left="1453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73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34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58B4549"/>
    <w:multiLevelType w:val="hybridMultilevel"/>
    <w:tmpl w:val="7B70DE88"/>
    <w:lvl w:ilvl="0" w:tplc="56BA9E7A">
      <w:start w:val="1"/>
      <w:numFmt w:val="decimal"/>
      <w:lvlText w:val="4.%1"/>
      <w:lvlJc w:val="left"/>
      <w:pPr>
        <w:ind w:left="1453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73" w:hanging="360"/>
      </w:pPr>
    </w:lvl>
    <w:lvl w:ilvl="2" w:tplc="0419001B" w:tentative="1">
      <w:start w:val="1"/>
      <w:numFmt w:val="lowerRoman"/>
      <w:lvlText w:val="%3."/>
      <w:lvlJc w:val="right"/>
      <w:pPr>
        <w:ind w:left="2893" w:hanging="180"/>
      </w:pPr>
    </w:lvl>
    <w:lvl w:ilvl="3" w:tplc="0419000F" w:tentative="1">
      <w:start w:val="1"/>
      <w:numFmt w:val="decimal"/>
      <w:lvlText w:val="%4."/>
      <w:lvlJc w:val="left"/>
      <w:pPr>
        <w:ind w:left="3613" w:hanging="360"/>
      </w:pPr>
    </w:lvl>
    <w:lvl w:ilvl="4" w:tplc="04190019" w:tentative="1">
      <w:start w:val="1"/>
      <w:numFmt w:val="lowerLetter"/>
      <w:lvlText w:val="%5."/>
      <w:lvlJc w:val="left"/>
      <w:pPr>
        <w:ind w:left="4333" w:hanging="360"/>
      </w:pPr>
    </w:lvl>
    <w:lvl w:ilvl="5" w:tplc="0419001B" w:tentative="1">
      <w:start w:val="1"/>
      <w:numFmt w:val="lowerRoman"/>
      <w:lvlText w:val="%6."/>
      <w:lvlJc w:val="right"/>
      <w:pPr>
        <w:ind w:left="5053" w:hanging="180"/>
      </w:pPr>
    </w:lvl>
    <w:lvl w:ilvl="6" w:tplc="0419000F" w:tentative="1">
      <w:start w:val="1"/>
      <w:numFmt w:val="decimal"/>
      <w:lvlText w:val="%7."/>
      <w:lvlJc w:val="left"/>
      <w:pPr>
        <w:ind w:left="5773" w:hanging="360"/>
      </w:pPr>
    </w:lvl>
    <w:lvl w:ilvl="7" w:tplc="04190019" w:tentative="1">
      <w:start w:val="1"/>
      <w:numFmt w:val="lowerLetter"/>
      <w:lvlText w:val="%8."/>
      <w:lvlJc w:val="left"/>
      <w:pPr>
        <w:ind w:left="6493" w:hanging="360"/>
      </w:pPr>
    </w:lvl>
    <w:lvl w:ilvl="8" w:tplc="0419001B" w:tentative="1">
      <w:start w:val="1"/>
      <w:numFmt w:val="lowerRoman"/>
      <w:lvlText w:val="%9."/>
      <w:lvlJc w:val="right"/>
      <w:pPr>
        <w:ind w:left="7213" w:hanging="180"/>
      </w:pPr>
    </w:lvl>
  </w:abstractNum>
  <w:abstractNum w:abstractNumId="36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A9520E1"/>
    <w:multiLevelType w:val="hybridMultilevel"/>
    <w:tmpl w:val="35D4835C"/>
    <w:lvl w:ilvl="0" w:tplc="A732917E">
      <w:start w:val="1"/>
      <w:numFmt w:val="decimal"/>
      <w:lvlText w:val="1.%1"/>
      <w:lvlJc w:val="left"/>
      <w:pPr>
        <w:ind w:left="1429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0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1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9EE69D4"/>
    <w:multiLevelType w:val="hybridMultilevel"/>
    <w:tmpl w:val="8FDEE0AC"/>
    <w:lvl w:ilvl="0" w:tplc="56BA9E7A">
      <w:start w:val="1"/>
      <w:numFmt w:val="decimal"/>
      <w:lvlText w:val="4.%1"/>
      <w:lvlJc w:val="left"/>
      <w:pPr>
        <w:ind w:left="1429" w:hanging="360"/>
      </w:pPr>
      <w:rPr>
        <w:rFonts w:hint="default"/>
        <w:i w:val="0"/>
      </w:rPr>
    </w:lvl>
    <w:lvl w:ilvl="1" w:tplc="56BA9E7A">
      <w:start w:val="1"/>
      <w:numFmt w:val="decimal"/>
      <w:lvlText w:val="4.%2"/>
      <w:lvlJc w:val="left"/>
      <w:pPr>
        <w:ind w:left="2149" w:hanging="36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1"/>
  </w:num>
  <w:num w:numId="2">
    <w:abstractNumId w:val="2"/>
  </w:num>
  <w:num w:numId="3">
    <w:abstractNumId w:val="22"/>
  </w:num>
  <w:num w:numId="4">
    <w:abstractNumId w:val="26"/>
  </w:num>
  <w:num w:numId="5">
    <w:abstractNumId w:val="40"/>
  </w:num>
  <w:num w:numId="6">
    <w:abstractNumId w:val="12"/>
  </w:num>
  <w:num w:numId="7">
    <w:abstractNumId w:val="31"/>
  </w:num>
  <w:num w:numId="8">
    <w:abstractNumId w:val="19"/>
  </w:num>
  <w:num w:numId="9">
    <w:abstractNumId w:val="20"/>
  </w:num>
  <w:num w:numId="10">
    <w:abstractNumId w:val="23"/>
  </w:num>
  <w:num w:numId="11">
    <w:abstractNumId w:val="6"/>
  </w:num>
  <w:num w:numId="12">
    <w:abstractNumId w:val="10"/>
  </w:num>
  <w:num w:numId="13">
    <w:abstractNumId w:val="32"/>
  </w:num>
  <w:num w:numId="14">
    <w:abstractNumId w:val="29"/>
  </w:num>
  <w:num w:numId="15">
    <w:abstractNumId w:val="18"/>
  </w:num>
  <w:num w:numId="16">
    <w:abstractNumId w:val="14"/>
  </w:num>
  <w:num w:numId="17">
    <w:abstractNumId w:val="39"/>
  </w:num>
  <w:num w:numId="18">
    <w:abstractNumId w:val="13"/>
  </w:num>
  <w:num w:numId="19">
    <w:abstractNumId w:val="17"/>
  </w:num>
  <w:num w:numId="20">
    <w:abstractNumId w:val="8"/>
  </w:num>
  <w:num w:numId="21">
    <w:abstractNumId w:val="5"/>
  </w:num>
  <w:num w:numId="22">
    <w:abstractNumId w:val="24"/>
  </w:num>
  <w:num w:numId="23">
    <w:abstractNumId w:val="27"/>
  </w:num>
  <w:num w:numId="24">
    <w:abstractNumId w:val="34"/>
  </w:num>
  <w:num w:numId="25">
    <w:abstractNumId w:val="7"/>
  </w:num>
  <w:num w:numId="26">
    <w:abstractNumId w:val="3"/>
  </w:num>
  <w:num w:numId="27">
    <w:abstractNumId w:val="38"/>
  </w:num>
  <w:num w:numId="28">
    <w:abstractNumId w:val="21"/>
  </w:num>
  <w:num w:numId="29">
    <w:abstractNumId w:val="4"/>
  </w:num>
  <w:num w:numId="30">
    <w:abstractNumId w:val="11"/>
  </w:num>
  <w:num w:numId="31">
    <w:abstractNumId w:val="9"/>
  </w:num>
  <w:num w:numId="32">
    <w:abstractNumId w:val="0"/>
  </w:num>
  <w:num w:numId="33">
    <w:abstractNumId w:val="28"/>
  </w:num>
  <w:num w:numId="34">
    <w:abstractNumId w:val="36"/>
  </w:num>
  <w:num w:numId="35">
    <w:abstractNumId w:val="15"/>
  </w:num>
  <w:num w:numId="36">
    <w:abstractNumId w:val="25"/>
  </w:num>
  <w:num w:numId="37">
    <w:abstractNumId w:val="30"/>
  </w:num>
  <w:num w:numId="38">
    <w:abstractNumId w:val="42"/>
  </w:num>
  <w:num w:numId="39">
    <w:abstractNumId w:val="37"/>
  </w:num>
  <w:num w:numId="40">
    <w:abstractNumId w:val="16"/>
  </w:num>
  <w:num w:numId="41">
    <w:abstractNumId w:val="35"/>
  </w:num>
  <w:num w:numId="42">
    <w:abstractNumId w:val="3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95585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66F50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94258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F73"/>
    <w:rsid w:val="002E12CA"/>
    <w:rsid w:val="002E529C"/>
    <w:rsid w:val="002F15F8"/>
    <w:rsid w:val="002F46C6"/>
    <w:rsid w:val="002F5211"/>
    <w:rsid w:val="002F750B"/>
    <w:rsid w:val="0030025A"/>
    <w:rsid w:val="003018EA"/>
    <w:rsid w:val="0030253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48A1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331"/>
    <w:rsid w:val="00415BC5"/>
    <w:rsid w:val="00417243"/>
    <w:rsid w:val="00422C10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537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02DE"/>
    <w:rsid w:val="005A2524"/>
    <w:rsid w:val="005A62EF"/>
    <w:rsid w:val="005A7F3F"/>
    <w:rsid w:val="005B1120"/>
    <w:rsid w:val="005B3E7B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4979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0D3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56E2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D4F"/>
    <w:rsid w:val="00836F78"/>
    <w:rsid w:val="00837453"/>
    <w:rsid w:val="00840C5B"/>
    <w:rsid w:val="0084164C"/>
    <w:rsid w:val="00841D08"/>
    <w:rsid w:val="00843769"/>
    <w:rsid w:val="008466F6"/>
    <w:rsid w:val="00846864"/>
    <w:rsid w:val="0085206A"/>
    <w:rsid w:val="00853864"/>
    <w:rsid w:val="00855067"/>
    <w:rsid w:val="00856754"/>
    <w:rsid w:val="00865F44"/>
    <w:rsid w:val="00871021"/>
    <w:rsid w:val="00872DC3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3D67"/>
    <w:rsid w:val="00A14971"/>
    <w:rsid w:val="00A14E99"/>
    <w:rsid w:val="00A15108"/>
    <w:rsid w:val="00A25F47"/>
    <w:rsid w:val="00A262FE"/>
    <w:rsid w:val="00A27798"/>
    <w:rsid w:val="00A32736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0ADB"/>
    <w:rsid w:val="00A829AC"/>
    <w:rsid w:val="00A85016"/>
    <w:rsid w:val="00A85126"/>
    <w:rsid w:val="00A927A1"/>
    <w:rsid w:val="00AA086D"/>
    <w:rsid w:val="00AA1B63"/>
    <w:rsid w:val="00AB0BC4"/>
    <w:rsid w:val="00AB1C30"/>
    <w:rsid w:val="00AB5703"/>
    <w:rsid w:val="00AC13F7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2E45"/>
    <w:rsid w:val="00BF3FF6"/>
    <w:rsid w:val="00BF4D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CF28F6"/>
    <w:rsid w:val="00D03EDB"/>
    <w:rsid w:val="00D05B32"/>
    <w:rsid w:val="00D06F35"/>
    <w:rsid w:val="00D14376"/>
    <w:rsid w:val="00D17D95"/>
    <w:rsid w:val="00D20BAE"/>
    <w:rsid w:val="00D20C61"/>
    <w:rsid w:val="00D247C0"/>
    <w:rsid w:val="00D279A6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1B35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95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  <w:rPr>
      <w:sz w:val="20"/>
      <w:szCs w:val="20"/>
    </w:rPr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1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3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A32736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ECFC7-162D-4A58-BA1F-EC5466C96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7</Pages>
  <Words>1133</Words>
  <Characters>7706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8822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2019-11-21T02:32:00Z</cp:lastPrinted>
  <dcterms:created xsi:type="dcterms:W3CDTF">2019-11-21T02:33:00Z</dcterms:created>
  <dcterms:modified xsi:type="dcterms:W3CDTF">2019-11-21T02:33:00Z</dcterms:modified>
</cp:coreProperties>
</file>