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402"/>
        <w:gridCol w:w="3544"/>
        <w:gridCol w:w="3260"/>
      </w:tblGrid>
      <w:tr w:rsidR="006C27F4" w:rsidRPr="00657FF0" w:rsidTr="003B2DCC">
        <w:trPr>
          <w:trHeight w:val="567"/>
        </w:trPr>
        <w:tc>
          <w:tcPr>
            <w:tcW w:w="3402" w:type="dxa"/>
            <w:vAlign w:val="bottom"/>
          </w:tcPr>
          <w:p w:rsidR="006C27F4" w:rsidRPr="003B2DCC" w:rsidRDefault="003B2DCC" w:rsidP="003B2DCC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3B2DCC">
              <w:rPr>
                <w:rFonts w:ascii="Times New Roman" w:hAnsi="Times New Roman"/>
                <w:sz w:val="26"/>
                <w:szCs w:val="26"/>
              </w:rPr>
              <w:t>20.11.2019</w:t>
            </w:r>
          </w:p>
        </w:tc>
        <w:tc>
          <w:tcPr>
            <w:tcW w:w="3544" w:type="dxa"/>
            <w:vAlign w:val="bottom"/>
          </w:tcPr>
          <w:p w:rsidR="006C27F4" w:rsidRPr="00657FF0" w:rsidRDefault="006C27F4" w:rsidP="004E2B6F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260" w:type="dxa"/>
            <w:vAlign w:val="bottom"/>
          </w:tcPr>
          <w:p w:rsidR="006C27F4" w:rsidRPr="003B2DCC" w:rsidRDefault="003B2DCC" w:rsidP="003B2DCC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3B2DCC">
              <w:rPr>
                <w:rFonts w:ascii="Times New Roman" w:hAnsi="Times New Roman"/>
                <w:sz w:val="26"/>
                <w:szCs w:val="26"/>
              </w:rPr>
              <w:t>0116/01-07</w:t>
            </w:r>
          </w:p>
        </w:tc>
      </w:tr>
      <w:tr w:rsidR="00601F94" w:rsidRPr="008F28C6" w:rsidTr="004E2B6F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4F6045" w:rsidP="00EC1B35">
            <w:pPr>
              <w:adjustRightInd w:val="0"/>
              <w:jc w:val="center"/>
              <w:rPr>
                <w:b/>
                <w:bCs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EC1B35" w:rsidRPr="00EC1B35">
              <w:rPr>
                <w:bCs/>
                <w:sz w:val="26"/>
                <w:szCs w:val="26"/>
              </w:rPr>
              <w:t xml:space="preserve">«Дом жилой для служащих», </w:t>
            </w:r>
            <w:smartTag w:uri="urn:schemas-microsoft-com:office:smarttags" w:element="metricconverter">
              <w:smartTagPr>
                <w:attr w:name="ProductID" w:val="1905 г"/>
              </w:smartTagPr>
              <w:r w:rsidR="00EC1B35" w:rsidRPr="00EC1B35">
                <w:rPr>
                  <w:bCs/>
                  <w:sz w:val="26"/>
                  <w:szCs w:val="26"/>
                </w:rPr>
                <w:t>1905 г</w:t>
              </w:r>
            </w:smartTag>
            <w:r w:rsidR="00EC1B35" w:rsidRPr="00EC1B35">
              <w:rPr>
                <w:bCs/>
                <w:sz w:val="26"/>
                <w:szCs w:val="26"/>
              </w:rPr>
              <w:t xml:space="preserve">., входящего в состав объекта культурного наследия регионального значения </w:t>
            </w:r>
            <w:r w:rsidR="0061121A">
              <w:rPr>
                <w:bCs/>
                <w:sz w:val="26"/>
                <w:szCs w:val="26"/>
              </w:rPr>
              <w:t xml:space="preserve">– ансамбля </w:t>
            </w:r>
            <w:r w:rsidR="00EC1B35" w:rsidRPr="00EC1B35">
              <w:rPr>
                <w:bCs/>
                <w:sz w:val="26"/>
                <w:szCs w:val="26"/>
              </w:rPr>
              <w:t>«Томская Окружная Психиатрич</w:t>
            </w:r>
            <w:r w:rsidR="006433DD">
              <w:rPr>
                <w:bCs/>
                <w:sz w:val="26"/>
                <w:szCs w:val="26"/>
              </w:rPr>
              <w:t>еская лечебница», 1901–1915 гг.</w:t>
            </w:r>
            <w:r w:rsidR="00EC1B35" w:rsidRPr="00EC1B35">
              <w:rPr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585DC3" w:rsidRPr="00585DC3">
              <w:rPr>
                <w:bCs/>
                <w:sz w:val="26"/>
                <w:szCs w:val="26"/>
              </w:rPr>
              <w:t>(г. Томск)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61121A" w:rsidRDefault="00FB3CE7" w:rsidP="00566537">
      <w:pPr>
        <w:pStyle w:val="af2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85DC3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85DC3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4B6EA3" w:rsidRPr="00585DC3">
        <w:rPr>
          <w:rFonts w:ascii="Times New Roman" w:hAnsi="Times New Roman"/>
          <w:sz w:val="26"/>
          <w:szCs w:val="26"/>
        </w:rPr>
        <w:t>«</w:t>
      </w:r>
      <w:r w:rsidR="00D279A6" w:rsidRPr="00585DC3">
        <w:rPr>
          <w:rFonts w:ascii="Times New Roman" w:hAnsi="Times New Roman"/>
          <w:bCs/>
          <w:sz w:val="26"/>
          <w:szCs w:val="26"/>
        </w:rPr>
        <w:t xml:space="preserve">Дом жилой для служащих», </w:t>
      </w:r>
      <w:smartTag w:uri="urn:schemas-microsoft-com:office:smarttags" w:element="metricconverter">
        <w:smartTagPr>
          <w:attr w:name="ProductID" w:val="1905 г"/>
        </w:smartTagPr>
        <w:r w:rsidR="00D279A6" w:rsidRPr="00585DC3">
          <w:rPr>
            <w:rFonts w:ascii="Times New Roman" w:hAnsi="Times New Roman"/>
            <w:bCs/>
            <w:sz w:val="26"/>
            <w:szCs w:val="26"/>
          </w:rPr>
          <w:t>1905 г</w:t>
        </w:r>
      </w:smartTag>
      <w:r w:rsidR="00D279A6" w:rsidRPr="00585DC3">
        <w:rPr>
          <w:rFonts w:ascii="Times New Roman" w:hAnsi="Times New Roman"/>
          <w:bCs/>
          <w:sz w:val="26"/>
          <w:szCs w:val="26"/>
        </w:rPr>
        <w:t>.</w:t>
      </w:r>
      <w:r w:rsidR="00F25918" w:rsidRPr="00585DC3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D279A6" w:rsidRPr="00585DC3">
        <w:rPr>
          <w:rFonts w:ascii="Times New Roman" w:hAnsi="Times New Roman"/>
          <w:bCs/>
          <w:sz w:val="26"/>
          <w:szCs w:val="26"/>
        </w:rPr>
        <w:t>входящего в состав объекта культурного наследия регионального значения</w:t>
      </w:r>
      <w:r w:rsidR="0061121A">
        <w:rPr>
          <w:rFonts w:ascii="Times New Roman" w:hAnsi="Times New Roman"/>
          <w:bCs/>
          <w:sz w:val="26"/>
          <w:szCs w:val="26"/>
        </w:rPr>
        <w:t xml:space="preserve"> - ансамбля</w:t>
      </w:r>
      <w:r w:rsidR="00D279A6" w:rsidRPr="00585DC3">
        <w:rPr>
          <w:rFonts w:ascii="Times New Roman" w:hAnsi="Times New Roman"/>
          <w:bCs/>
          <w:sz w:val="26"/>
          <w:szCs w:val="26"/>
        </w:rPr>
        <w:t xml:space="preserve"> «Томская Окружная Психиатрическая лечебница», 1901–1915 гг</w:t>
      </w:r>
      <w:r w:rsidR="00D279A6" w:rsidRPr="0061121A">
        <w:rPr>
          <w:rFonts w:ascii="Times New Roman" w:hAnsi="Times New Roman"/>
          <w:bCs/>
          <w:sz w:val="26"/>
          <w:szCs w:val="26"/>
        </w:rPr>
        <w:t xml:space="preserve">. и </w:t>
      </w:r>
      <w:r w:rsidR="000031B1" w:rsidRPr="0061121A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FB63C3" w:rsidRPr="0061121A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EC1B35" w:rsidRPr="0061121A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61121A">
        <w:rPr>
          <w:rFonts w:ascii="Times New Roman" w:hAnsi="Times New Roman"/>
          <w:sz w:val="26"/>
          <w:szCs w:val="26"/>
        </w:rPr>
        <w:t xml:space="preserve">. Томск, </w:t>
      </w:r>
      <w:proofErr w:type="spellStart"/>
      <w:r w:rsidR="009F5971" w:rsidRPr="0061121A">
        <w:rPr>
          <w:rFonts w:ascii="Times New Roman" w:hAnsi="Times New Roman"/>
          <w:bCs/>
          <w:iCs/>
          <w:sz w:val="26"/>
          <w:szCs w:val="26"/>
        </w:rPr>
        <w:t>Асиновская</w:t>
      </w:r>
      <w:proofErr w:type="spellEnd"/>
      <w:r w:rsidR="00566537" w:rsidRPr="0061121A">
        <w:rPr>
          <w:rFonts w:ascii="Times New Roman" w:hAnsi="Times New Roman"/>
          <w:bCs/>
          <w:iCs/>
          <w:sz w:val="26"/>
          <w:szCs w:val="26"/>
        </w:rPr>
        <w:t xml:space="preserve"> улица, 1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9F5971" w:rsidRPr="0061121A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61121A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61121A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61121A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61121A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61121A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61121A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61121A" w:rsidRDefault="001B2992" w:rsidP="00E61A81">
      <w:pPr>
        <w:pStyle w:val="af2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1121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1121A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61121A">
        <w:rPr>
          <w:rFonts w:ascii="Times New Roman" w:hAnsi="Times New Roman"/>
          <w:sz w:val="26"/>
          <w:szCs w:val="26"/>
        </w:rPr>
        <w:t>приказа</w:t>
      </w:r>
      <w:r w:rsidRPr="0061121A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3B2DCC">
        <w:tc>
          <w:tcPr>
            <w:tcW w:w="3831" w:type="dxa"/>
            <w:shd w:val="clear" w:color="auto" w:fill="auto"/>
          </w:tcPr>
          <w:p w:rsidR="003B2DCC" w:rsidRDefault="003B2DCC" w:rsidP="003B2DCC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</w:p>
          <w:p w:rsidR="00836F78" w:rsidRPr="00C657D0" w:rsidRDefault="00836F78" w:rsidP="003B2DC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</w:tcPr>
          <w:p w:rsidR="00836F78" w:rsidRPr="00C657D0" w:rsidRDefault="003B2DCC" w:rsidP="003B2DCC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8.8pt;margin-top:45.2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3B2DCC" w:rsidRDefault="003B2DCC" w:rsidP="003B2DCC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3B2DC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18"/>
      <w:bookmarkEnd w:id="419"/>
      <w:bookmarkEnd w:id="420"/>
      <w:bookmarkEnd w:id="421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0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3B2DCC" w:rsidP="00C92F05">
            <w:pPr>
              <w:jc w:val="both"/>
            </w:pPr>
            <w:r>
              <w:t>20.11.2019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3B2DCC" w:rsidP="00C92F05">
            <w:pPr>
              <w:jc w:val="both"/>
            </w:pPr>
            <w:r>
              <w:t>0116/01-07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974A62" w:rsidP="00974A62">
      <w:pPr>
        <w:adjustRightInd w:val="0"/>
        <w:jc w:val="center"/>
        <w:rPr>
          <w:bCs/>
          <w:sz w:val="26"/>
          <w:szCs w:val="26"/>
        </w:rPr>
      </w:pPr>
      <w:r w:rsidRPr="00974A62">
        <w:rPr>
          <w:bCs/>
          <w:sz w:val="26"/>
          <w:szCs w:val="26"/>
        </w:rPr>
        <w:t xml:space="preserve">«Дом жилой для служащих», </w:t>
      </w:r>
      <w:smartTag w:uri="urn:schemas-microsoft-com:office:smarttags" w:element="metricconverter">
        <w:smartTagPr>
          <w:attr w:name="ProductID" w:val="1905 г"/>
        </w:smartTagPr>
        <w:r w:rsidRPr="00974A62">
          <w:rPr>
            <w:bCs/>
            <w:sz w:val="26"/>
            <w:szCs w:val="26"/>
          </w:rPr>
          <w:t>1905 г</w:t>
        </w:r>
      </w:smartTag>
      <w:r w:rsidRPr="00974A62">
        <w:rPr>
          <w:bCs/>
          <w:sz w:val="26"/>
          <w:szCs w:val="26"/>
        </w:rPr>
        <w:t>., входящего в состав объекта культурного наследия регионального значения</w:t>
      </w:r>
      <w:r w:rsidR="0061121A">
        <w:rPr>
          <w:bCs/>
          <w:sz w:val="26"/>
          <w:szCs w:val="26"/>
        </w:rPr>
        <w:t xml:space="preserve"> - ансамбля</w:t>
      </w:r>
      <w:r w:rsidRPr="00974A62">
        <w:rPr>
          <w:bCs/>
          <w:sz w:val="26"/>
          <w:szCs w:val="26"/>
        </w:rPr>
        <w:t xml:space="preserve"> «Томская Окружная Психиатрическая лечебница», 1901–1915 гг.</w:t>
      </w:r>
      <w:r w:rsidR="0061121A">
        <w:rPr>
          <w:bCs/>
          <w:sz w:val="26"/>
          <w:szCs w:val="26"/>
        </w:rPr>
        <w:t xml:space="preserve">, расположенного по адресу: Томская область, </w:t>
      </w:r>
      <w:proofErr w:type="gramStart"/>
      <w:r w:rsidR="0061121A">
        <w:rPr>
          <w:bCs/>
          <w:sz w:val="26"/>
          <w:szCs w:val="26"/>
        </w:rPr>
        <w:t>г</w:t>
      </w:r>
      <w:proofErr w:type="gramEnd"/>
      <w:r w:rsidR="0061121A">
        <w:rPr>
          <w:bCs/>
          <w:sz w:val="26"/>
          <w:szCs w:val="26"/>
        </w:rPr>
        <w:t xml:space="preserve">. Томск, </w:t>
      </w:r>
      <w:r w:rsidR="0061121A">
        <w:rPr>
          <w:bCs/>
          <w:sz w:val="26"/>
          <w:szCs w:val="26"/>
        </w:rPr>
        <w:br/>
      </w:r>
      <w:proofErr w:type="spellStart"/>
      <w:r w:rsidR="0061121A">
        <w:rPr>
          <w:bCs/>
          <w:sz w:val="26"/>
          <w:szCs w:val="26"/>
        </w:rPr>
        <w:t>Асиновская</w:t>
      </w:r>
      <w:proofErr w:type="spellEnd"/>
      <w:r w:rsidR="0061121A">
        <w:rPr>
          <w:bCs/>
          <w:sz w:val="26"/>
          <w:szCs w:val="26"/>
        </w:rPr>
        <w:t xml:space="preserve"> улица, 1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09"/>
        <w:jc w:val="both"/>
        <w:rPr>
          <w:b/>
          <w:sz w:val="26"/>
          <w:szCs w:val="26"/>
        </w:rPr>
      </w:pPr>
      <w:r w:rsidRPr="009F5971">
        <w:rPr>
          <w:b/>
          <w:sz w:val="26"/>
          <w:szCs w:val="26"/>
        </w:rPr>
        <w:t>Градостроительные характеристики здания:</w:t>
      </w:r>
    </w:p>
    <w:p w:rsidR="009F5971" w:rsidRPr="009F5971" w:rsidRDefault="009F5971" w:rsidP="009F5971">
      <w:pPr>
        <w:pStyle w:val="af1"/>
        <w:numPr>
          <w:ilvl w:val="1"/>
          <w:numId w:val="44"/>
        </w:numPr>
        <w:tabs>
          <w:tab w:val="num" w:pos="-24"/>
          <w:tab w:val="num" w:pos="74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F5971">
        <w:rPr>
          <w:rFonts w:ascii="Times New Roman" w:hAnsi="Times New Roman"/>
          <w:sz w:val="26"/>
          <w:szCs w:val="26"/>
        </w:rPr>
        <w:t>Местоположение здания на территории архитектурного ансамбля «Томской Окружной Психиатрической лечебницы» (в юго-западной части) и его пр</w:t>
      </w:r>
      <w:r w:rsidR="0061121A">
        <w:rPr>
          <w:rFonts w:ascii="Times New Roman" w:hAnsi="Times New Roman"/>
          <w:sz w:val="26"/>
          <w:szCs w:val="26"/>
        </w:rPr>
        <w:t>инадлежность к </w:t>
      </w:r>
      <w:r w:rsidRPr="009F5971">
        <w:rPr>
          <w:rFonts w:ascii="Times New Roman" w:hAnsi="Times New Roman"/>
          <w:sz w:val="26"/>
          <w:szCs w:val="26"/>
        </w:rPr>
        <w:t>комплексной застройке ансамбля. Расположение здани</w:t>
      </w:r>
      <w:r w:rsidR="0061121A">
        <w:rPr>
          <w:rFonts w:ascii="Times New Roman" w:hAnsi="Times New Roman"/>
          <w:sz w:val="26"/>
          <w:szCs w:val="26"/>
        </w:rPr>
        <w:t>я в структуре жилой застройки с </w:t>
      </w:r>
      <w:r w:rsidRPr="009F5971">
        <w:rPr>
          <w:rFonts w:ascii="Times New Roman" w:hAnsi="Times New Roman"/>
          <w:sz w:val="26"/>
          <w:szCs w:val="26"/>
        </w:rPr>
        <w:t>отступом от красной линии улицы и ориентацией главного (</w:t>
      </w:r>
      <w:r w:rsidRPr="009F5971">
        <w:rPr>
          <w:rFonts w:ascii="Times New Roman" w:hAnsi="Times New Roman"/>
          <w:iCs/>
          <w:sz w:val="26"/>
          <w:szCs w:val="26"/>
        </w:rPr>
        <w:t>восточного</w:t>
      </w:r>
      <w:r w:rsidR="0061121A">
        <w:rPr>
          <w:rFonts w:ascii="Times New Roman" w:hAnsi="Times New Roman"/>
          <w:sz w:val="26"/>
          <w:szCs w:val="26"/>
        </w:rPr>
        <w:t>) фасада на </w:t>
      </w:r>
      <w:r w:rsidR="00D56CEA">
        <w:rPr>
          <w:rFonts w:ascii="Times New Roman" w:hAnsi="Times New Roman"/>
          <w:sz w:val="26"/>
          <w:szCs w:val="26"/>
        </w:rPr>
        <w:t>ул. </w:t>
      </w:r>
      <w:proofErr w:type="spellStart"/>
      <w:r w:rsidRPr="009F5971">
        <w:rPr>
          <w:rFonts w:ascii="Times New Roman" w:hAnsi="Times New Roman"/>
          <w:sz w:val="26"/>
          <w:szCs w:val="26"/>
        </w:rPr>
        <w:t>Асиновскую</w:t>
      </w:r>
      <w:proofErr w:type="spellEnd"/>
      <w:r w:rsidRPr="009F5971">
        <w:rPr>
          <w:rFonts w:ascii="Times New Roman" w:hAnsi="Times New Roman"/>
          <w:sz w:val="26"/>
          <w:szCs w:val="26"/>
        </w:rPr>
        <w:t xml:space="preserve">. Формирует застройку транспортного кольца вокруг центрального ядра больницы. </w:t>
      </w:r>
    </w:p>
    <w:p w:rsidR="009F5971" w:rsidRPr="009F5971" w:rsidRDefault="009F5971" w:rsidP="009F5971">
      <w:pPr>
        <w:pStyle w:val="af1"/>
        <w:numPr>
          <w:ilvl w:val="1"/>
          <w:numId w:val="44"/>
        </w:numPr>
        <w:tabs>
          <w:tab w:val="num" w:pos="-24"/>
          <w:tab w:val="num" w:pos="72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F5971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(жилой дом для служащих лечебницы).</w:t>
      </w:r>
    </w:p>
    <w:p w:rsidR="009F5971" w:rsidRPr="009F5971" w:rsidRDefault="009F5971" w:rsidP="009F5971">
      <w:pPr>
        <w:pStyle w:val="af1"/>
        <w:numPr>
          <w:ilvl w:val="1"/>
          <w:numId w:val="44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9F5971">
        <w:rPr>
          <w:rFonts w:ascii="Times New Roman" w:hAnsi="Times New Roman"/>
          <w:sz w:val="26"/>
          <w:szCs w:val="26"/>
        </w:rPr>
        <w:t xml:space="preserve">Габариты здания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9F5971">
          <w:rPr>
            <w:rFonts w:ascii="Times New Roman" w:hAnsi="Times New Roman"/>
            <w:sz w:val="26"/>
            <w:szCs w:val="26"/>
          </w:rPr>
          <w:t>1915 г</w:t>
        </w:r>
      </w:smartTag>
      <w:r w:rsidRPr="009F5971">
        <w:rPr>
          <w:rFonts w:ascii="Times New Roman" w:hAnsi="Times New Roman"/>
          <w:sz w:val="26"/>
          <w:szCs w:val="26"/>
        </w:rPr>
        <w:t>. и</w:t>
      </w:r>
      <w:r w:rsidR="0061121A">
        <w:rPr>
          <w:rFonts w:ascii="Times New Roman" w:hAnsi="Times New Roman"/>
          <w:sz w:val="26"/>
          <w:szCs w:val="26"/>
        </w:rPr>
        <w:t xml:space="preserve"> его силуэт, акцентированный по </w:t>
      </w:r>
      <w:r w:rsidRPr="009F5971">
        <w:rPr>
          <w:rFonts w:ascii="Times New Roman" w:hAnsi="Times New Roman"/>
          <w:sz w:val="26"/>
          <w:szCs w:val="26"/>
        </w:rPr>
        <w:t xml:space="preserve">главному фасаду слуховым окном со шпилем, по дворовому фасаду – щипцовым завершением со шпилем над пристройкой. </w:t>
      </w:r>
    </w:p>
    <w:p w:rsidR="009F5971" w:rsidRPr="009F5971" w:rsidRDefault="009F5971" w:rsidP="00D56CEA">
      <w:pPr>
        <w:pStyle w:val="af1"/>
        <w:numPr>
          <w:ilvl w:val="1"/>
          <w:numId w:val="44"/>
        </w:numPr>
        <w:tabs>
          <w:tab w:val="left" w:pos="1134"/>
        </w:tabs>
        <w:spacing w:after="0" w:line="240" w:lineRule="auto"/>
        <w:ind w:left="0" w:right="-23" w:firstLine="709"/>
        <w:jc w:val="both"/>
        <w:rPr>
          <w:rFonts w:ascii="Times New Roman" w:hAnsi="Times New Roman"/>
          <w:sz w:val="26"/>
          <w:szCs w:val="26"/>
        </w:rPr>
      </w:pPr>
      <w:r w:rsidRPr="009F5971">
        <w:rPr>
          <w:rFonts w:ascii="Times New Roman" w:hAnsi="Times New Roman"/>
          <w:sz w:val="26"/>
          <w:szCs w:val="26"/>
        </w:rPr>
        <w:t>Секторы и направления видовых раскрытий зд</w:t>
      </w:r>
      <w:r w:rsidR="0061121A">
        <w:rPr>
          <w:rFonts w:ascii="Times New Roman" w:hAnsi="Times New Roman"/>
          <w:sz w:val="26"/>
          <w:szCs w:val="26"/>
        </w:rPr>
        <w:t>ания при его восприятии с </w:t>
      </w:r>
      <w:r w:rsidR="00D56CEA">
        <w:rPr>
          <w:rFonts w:ascii="Times New Roman" w:hAnsi="Times New Roman"/>
          <w:sz w:val="26"/>
          <w:szCs w:val="26"/>
        </w:rPr>
        <w:t>ул. </w:t>
      </w:r>
      <w:proofErr w:type="spellStart"/>
      <w:r w:rsidRPr="009F5971">
        <w:rPr>
          <w:rFonts w:ascii="Times New Roman" w:hAnsi="Times New Roman"/>
          <w:sz w:val="26"/>
          <w:szCs w:val="26"/>
        </w:rPr>
        <w:t>Асиновской</w:t>
      </w:r>
      <w:proofErr w:type="spellEnd"/>
      <w:r w:rsidRPr="009F5971">
        <w:rPr>
          <w:rFonts w:ascii="Times New Roman" w:hAnsi="Times New Roman"/>
          <w:sz w:val="26"/>
          <w:szCs w:val="26"/>
        </w:rPr>
        <w:t xml:space="preserve"> (в строчке застройки), с ул. Кутузова и с дворовой территории объекта. 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 w:rsidRPr="009F5971">
        <w:rPr>
          <w:b/>
          <w:sz w:val="26"/>
          <w:szCs w:val="26"/>
        </w:rPr>
        <w:t>Объемно-пространственная композиция здания</w:t>
      </w:r>
      <w:r w:rsidRPr="009F5971">
        <w:rPr>
          <w:sz w:val="26"/>
          <w:szCs w:val="26"/>
        </w:rPr>
        <w:t xml:space="preserve"> на дату строительства 1915</w:t>
      </w:r>
      <w:r w:rsidR="0061121A">
        <w:rPr>
          <w:sz w:val="26"/>
          <w:szCs w:val="26"/>
        </w:rPr>
        <w:t> </w:t>
      </w:r>
      <w:r w:rsidRPr="009F5971">
        <w:rPr>
          <w:sz w:val="26"/>
          <w:szCs w:val="26"/>
        </w:rPr>
        <w:t xml:space="preserve">г. Одноэтажное деревянное здание на кирпичном цоколе с симметричной Т-образной формой плана (основной объем – прямоугольный, по дворовому фасаду усложнен пристройкой входного узла). Высотные отметки здания по уровню венчающего карниза основного объема и дворовой пристройки. 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09"/>
        <w:jc w:val="both"/>
        <w:rPr>
          <w:color w:val="333399"/>
          <w:sz w:val="26"/>
          <w:szCs w:val="26"/>
        </w:rPr>
      </w:pPr>
      <w:r w:rsidRPr="009F5971">
        <w:rPr>
          <w:b/>
          <w:sz w:val="26"/>
          <w:szCs w:val="26"/>
        </w:rPr>
        <w:t>Конфигурация (форма) крыши</w:t>
      </w:r>
      <w:r w:rsidR="00D56CEA">
        <w:rPr>
          <w:sz w:val="26"/>
          <w:szCs w:val="26"/>
        </w:rPr>
        <w:t xml:space="preserve"> (</w:t>
      </w:r>
      <w:r w:rsidRPr="009F5971">
        <w:rPr>
          <w:sz w:val="26"/>
          <w:szCs w:val="26"/>
        </w:rPr>
        <w:t>над основным объемом – вальмовая, над</w:t>
      </w:r>
      <w:r w:rsidR="0061121A">
        <w:rPr>
          <w:sz w:val="26"/>
          <w:szCs w:val="26"/>
        </w:rPr>
        <w:t> </w:t>
      </w:r>
      <w:r w:rsidRPr="009F5971">
        <w:rPr>
          <w:sz w:val="26"/>
          <w:szCs w:val="26"/>
        </w:rPr>
        <w:t>дв</w:t>
      </w:r>
      <w:r w:rsidR="00D56CEA">
        <w:rPr>
          <w:sz w:val="26"/>
          <w:szCs w:val="26"/>
        </w:rPr>
        <w:t>оровой пристройкой – двухскатная), ее габаритные размеры, высотные отметки по</w:t>
      </w:r>
      <w:r w:rsidR="0061121A">
        <w:rPr>
          <w:sz w:val="26"/>
          <w:szCs w:val="26"/>
        </w:rPr>
        <w:t> </w:t>
      </w:r>
      <w:r w:rsidR="00D56CEA" w:rsidRPr="009F5971">
        <w:rPr>
          <w:sz w:val="26"/>
          <w:szCs w:val="26"/>
        </w:rPr>
        <w:t>коньку крыши основного объема и дворовой пристройки</w:t>
      </w:r>
      <w:r w:rsidR="00D56CEA">
        <w:rPr>
          <w:sz w:val="26"/>
          <w:szCs w:val="26"/>
        </w:rPr>
        <w:t>.</w:t>
      </w:r>
      <w:r w:rsidRPr="009F5971">
        <w:rPr>
          <w:sz w:val="26"/>
          <w:szCs w:val="26"/>
        </w:rPr>
        <w:t xml:space="preserve"> </w:t>
      </w:r>
      <w:r w:rsidR="00D56CEA">
        <w:rPr>
          <w:sz w:val="26"/>
          <w:szCs w:val="26"/>
        </w:rPr>
        <w:t>Х</w:t>
      </w:r>
      <w:r w:rsidRPr="009F5971">
        <w:rPr>
          <w:sz w:val="26"/>
          <w:szCs w:val="26"/>
        </w:rPr>
        <w:t xml:space="preserve">арактер кровельного покрытия (листовой металл с </w:t>
      </w:r>
      <w:r w:rsidR="00D56CEA">
        <w:rPr>
          <w:sz w:val="26"/>
          <w:szCs w:val="26"/>
        </w:rPr>
        <w:t xml:space="preserve">фальцовкой и </w:t>
      </w:r>
      <w:r w:rsidRPr="009F5971">
        <w:rPr>
          <w:sz w:val="26"/>
          <w:szCs w:val="26"/>
        </w:rPr>
        <w:t>окраской)</w:t>
      </w:r>
      <w:r w:rsidR="00D56CEA">
        <w:rPr>
          <w:sz w:val="26"/>
          <w:szCs w:val="26"/>
        </w:rPr>
        <w:t>.</w:t>
      </w:r>
      <w:r w:rsidRPr="009F5971">
        <w:rPr>
          <w:color w:val="333399"/>
          <w:sz w:val="26"/>
          <w:szCs w:val="26"/>
        </w:rPr>
        <w:t xml:space="preserve"> </w:t>
      </w:r>
      <w:r w:rsidRPr="009F5971">
        <w:rPr>
          <w:sz w:val="26"/>
          <w:szCs w:val="26"/>
        </w:rPr>
        <w:t>Кирпичные дымовые трубы</w:t>
      </w:r>
      <w:r w:rsidR="00D56CEA">
        <w:rPr>
          <w:sz w:val="26"/>
          <w:szCs w:val="26"/>
        </w:rPr>
        <w:t>,</w:t>
      </w:r>
      <w:r w:rsidRPr="009F5971">
        <w:rPr>
          <w:sz w:val="26"/>
          <w:szCs w:val="26"/>
        </w:rPr>
        <w:t xml:space="preserve"> их</w:t>
      </w:r>
      <w:r w:rsidR="0061121A">
        <w:rPr>
          <w:sz w:val="26"/>
          <w:szCs w:val="26"/>
        </w:rPr>
        <w:t> </w:t>
      </w:r>
      <w:r w:rsidRPr="009F5971">
        <w:rPr>
          <w:sz w:val="26"/>
          <w:szCs w:val="26"/>
        </w:rPr>
        <w:t>местоположение и первоначальный вид. Слуховое окно, перекрытое двухскатной крышей, его конструкция, габаритные размеры, форма проема.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left" w:pos="216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 w:rsidRPr="009F5971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61121A">
        <w:rPr>
          <w:sz w:val="26"/>
          <w:szCs w:val="26"/>
        </w:rPr>
        <w:t xml:space="preserve"> на </w:t>
      </w:r>
      <w:r w:rsidRPr="009F5971">
        <w:rPr>
          <w:sz w:val="26"/>
          <w:szCs w:val="26"/>
        </w:rPr>
        <w:t xml:space="preserve">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9F5971">
          <w:rPr>
            <w:sz w:val="26"/>
            <w:szCs w:val="26"/>
          </w:rPr>
          <w:t>1915 г</w:t>
        </w:r>
      </w:smartTag>
      <w:r w:rsidRPr="009F5971">
        <w:rPr>
          <w:sz w:val="26"/>
          <w:szCs w:val="26"/>
        </w:rPr>
        <w:t>.:</w:t>
      </w:r>
    </w:p>
    <w:p w:rsidR="009F5971" w:rsidRPr="009F5971" w:rsidRDefault="009F5971" w:rsidP="009F5971">
      <w:pPr>
        <w:pStyle w:val="ConsPlusCell"/>
        <w:numPr>
          <w:ilvl w:val="1"/>
          <w:numId w:val="46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5971">
        <w:rPr>
          <w:rFonts w:ascii="Times New Roman" w:hAnsi="Times New Roman" w:cs="Times New Roman"/>
          <w:iCs/>
          <w:sz w:val="26"/>
          <w:szCs w:val="26"/>
        </w:rPr>
        <w:t xml:space="preserve">Главный (восточный) фасад симметричный, решен в 4 оси оконных проемов, ось симметрии акцентирована слуховым окном </w:t>
      </w:r>
      <w:r w:rsidR="00D56CEA">
        <w:rPr>
          <w:rFonts w:ascii="Times New Roman" w:hAnsi="Times New Roman" w:cs="Times New Roman"/>
          <w:iCs/>
          <w:sz w:val="26"/>
          <w:szCs w:val="26"/>
        </w:rPr>
        <w:t>со шпилем</w:t>
      </w:r>
      <w:r w:rsidRPr="009F5971">
        <w:rPr>
          <w:rFonts w:ascii="Times New Roman" w:hAnsi="Times New Roman" w:cs="Times New Roman"/>
          <w:iCs/>
          <w:sz w:val="26"/>
          <w:szCs w:val="26"/>
        </w:rPr>
        <w:t xml:space="preserve">. Боковые фасады </w:t>
      </w:r>
      <w:r w:rsidRPr="009F5971">
        <w:rPr>
          <w:rFonts w:ascii="Times New Roman" w:hAnsi="Times New Roman" w:cs="Times New Roman"/>
          <w:sz w:val="26"/>
          <w:szCs w:val="26"/>
        </w:rPr>
        <w:t>основного объема</w:t>
      </w:r>
      <w:r w:rsidRPr="009F5971">
        <w:rPr>
          <w:rFonts w:ascii="Times New Roman" w:hAnsi="Times New Roman" w:cs="Times New Roman"/>
          <w:iCs/>
          <w:sz w:val="26"/>
          <w:szCs w:val="26"/>
        </w:rPr>
        <w:t xml:space="preserve"> (северный и южный) решены </w:t>
      </w:r>
      <w:r w:rsidR="00D56CEA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Pr="009F5971">
        <w:rPr>
          <w:rFonts w:ascii="Times New Roman" w:hAnsi="Times New Roman" w:cs="Times New Roman"/>
          <w:sz w:val="26"/>
          <w:szCs w:val="26"/>
        </w:rPr>
        <w:t>2 оси окон. Первоначальная симметричная композиция дворового фасада с выступающим объемом пристройки входного узла, акцентированного щипцовым завершением со шпилем.</w:t>
      </w:r>
    </w:p>
    <w:p w:rsidR="009F5971" w:rsidRPr="009F5971" w:rsidRDefault="009F5971" w:rsidP="009F5971">
      <w:pPr>
        <w:pStyle w:val="ConsPlusCell"/>
        <w:numPr>
          <w:ilvl w:val="1"/>
          <w:numId w:val="46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5971">
        <w:rPr>
          <w:rFonts w:ascii="Times New Roman" w:hAnsi="Times New Roman" w:cs="Times New Roman"/>
          <w:sz w:val="26"/>
          <w:szCs w:val="26"/>
        </w:rPr>
        <w:t xml:space="preserve">Местоположение и габариты входов (в пристройке дворового фасада). </w:t>
      </w:r>
    </w:p>
    <w:p w:rsidR="009F5971" w:rsidRPr="009F5971" w:rsidRDefault="00D56CEA" w:rsidP="009F5971">
      <w:pPr>
        <w:pStyle w:val="af1"/>
        <w:numPr>
          <w:ilvl w:val="1"/>
          <w:numId w:val="46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Исторические</w:t>
      </w:r>
      <w:r w:rsidR="009F5971" w:rsidRPr="009F5971">
        <w:rPr>
          <w:rFonts w:ascii="Times New Roman" w:hAnsi="Times New Roman"/>
          <w:sz w:val="26"/>
          <w:szCs w:val="26"/>
        </w:rPr>
        <w:t xml:space="preserve"> габариты и форма оконных проемов (прямоугольные).</w:t>
      </w:r>
    </w:p>
    <w:p w:rsidR="009F5971" w:rsidRPr="009F5971" w:rsidRDefault="00D56CEA" w:rsidP="00C04A76">
      <w:pPr>
        <w:pStyle w:val="af1"/>
        <w:numPr>
          <w:ilvl w:val="1"/>
          <w:numId w:val="46"/>
        </w:numPr>
        <w:tabs>
          <w:tab w:val="num" w:pos="-24"/>
          <w:tab w:val="num" w:pos="69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Исторический</w:t>
      </w:r>
      <w:r w:rsidR="009F5971" w:rsidRPr="009F5971">
        <w:rPr>
          <w:rFonts w:ascii="Times New Roman" w:hAnsi="Times New Roman"/>
          <w:sz w:val="26"/>
          <w:szCs w:val="26"/>
        </w:rPr>
        <w:t xml:space="preserve"> вид фасадов здания</w:t>
      </w:r>
      <w:r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</w:t>
      </w:r>
      <w:r w:rsidR="009F5971" w:rsidRPr="009F5971">
        <w:rPr>
          <w:rFonts w:ascii="Times New Roman" w:hAnsi="Times New Roman"/>
          <w:sz w:val="26"/>
          <w:szCs w:val="26"/>
        </w:rPr>
        <w:t>. Сохранившиеся элементы декоративного оформления: карниз большого выноса, обшивка свеса карниза (фигурная по углам здания), угловые лопатки с накладными свисающими резными элементами в виде «слезинки</w:t>
      </w:r>
      <w:r>
        <w:rPr>
          <w:rFonts w:ascii="Times New Roman" w:hAnsi="Times New Roman"/>
          <w:sz w:val="26"/>
          <w:szCs w:val="26"/>
        </w:rPr>
        <w:t xml:space="preserve">», резной декор слухового окна </w:t>
      </w:r>
      <w:r w:rsidR="009F5971" w:rsidRPr="009F5971">
        <w:rPr>
          <w:rFonts w:ascii="Times New Roman" w:hAnsi="Times New Roman"/>
          <w:sz w:val="26"/>
          <w:szCs w:val="26"/>
        </w:rPr>
        <w:t xml:space="preserve">(профильный карниз с резным подзором, резные колонки в обрамлении </w:t>
      </w:r>
      <w:r w:rsidR="009F5971" w:rsidRPr="009F5971">
        <w:rPr>
          <w:rFonts w:ascii="Times New Roman" w:hAnsi="Times New Roman"/>
          <w:sz w:val="26"/>
          <w:szCs w:val="26"/>
        </w:rPr>
        <w:lastRenderedPageBreak/>
        <w:t>проема, фигурный шпиль с элементами резного декора). Деревянный фигурный шпиль щипцового завершения дворовой пристройки и его декор.</w:t>
      </w:r>
    </w:p>
    <w:p w:rsidR="009F5971" w:rsidRPr="009F5971" w:rsidRDefault="00D56CEA" w:rsidP="00C04A76">
      <w:pPr>
        <w:numPr>
          <w:ilvl w:val="0"/>
          <w:numId w:val="2"/>
        </w:numPr>
        <w:tabs>
          <w:tab w:val="clear" w:pos="1637"/>
          <w:tab w:val="num" w:pos="-24"/>
          <w:tab w:val="left" w:pos="144"/>
          <w:tab w:val="left" w:pos="264"/>
          <w:tab w:val="left" w:pos="1134"/>
        </w:tabs>
        <w:autoSpaceDE w:val="0"/>
        <w:autoSpaceDN w:val="0"/>
        <w:ind w:left="-23"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Виды отделки</w:t>
      </w:r>
      <w:r w:rsidR="009F5971" w:rsidRPr="009F5971">
        <w:rPr>
          <w:b/>
          <w:sz w:val="26"/>
          <w:szCs w:val="26"/>
        </w:rPr>
        <w:t xml:space="preserve"> фасадн</w:t>
      </w:r>
      <w:r>
        <w:rPr>
          <w:b/>
          <w:sz w:val="26"/>
          <w:szCs w:val="26"/>
        </w:rPr>
        <w:t>ой</w:t>
      </w:r>
      <w:r w:rsidR="009F5971" w:rsidRPr="009F5971">
        <w:rPr>
          <w:b/>
          <w:sz w:val="26"/>
          <w:szCs w:val="26"/>
        </w:rPr>
        <w:t xml:space="preserve"> поверхност</w:t>
      </w:r>
      <w:r>
        <w:rPr>
          <w:b/>
          <w:sz w:val="26"/>
          <w:szCs w:val="26"/>
        </w:rPr>
        <w:t>и</w:t>
      </w:r>
      <w:r w:rsidR="009F5971" w:rsidRPr="009F5971">
        <w:rPr>
          <w:sz w:val="26"/>
          <w:szCs w:val="26"/>
        </w:rPr>
        <w:t xml:space="preserve"> на дату строительства 1915</w:t>
      </w:r>
      <w:r>
        <w:rPr>
          <w:sz w:val="26"/>
          <w:szCs w:val="26"/>
        </w:rPr>
        <w:t> </w:t>
      </w:r>
      <w:r w:rsidR="009F5971" w:rsidRPr="009F5971">
        <w:rPr>
          <w:sz w:val="26"/>
          <w:szCs w:val="26"/>
        </w:rPr>
        <w:t xml:space="preserve">г. Бревенчатые стены сруба, </w:t>
      </w:r>
      <w:r>
        <w:rPr>
          <w:sz w:val="26"/>
          <w:szCs w:val="26"/>
        </w:rPr>
        <w:t xml:space="preserve">лицевая </w:t>
      </w:r>
      <w:r w:rsidR="009F5971" w:rsidRPr="009F5971">
        <w:rPr>
          <w:sz w:val="26"/>
          <w:szCs w:val="26"/>
        </w:rPr>
        <w:t xml:space="preserve">кирпичная кладка цоколя, деревянные элементы декора с покрашенной поверхностью. 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 w:rsidRPr="009F5971">
        <w:rPr>
          <w:b/>
          <w:sz w:val="26"/>
          <w:szCs w:val="26"/>
        </w:rPr>
        <w:t>Колористическое решение фасадов здания</w:t>
      </w:r>
      <w:r w:rsidRPr="009F5971">
        <w:rPr>
          <w:sz w:val="26"/>
          <w:szCs w:val="26"/>
        </w:rPr>
        <w:t xml:space="preserve"> на дату строительства 1915</w:t>
      </w:r>
      <w:r w:rsidR="00D56CEA">
        <w:rPr>
          <w:sz w:val="26"/>
          <w:szCs w:val="26"/>
        </w:rPr>
        <w:t> </w:t>
      </w:r>
      <w:r w:rsidRPr="009F5971">
        <w:rPr>
          <w:sz w:val="26"/>
          <w:szCs w:val="26"/>
        </w:rPr>
        <w:t xml:space="preserve">г., </w:t>
      </w:r>
      <w:r w:rsidR="00D56CEA">
        <w:rPr>
          <w:sz w:val="26"/>
          <w:szCs w:val="26"/>
        </w:rPr>
        <w:t>(устанавливается по</w:t>
      </w:r>
      <w:r w:rsidRPr="009F5971">
        <w:rPr>
          <w:sz w:val="26"/>
          <w:szCs w:val="26"/>
        </w:rPr>
        <w:t xml:space="preserve"> результата</w:t>
      </w:r>
      <w:r w:rsidR="00D56CEA">
        <w:rPr>
          <w:sz w:val="26"/>
          <w:szCs w:val="26"/>
        </w:rPr>
        <w:t>м</w:t>
      </w:r>
      <w:r w:rsidRPr="009F5971">
        <w:rPr>
          <w:sz w:val="26"/>
          <w:szCs w:val="26"/>
        </w:rPr>
        <w:t xml:space="preserve"> </w:t>
      </w:r>
      <w:r w:rsidR="00D56CEA">
        <w:rPr>
          <w:sz w:val="26"/>
          <w:szCs w:val="26"/>
        </w:rPr>
        <w:t>реставрационных исследований)</w:t>
      </w:r>
      <w:r w:rsidRPr="009F5971">
        <w:rPr>
          <w:sz w:val="26"/>
          <w:szCs w:val="26"/>
        </w:rPr>
        <w:t>.</w:t>
      </w:r>
    </w:p>
    <w:p w:rsidR="009F5971" w:rsidRPr="009F5971" w:rsidRDefault="00D56CEA" w:rsidP="009F5971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Заполнения</w:t>
      </w:r>
      <w:r w:rsidR="009F5971" w:rsidRPr="009F5971">
        <w:rPr>
          <w:b/>
          <w:sz w:val="26"/>
          <w:szCs w:val="26"/>
        </w:rPr>
        <w:t xml:space="preserve"> дверных</w:t>
      </w:r>
      <w:r w:rsidR="004E2B6F">
        <w:rPr>
          <w:b/>
          <w:sz w:val="26"/>
          <w:szCs w:val="26"/>
        </w:rPr>
        <w:t xml:space="preserve"> и оконных проемов </w:t>
      </w:r>
      <w:r w:rsidR="004E2B6F" w:rsidRPr="004E2B6F">
        <w:rPr>
          <w:sz w:val="26"/>
          <w:szCs w:val="26"/>
        </w:rPr>
        <w:t>на дату сохранившихся элементов, их материал (дерево), характер оформления, рисунок переплета оконных рам</w:t>
      </w:r>
      <w:r w:rsidR="009F5971" w:rsidRPr="004E2B6F">
        <w:rPr>
          <w:sz w:val="26"/>
          <w:szCs w:val="26"/>
        </w:rPr>
        <w:t>.</w:t>
      </w:r>
      <w:r w:rsidR="009F5971" w:rsidRPr="009F5971">
        <w:rPr>
          <w:b/>
          <w:sz w:val="26"/>
          <w:szCs w:val="26"/>
        </w:rPr>
        <w:t xml:space="preserve"> 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 w:rsidRPr="009F5971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9F5971">
        <w:rPr>
          <w:sz w:val="26"/>
          <w:szCs w:val="26"/>
        </w:rPr>
        <w:t xml:space="preserve"> в габаритах капитальных несущих конструкций стен и перекрытий на дату строительства 1915</w:t>
      </w:r>
      <w:r w:rsidR="004E2B6F">
        <w:rPr>
          <w:sz w:val="26"/>
          <w:szCs w:val="26"/>
        </w:rPr>
        <w:t> </w:t>
      </w:r>
      <w:r w:rsidRPr="009F5971">
        <w:rPr>
          <w:sz w:val="26"/>
          <w:szCs w:val="26"/>
        </w:rPr>
        <w:t>г., включая первоначальные габариты и форму дверных проемов всех помещений здания. Планировочная структура 2-х квартирного</w:t>
      </w:r>
      <w:r w:rsidRPr="009F5971">
        <w:rPr>
          <w:bCs/>
          <w:sz w:val="26"/>
          <w:szCs w:val="26"/>
        </w:rPr>
        <w:t xml:space="preserve"> жилого дома</w:t>
      </w:r>
      <w:r w:rsidRPr="009F5971">
        <w:rPr>
          <w:sz w:val="26"/>
          <w:szCs w:val="26"/>
        </w:rPr>
        <w:t>.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-24"/>
          <w:tab w:val="num" w:pos="216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 w:rsidRPr="009F5971">
        <w:rPr>
          <w:sz w:val="26"/>
          <w:szCs w:val="26"/>
        </w:rPr>
        <w:t xml:space="preserve"> </w:t>
      </w:r>
      <w:r w:rsidRPr="009F5971">
        <w:rPr>
          <w:b/>
          <w:sz w:val="26"/>
          <w:szCs w:val="26"/>
        </w:rPr>
        <w:t>Конструктивные элементы здания</w:t>
      </w:r>
      <w:r w:rsidRPr="009F5971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9F5971">
          <w:rPr>
            <w:sz w:val="26"/>
            <w:szCs w:val="26"/>
          </w:rPr>
          <w:t>1915 г</w:t>
        </w:r>
      </w:smartTag>
      <w:r w:rsidRPr="009F5971">
        <w:rPr>
          <w:sz w:val="26"/>
          <w:szCs w:val="26"/>
        </w:rPr>
        <w:t xml:space="preserve">. Фундаменты бутовые, кирпичный цоколь, бревенчатые стены сруба, рубленные в «лапу», </w:t>
      </w:r>
      <w:r w:rsidR="004E2B6F">
        <w:rPr>
          <w:sz w:val="26"/>
          <w:szCs w:val="26"/>
        </w:rPr>
        <w:t xml:space="preserve">перекрытия </w:t>
      </w:r>
      <w:r w:rsidRPr="009F5971">
        <w:rPr>
          <w:sz w:val="26"/>
          <w:szCs w:val="26"/>
        </w:rPr>
        <w:t xml:space="preserve">плоские по балкам, деревянные конструкции дворовой пристройки. </w:t>
      </w:r>
    </w:p>
    <w:p w:rsidR="009F5971" w:rsidRPr="009F5971" w:rsidRDefault="009F5971" w:rsidP="009F5971">
      <w:pPr>
        <w:numPr>
          <w:ilvl w:val="0"/>
          <w:numId w:val="2"/>
        </w:numPr>
        <w:tabs>
          <w:tab w:val="clear" w:pos="1637"/>
          <w:tab w:val="num" w:pos="408"/>
          <w:tab w:val="num" w:pos="480"/>
          <w:tab w:val="left" w:pos="1134"/>
        </w:tabs>
        <w:autoSpaceDE w:val="0"/>
        <w:autoSpaceDN w:val="0"/>
        <w:ind w:left="-24" w:firstLine="709"/>
        <w:jc w:val="both"/>
        <w:rPr>
          <w:sz w:val="26"/>
          <w:szCs w:val="26"/>
        </w:rPr>
      </w:pPr>
      <w:r w:rsidRPr="009F5971">
        <w:rPr>
          <w:b/>
          <w:sz w:val="26"/>
          <w:szCs w:val="26"/>
        </w:rPr>
        <w:t xml:space="preserve">Инженерно-техническое оборудование </w:t>
      </w:r>
      <w:r w:rsidRPr="009F5971">
        <w:rPr>
          <w:sz w:val="26"/>
          <w:szCs w:val="26"/>
        </w:rPr>
        <w:t>на дату строительства здания 1915</w:t>
      </w:r>
      <w:r w:rsidR="004E2B6F">
        <w:rPr>
          <w:sz w:val="26"/>
          <w:szCs w:val="26"/>
        </w:rPr>
        <w:t> </w:t>
      </w:r>
      <w:r w:rsidRPr="009F5971">
        <w:rPr>
          <w:sz w:val="26"/>
          <w:szCs w:val="26"/>
        </w:rPr>
        <w:t>г. Печи</w:t>
      </w:r>
      <w:r w:rsidR="004E2B6F">
        <w:rPr>
          <w:sz w:val="26"/>
          <w:szCs w:val="26"/>
        </w:rPr>
        <w:t>,</w:t>
      </w:r>
      <w:r w:rsidRPr="009F5971">
        <w:rPr>
          <w:sz w:val="26"/>
          <w:szCs w:val="26"/>
        </w:rPr>
        <w:t xml:space="preserve"> их местоположение, вид, габаритные размеры и характер отделки.</w:t>
      </w:r>
    </w:p>
    <w:p w:rsidR="0061121A" w:rsidRDefault="0061121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031" w:type="dxa"/>
        <w:tblLayout w:type="fixed"/>
        <w:tblLook w:val="00A0"/>
      </w:tblPr>
      <w:tblGrid>
        <w:gridCol w:w="4786"/>
        <w:gridCol w:w="5245"/>
      </w:tblGrid>
      <w:tr w:rsidR="0061121A" w:rsidRPr="00C04A76" w:rsidTr="00C04A76">
        <w:trPr>
          <w:trHeight w:val="426"/>
        </w:trPr>
        <w:tc>
          <w:tcPr>
            <w:tcW w:w="4786" w:type="dxa"/>
          </w:tcPr>
          <w:p w:rsidR="0061121A" w:rsidRDefault="0061121A" w:rsidP="0061121A">
            <w:pPr>
              <w:jc w:val="right"/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C04A76" w:rsidRPr="00C04A76" w:rsidRDefault="0061121A" w:rsidP="00C04A76">
            <w:pPr>
              <w:ind w:left="-21" w:firstLine="21"/>
              <w:jc w:val="both"/>
              <w:rPr>
                <w:sz w:val="22"/>
                <w:szCs w:val="22"/>
              </w:rPr>
            </w:pPr>
            <w:r w:rsidRPr="00C04A76">
              <w:rPr>
                <w:sz w:val="22"/>
                <w:szCs w:val="22"/>
              </w:rPr>
              <w:t xml:space="preserve">Приложение </w:t>
            </w:r>
            <w:r w:rsidR="00C04A76" w:rsidRPr="00C04A76">
              <w:rPr>
                <w:sz w:val="22"/>
                <w:szCs w:val="22"/>
              </w:rPr>
              <w:t xml:space="preserve">к предмету охраны объекта культурного наследия регионального значения, </w:t>
            </w:r>
            <w:r w:rsidRPr="00C04A76">
              <w:rPr>
                <w:sz w:val="22"/>
                <w:szCs w:val="22"/>
              </w:rPr>
              <w:t>утвержден</w:t>
            </w:r>
            <w:r w:rsidR="00C04A76" w:rsidRPr="00C04A76">
              <w:rPr>
                <w:sz w:val="22"/>
                <w:szCs w:val="22"/>
              </w:rPr>
              <w:t>ному</w:t>
            </w:r>
            <w:r w:rsidRPr="00C04A76">
              <w:rPr>
                <w:sz w:val="22"/>
                <w:szCs w:val="22"/>
              </w:rPr>
              <w:t xml:space="preserve"> приказом Комитета по охране объектов культурного наследия </w:t>
            </w:r>
            <w:r w:rsidR="00C04A76" w:rsidRPr="00C04A76">
              <w:rPr>
                <w:sz w:val="22"/>
                <w:szCs w:val="22"/>
              </w:rPr>
              <w:t xml:space="preserve">Томской области </w:t>
            </w:r>
          </w:p>
          <w:p w:rsidR="0061121A" w:rsidRPr="00C04A76" w:rsidRDefault="00C04A76" w:rsidP="003B2DCC">
            <w:pPr>
              <w:ind w:left="-21" w:firstLine="21"/>
              <w:jc w:val="both"/>
              <w:rPr>
                <w:sz w:val="22"/>
                <w:szCs w:val="22"/>
              </w:rPr>
            </w:pPr>
            <w:r w:rsidRPr="00C04A76">
              <w:rPr>
                <w:sz w:val="22"/>
                <w:szCs w:val="22"/>
              </w:rPr>
              <w:t xml:space="preserve">от </w:t>
            </w:r>
            <w:r w:rsidR="003B2DCC">
              <w:rPr>
                <w:sz w:val="22"/>
                <w:szCs w:val="22"/>
              </w:rPr>
              <w:t xml:space="preserve"> 20.11.2019   </w:t>
            </w:r>
            <w:r w:rsidRPr="00C04A76">
              <w:rPr>
                <w:sz w:val="22"/>
                <w:szCs w:val="22"/>
              </w:rPr>
              <w:t xml:space="preserve"> №</w:t>
            </w:r>
            <w:r w:rsidR="003B2DCC">
              <w:rPr>
                <w:sz w:val="22"/>
                <w:szCs w:val="22"/>
              </w:rPr>
              <w:t xml:space="preserve"> </w:t>
            </w:r>
            <w:r w:rsidRPr="00C04A76">
              <w:rPr>
                <w:sz w:val="22"/>
                <w:szCs w:val="22"/>
              </w:rPr>
              <w:t xml:space="preserve"> </w:t>
            </w:r>
            <w:r w:rsidR="003B2DCC">
              <w:rPr>
                <w:sz w:val="22"/>
                <w:szCs w:val="22"/>
              </w:rPr>
              <w:t>0116/01-07</w:t>
            </w:r>
          </w:p>
        </w:tc>
      </w:tr>
      <w:tr w:rsidR="0061121A" w:rsidRPr="005A62EF" w:rsidTr="0061121A">
        <w:trPr>
          <w:trHeight w:val="158"/>
        </w:trPr>
        <w:tc>
          <w:tcPr>
            <w:tcW w:w="10031" w:type="dxa"/>
            <w:gridSpan w:val="2"/>
          </w:tcPr>
          <w:p w:rsidR="00C04A76" w:rsidRPr="00C04A76" w:rsidRDefault="00C04A76" w:rsidP="0061121A">
            <w:pPr>
              <w:adjustRightInd w:val="0"/>
              <w:jc w:val="center"/>
              <w:rPr>
                <w:b/>
                <w:sz w:val="12"/>
                <w:szCs w:val="12"/>
              </w:rPr>
            </w:pPr>
          </w:p>
          <w:p w:rsidR="0061121A" w:rsidRPr="00C04A76" w:rsidRDefault="0061121A" w:rsidP="0061121A">
            <w:pPr>
              <w:adjustRightInd w:val="0"/>
              <w:jc w:val="center"/>
              <w:rPr>
                <w:b/>
              </w:rPr>
            </w:pPr>
            <w:r w:rsidRPr="00C04A76">
              <w:rPr>
                <w:b/>
              </w:rPr>
              <w:t>Фотографические изображения предмета охраны объекта культурного наследия</w:t>
            </w:r>
          </w:p>
          <w:p w:rsidR="0061121A" w:rsidRPr="00C04A76" w:rsidRDefault="0061121A" w:rsidP="0061121A">
            <w:pPr>
              <w:adjustRightInd w:val="0"/>
              <w:jc w:val="center"/>
              <w:rPr>
                <w:b/>
                <w:bCs/>
                <w:iCs/>
              </w:rPr>
            </w:pPr>
            <w:r w:rsidRPr="00C04A76">
              <w:rPr>
                <w:b/>
                <w:bCs/>
              </w:rPr>
              <w:t xml:space="preserve">регионального значения «Дом жилой для служащих», </w:t>
            </w:r>
            <w:smartTag w:uri="urn:schemas-microsoft-com:office:smarttags" w:element="metricconverter">
              <w:smartTagPr>
                <w:attr w:name="ProductID" w:val="1915 г"/>
              </w:smartTagPr>
              <w:r w:rsidRPr="00C04A76">
                <w:rPr>
                  <w:b/>
                  <w:bCs/>
                </w:rPr>
                <w:t>1915 г</w:t>
              </w:r>
            </w:smartTag>
            <w:r w:rsidRPr="00C04A76">
              <w:rPr>
                <w:b/>
                <w:bCs/>
              </w:rPr>
              <w:t>., входящего</w:t>
            </w:r>
            <w:r w:rsidR="00C04A76">
              <w:rPr>
                <w:b/>
                <w:bCs/>
              </w:rPr>
              <w:t xml:space="preserve"> </w:t>
            </w:r>
            <w:r w:rsidRPr="00C04A76">
              <w:rPr>
                <w:b/>
                <w:bCs/>
              </w:rPr>
              <w:t>в состав объекта культурного наследия регионального значения</w:t>
            </w:r>
            <w:r w:rsidR="00C04A76">
              <w:rPr>
                <w:b/>
                <w:bCs/>
              </w:rPr>
              <w:t xml:space="preserve"> </w:t>
            </w:r>
            <w:r w:rsidRPr="00C04A76">
              <w:rPr>
                <w:b/>
                <w:bCs/>
              </w:rPr>
              <w:t>«Томская Окружная Психиатрическая лечебница», 1901–1915 гг.,</w:t>
            </w:r>
            <w:r w:rsidR="00C04A76">
              <w:rPr>
                <w:b/>
                <w:bCs/>
              </w:rPr>
              <w:t xml:space="preserve"> </w:t>
            </w:r>
            <w:r w:rsidRPr="00C04A76">
              <w:rPr>
                <w:b/>
              </w:rPr>
              <w:t xml:space="preserve">расположенного по адресу: Томская область, </w:t>
            </w:r>
            <w:proofErr w:type="gramStart"/>
            <w:r w:rsidRPr="00C04A76">
              <w:rPr>
                <w:b/>
              </w:rPr>
              <w:t>г</w:t>
            </w:r>
            <w:proofErr w:type="gramEnd"/>
            <w:r w:rsidRPr="00C04A76">
              <w:rPr>
                <w:b/>
              </w:rPr>
              <w:t xml:space="preserve">. Томск, </w:t>
            </w:r>
            <w:proofErr w:type="spellStart"/>
            <w:r w:rsidRPr="00C04A76">
              <w:rPr>
                <w:b/>
                <w:bCs/>
                <w:iCs/>
              </w:rPr>
              <w:t>Асиновская</w:t>
            </w:r>
            <w:proofErr w:type="spellEnd"/>
            <w:r w:rsidRPr="00C04A76">
              <w:rPr>
                <w:b/>
                <w:bCs/>
                <w:iCs/>
              </w:rPr>
              <w:t xml:space="preserve"> улица, 1</w:t>
            </w:r>
          </w:p>
          <w:p w:rsidR="0061121A" w:rsidRPr="00C04A76" w:rsidRDefault="0061121A" w:rsidP="0061121A">
            <w:pPr>
              <w:jc w:val="center"/>
              <w:rPr>
                <w:sz w:val="20"/>
                <w:szCs w:val="20"/>
              </w:rPr>
            </w:pPr>
            <w:r w:rsidRPr="00C04A76">
              <w:rPr>
                <w:sz w:val="20"/>
                <w:szCs w:val="20"/>
              </w:rPr>
              <w:t>Автор снимков: Начальник отдела научного учета ОКН (памятников истории и культуры)</w:t>
            </w:r>
          </w:p>
          <w:p w:rsidR="0061121A" w:rsidRPr="00C04A76" w:rsidRDefault="0061121A" w:rsidP="0061121A">
            <w:pPr>
              <w:jc w:val="center"/>
              <w:rPr>
                <w:sz w:val="20"/>
                <w:szCs w:val="20"/>
              </w:rPr>
            </w:pPr>
            <w:r w:rsidRPr="00C04A76">
              <w:rPr>
                <w:sz w:val="20"/>
                <w:szCs w:val="20"/>
              </w:rPr>
              <w:t>ОГАУК "Центр по охране памятников" Яблонская М.А., дата съемки: 15.07.2015 г.</w:t>
            </w:r>
          </w:p>
          <w:p w:rsidR="0061121A" w:rsidRPr="004F5C41" w:rsidRDefault="0061121A" w:rsidP="0061121A">
            <w:pPr>
              <w:ind w:right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133395" cy="3172385"/>
                  <wp:effectExtent l="19050" t="0" r="0" b="0"/>
                  <wp:docPr id="1" name="Рисунок 1" descr="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6775" cy="3174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21A" w:rsidRPr="00227306" w:rsidRDefault="0061121A" w:rsidP="0061121A">
            <w:pPr>
              <w:jc w:val="center"/>
            </w:pPr>
            <w:r w:rsidRPr="00227306">
              <w:t>Видовая точка № 1.</w:t>
            </w:r>
          </w:p>
          <w:p w:rsidR="0061121A" w:rsidRDefault="0061121A" w:rsidP="0061121A">
            <w:pPr>
              <w:jc w:val="center"/>
            </w:pPr>
            <w:proofErr w:type="gramStart"/>
            <w:r w:rsidRPr="00227306">
              <w:t xml:space="preserve">Общий вид здания с ул. </w:t>
            </w:r>
            <w:proofErr w:type="spellStart"/>
            <w:r w:rsidRPr="00227306">
              <w:t>Асиновской</w:t>
            </w:r>
            <w:proofErr w:type="spellEnd"/>
            <w:r w:rsidRPr="00227306">
              <w:t xml:space="preserve"> (фото:</w:t>
            </w:r>
            <w:proofErr w:type="gramEnd"/>
            <w:r w:rsidRPr="00227306">
              <w:t xml:space="preserve"> </w:t>
            </w:r>
            <w:proofErr w:type="gramStart"/>
            <w:r w:rsidRPr="00227306">
              <w:t xml:space="preserve">Герасимов А.П., </w:t>
            </w:r>
            <w:smartTag w:uri="urn:schemas-microsoft-com:office:smarttags" w:element="metricconverter">
              <w:smartTagPr>
                <w:attr w:name="ProductID" w:val="1998 г"/>
              </w:smartTagPr>
              <w:r w:rsidRPr="00227306">
                <w:t>1998 г</w:t>
              </w:r>
            </w:smartTag>
            <w:r w:rsidRPr="00227306">
              <w:t>.)</w:t>
            </w:r>
            <w:proofErr w:type="gramEnd"/>
          </w:p>
          <w:p w:rsidR="0061121A" w:rsidRPr="004F5C41" w:rsidRDefault="0061121A" w:rsidP="0061121A">
            <w:pPr>
              <w:jc w:val="center"/>
              <w:rPr>
                <w:sz w:val="16"/>
                <w:szCs w:val="16"/>
              </w:rPr>
            </w:pPr>
          </w:p>
          <w:p w:rsidR="0061121A" w:rsidRPr="004F5C41" w:rsidRDefault="0061121A" w:rsidP="0061121A">
            <w:pPr>
              <w:ind w:right="-46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93638" cy="3385927"/>
                  <wp:effectExtent l="19050" t="0" r="0" b="0"/>
                  <wp:docPr id="2" name="Рисунок 2" descr="IMG_9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9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8152" cy="3388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21A" w:rsidRPr="00227306" w:rsidRDefault="0061121A" w:rsidP="0061121A">
            <w:pPr>
              <w:jc w:val="center"/>
            </w:pPr>
            <w:r w:rsidRPr="00227306">
              <w:t>Видовая точка № 2.</w:t>
            </w:r>
          </w:p>
          <w:p w:rsidR="0061121A" w:rsidRDefault="0061121A" w:rsidP="0061121A">
            <w:pPr>
              <w:jc w:val="center"/>
            </w:pPr>
            <w:r w:rsidRPr="00227306">
              <w:t>Главный (восточный) фасад здания.</w:t>
            </w:r>
          </w:p>
          <w:p w:rsidR="0061121A" w:rsidRPr="004F5C41" w:rsidRDefault="0061121A" w:rsidP="0061121A">
            <w:pPr>
              <w:ind w:right="11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514725" cy="5263515"/>
                  <wp:effectExtent l="19050" t="0" r="9525" b="0"/>
                  <wp:docPr id="3" name="Рисунок 3" descr="IMG_9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9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5263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21A" w:rsidRPr="00227306" w:rsidRDefault="0061121A" w:rsidP="0061121A">
            <w:pPr>
              <w:ind w:right="68"/>
              <w:jc w:val="center"/>
            </w:pPr>
            <w:r w:rsidRPr="00227306">
              <w:t>Видовая точка № 3</w:t>
            </w:r>
          </w:p>
          <w:p w:rsidR="0061121A" w:rsidRPr="00227306" w:rsidRDefault="0061121A" w:rsidP="0061121A">
            <w:pPr>
              <w:jc w:val="center"/>
            </w:pPr>
            <w:r w:rsidRPr="00227306">
              <w:t>Фрагмент главного (восточного) фасада здания. Слуховое окно.</w:t>
            </w:r>
          </w:p>
          <w:p w:rsidR="0061121A" w:rsidRDefault="0061121A" w:rsidP="0061121A"/>
          <w:p w:rsidR="0061121A" w:rsidRPr="00467073" w:rsidRDefault="0061121A" w:rsidP="0061121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144770" cy="3371215"/>
                  <wp:effectExtent l="19050" t="0" r="0" b="0"/>
                  <wp:docPr id="4" name="Рисунок 4" descr="Дв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в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4770" cy="3371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21A" w:rsidRPr="00227306" w:rsidRDefault="0061121A" w:rsidP="0061121A">
            <w:pPr>
              <w:jc w:val="center"/>
            </w:pPr>
            <w:r w:rsidRPr="00227306">
              <w:t>Видовая точка № 4</w:t>
            </w:r>
          </w:p>
          <w:p w:rsidR="0061121A" w:rsidRPr="00227306" w:rsidRDefault="0061121A" w:rsidP="0061121A">
            <w:pPr>
              <w:jc w:val="center"/>
            </w:pPr>
            <w:r w:rsidRPr="00227306">
              <w:t>Южный фасад здания (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227306">
                <w:t>2017 г</w:t>
              </w:r>
            </w:smartTag>
            <w:r w:rsidRPr="00227306">
              <w:t xml:space="preserve">.). </w:t>
            </w:r>
          </w:p>
          <w:p w:rsidR="0061121A" w:rsidRPr="00467073" w:rsidRDefault="0061121A" w:rsidP="0061121A">
            <w:pPr>
              <w:ind w:right="11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780405" cy="3848735"/>
                  <wp:effectExtent l="19050" t="0" r="0" b="0"/>
                  <wp:docPr id="5" name="Рисунок 5" descr="IMG_1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1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0405" cy="3848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21A" w:rsidRPr="00227306" w:rsidRDefault="0061121A" w:rsidP="0061121A">
            <w:pPr>
              <w:jc w:val="center"/>
            </w:pPr>
            <w:r w:rsidRPr="00227306">
              <w:t>Видовая точка № 5</w:t>
            </w:r>
          </w:p>
          <w:p w:rsidR="0061121A" w:rsidRPr="00227306" w:rsidRDefault="0061121A" w:rsidP="0061121A">
            <w:pPr>
              <w:jc w:val="center"/>
            </w:pPr>
            <w:r w:rsidRPr="00227306">
              <w:t>Общий вид здания с юго-восточной стороны (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227306">
                <w:t>2017 г</w:t>
              </w:r>
            </w:smartTag>
            <w:r w:rsidRPr="00227306">
              <w:t>.).</w:t>
            </w:r>
          </w:p>
          <w:p w:rsidR="0061121A" w:rsidRPr="00467073" w:rsidRDefault="0061121A" w:rsidP="0061121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93085" cy="4659630"/>
                  <wp:effectExtent l="19050" t="0" r="0" b="0"/>
                  <wp:docPr id="6" name="Рисунок 6" descr="IMG_1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1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085" cy="4659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21A" w:rsidRPr="00227306" w:rsidRDefault="0061121A" w:rsidP="0061121A">
            <w:pPr>
              <w:jc w:val="center"/>
            </w:pPr>
            <w:r w:rsidRPr="00227306">
              <w:t>Видовая точка № 6</w:t>
            </w:r>
          </w:p>
          <w:p w:rsidR="0061121A" w:rsidRPr="00227306" w:rsidRDefault="0061121A" w:rsidP="0061121A">
            <w:pPr>
              <w:jc w:val="center"/>
            </w:pPr>
            <w:r w:rsidRPr="00227306">
              <w:t>Фрагмент декоративного оформления угловой лопатки</w:t>
            </w:r>
          </w:p>
          <w:p w:rsidR="0061121A" w:rsidRPr="005A62EF" w:rsidRDefault="0061121A" w:rsidP="0061121A">
            <w:pPr>
              <w:jc w:val="center"/>
            </w:pPr>
            <w:r w:rsidRPr="00227306">
              <w:t>главного фасада здания (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227306">
                <w:t>2017 г</w:t>
              </w:r>
            </w:smartTag>
            <w:r w:rsidRPr="00227306">
              <w:t>.)</w:t>
            </w:r>
          </w:p>
        </w:tc>
      </w:tr>
    </w:tbl>
    <w:p w:rsidR="00B94F76" w:rsidRPr="00566537" w:rsidRDefault="00B94F76" w:rsidP="00C04A76">
      <w:pPr>
        <w:tabs>
          <w:tab w:val="left" w:pos="1134"/>
        </w:tabs>
        <w:autoSpaceDE w:val="0"/>
        <w:autoSpaceDN w:val="0"/>
        <w:jc w:val="both"/>
        <w:rPr>
          <w:sz w:val="26"/>
          <w:szCs w:val="26"/>
        </w:rPr>
      </w:pPr>
    </w:p>
    <w:sectPr w:rsidR="00B94F76" w:rsidRPr="00566537" w:rsidSect="00AD1BC2">
      <w:headerReference w:type="even" r:id="rId14"/>
      <w:headerReference w:type="default" r:id="rId15"/>
      <w:footerReference w:type="even" r:id="rId16"/>
      <w:headerReference w:type="first" r:id="rId17"/>
      <w:footerReference w:type="first" r:id="rId18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A76" w:rsidRDefault="00C04A76">
      <w:r>
        <w:separator/>
      </w:r>
    </w:p>
  </w:endnote>
  <w:endnote w:type="continuationSeparator" w:id="0">
    <w:p w:rsidR="00C04A76" w:rsidRDefault="00C04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A76" w:rsidRDefault="00AD3048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04A7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04A76" w:rsidRDefault="00C04A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A76" w:rsidRPr="0061121A" w:rsidRDefault="00C04A76" w:rsidP="0061121A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A76" w:rsidRDefault="00C04A76">
      <w:r>
        <w:separator/>
      </w:r>
    </w:p>
  </w:footnote>
  <w:footnote w:type="continuationSeparator" w:id="0">
    <w:p w:rsidR="00C04A76" w:rsidRDefault="00C04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A76" w:rsidRDefault="00AD3048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04A7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04A76">
      <w:rPr>
        <w:rStyle w:val="a7"/>
        <w:noProof/>
      </w:rPr>
      <w:t>1</w:t>
    </w:r>
    <w:r>
      <w:rPr>
        <w:rStyle w:val="a7"/>
      </w:rPr>
      <w:fldChar w:fldCharType="end"/>
    </w:r>
  </w:p>
  <w:p w:rsidR="00C04A76" w:rsidRDefault="00C04A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792360"/>
      <w:docPartObj>
        <w:docPartGallery w:val="Page Numbers (Top of Page)"/>
        <w:docPartUnique/>
      </w:docPartObj>
    </w:sdtPr>
    <w:sdtContent>
      <w:p w:rsidR="00C04A76" w:rsidRDefault="00AD3048">
        <w:pPr>
          <w:pStyle w:val="a3"/>
          <w:jc w:val="center"/>
        </w:pPr>
        <w:fldSimple w:instr=" PAGE   \* MERGEFORMAT ">
          <w:r w:rsidR="003B2DCC">
            <w:rPr>
              <w:noProof/>
            </w:rPr>
            <w:t>2</w:t>
          </w:r>
        </w:fldSimple>
      </w:p>
    </w:sdtContent>
  </w:sdt>
  <w:p w:rsidR="00C04A76" w:rsidRDefault="00C04A7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A76" w:rsidRPr="00855067" w:rsidRDefault="00C04A7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C04A76" w:rsidRPr="00386933" w:rsidTr="001B2992">
      <w:trPr>
        <w:trHeight w:val="567"/>
      </w:trPr>
      <w:tc>
        <w:tcPr>
          <w:tcW w:w="10206" w:type="dxa"/>
        </w:tcPr>
        <w:p w:rsidR="00C04A76" w:rsidRPr="001F0845" w:rsidRDefault="00C04A7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C04A76" w:rsidRPr="001F0845" w:rsidRDefault="00C04A7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C04A76" w:rsidRPr="00386933" w:rsidTr="001B2992">
      <w:trPr>
        <w:trHeight w:val="567"/>
      </w:trPr>
      <w:tc>
        <w:tcPr>
          <w:tcW w:w="10206" w:type="dxa"/>
        </w:tcPr>
        <w:p w:rsidR="00C04A76" w:rsidRPr="00386933" w:rsidRDefault="00C04A7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C04A76" w:rsidRPr="00B6540F" w:rsidRDefault="00C04A7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C4926"/>
    <w:multiLevelType w:val="hybridMultilevel"/>
    <w:tmpl w:val="191C97D6"/>
    <w:lvl w:ilvl="0" w:tplc="A732917E">
      <w:start w:val="1"/>
      <w:numFmt w:val="decimal"/>
      <w:lvlText w:val="1.%1"/>
      <w:lvlJc w:val="left"/>
      <w:pPr>
        <w:ind w:left="1405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25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5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182A28"/>
    <w:multiLevelType w:val="hybridMultilevel"/>
    <w:tmpl w:val="D0F00E00"/>
    <w:lvl w:ilvl="0" w:tplc="56BA9E7A">
      <w:start w:val="1"/>
      <w:numFmt w:val="decimal"/>
      <w:lvlText w:val="4.%1"/>
      <w:lvlJc w:val="left"/>
      <w:pPr>
        <w:ind w:left="1405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25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9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7A1B79"/>
    <w:multiLevelType w:val="hybridMultilevel"/>
    <w:tmpl w:val="2AC40498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0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1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4FDB3A24"/>
    <w:multiLevelType w:val="hybridMultilevel"/>
    <w:tmpl w:val="769A789E"/>
    <w:lvl w:ilvl="0" w:tplc="56BA9E7A">
      <w:start w:val="1"/>
      <w:numFmt w:val="decimal"/>
      <w:lvlText w:val="4.%1"/>
      <w:lvlJc w:val="left"/>
      <w:pPr>
        <w:ind w:left="1405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25" w:hanging="360"/>
      </w:p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3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5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9F24F7A"/>
    <w:multiLevelType w:val="hybridMultilevel"/>
    <w:tmpl w:val="9D80BB90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73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7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58B4549"/>
    <w:multiLevelType w:val="hybridMultilevel"/>
    <w:tmpl w:val="7B70DE88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9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A9520E1"/>
    <w:multiLevelType w:val="hybridMultilevel"/>
    <w:tmpl w:val="35D4835C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CB52227"/>
    <w:multiLevelType w:val="hybridMultilevel"/>
    <w:tmpl w:val="D9D68B7A"/>
    <w:lvl w:ilvl="0" w:tplc="A732917E">
      <w:start w:val="1"/>
      <w:numFmt w:val="decimal"/>
      <w:lvlText w:val="1.%1"/>
      <w:lvlJc w:val="left"/>
      <w:pPr>
        <w:ind w:left="1405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25" w:hanging="360"/>
      </w:p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4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5"/>
  </w:num>
  <w:num w:numId="2">
    <w:abstractNumId w:val="2"/>
  </w:num>
  <w:num w:numId="3">
    <w:abstractNumId w:val="24"/>
  </w:num>
  <w:num w:numId="4">
    <w:abstractNumId w:val="28"/>
  </w:num>
  <w:num w:numId="5">
    <w:abstractNumId w:val="44"/>
  </w:num>
  <w:num w:numId="6">
    <w:abstractNumId w:val="14"/>
  </w:num>
  <w:num w:numId="7">
    <w:abstractNumId w:val="34"/>
  </w:num>
  <w:num w:numId="8">
    <w:abstractNumId w:val="21"/>
  </w:num>
  <w:num w:numId="9">
    <w:abstractNumId w:val="22"/>
  </w:num>
  <w:num w:numId="10">
    <w:abstractNumId w:val="25"/>
  </w:num>
  <w:num w:numId="11">
    <w:abstractNumId w:val="7"/>
  </w:num>
  <w:num w:numId="12">
    <w:abstractNumId w:val="12"/>
  </w:num>
  <w:num w:numId="13">
    <w:abstractNumId w:val="35"/>
  </w:num>
  <w:num w:numId="14">
    <w:abstractNumId w:val="31"/>
  </w:num>
  <w:num w:numId="15">
    <w:abstractNumId w:val="20"/>
  </w:num>
  <w:num w:numId="16">
    <w:abstractNumId w:val="16"/>
  </w:num>
  <w:num w:numId="17">
    <w:abstractNumId w:val="43"/>
  </w:num>
  <w:num w:numId="18">
    <w:abstractNumId w:val="15"/>
  </w:num>
  <w:num w:numId="19">
    <w:abstractNumId w:val="19"/>
  </w:num>
  <w:num w:numId="20">
    <w:abstractNumId w:val="10"/>
  </w:num>
  <w:num w:numId="21">
    <w:abstractNumId w:val="6"/>
  </w:num>
  <w:num w:numId="22">
    <w:abstractNumId w:val="26"/>
  </w:num>
  <w:num w:numId="23">
    <w:abstractNumId w:val="29"/>
  </w:num>
  <w:num w:numId="24">
    <w:abstractNumId w:val="37"/>
  </w:num>
  <w:num w:numId="25">
    <w:abstractNumId w:val="9"/>
  </w:num>
  <w:num w:numId="26">
    <w:abstractNumId w:val="3"/>
  </w:num>
  <w:num w:numId="27">
    <w:abstractNumId w:val="41"/>
  </w:num>
  <w:num w:numId="28">
    <w:abstractNumId w:val="23"/>
  </w:num>
  <w:num w:numId="29">
    <w:abstractNumId w:val="5"/>
  </w:num>
  <w:num w:numId="30">
    <w:abstractNumId w:val="13"/>
  </w:num>
  <w:num w:numId="31">
    <w:abstractNumId w:val="11"/>
  </w:num>
  <w:num w:numId="32">
    <w:abstractNumId w:val="0"/>
  </w:num>
  <w:num w:numId="33">
    <w:abstractNumId w:val="30"/>
  </w:num>
  <w:num w:numId="34">
    <w:abstractNumId w:val="39"/>
  </w:num>
  <w:num w:numId="35">
    <w:abstractNumId w:val="17"/>
  </w:num>
  <w:num w:numId="36">
    <w:abstractNumId w:val="27"/>
  </w:num>
  <w:num w:numId="37">
    <w:abstractNumId w:val="32"/>
  </w:num>
  <w:num w:numId="38">
    <w:abstractNumId w:val="46"/>
  </w:num>
  <w:num w:numId="39">
    <w:abstractNumId w:val="40"/>
  </w:num>
  <w:num w:numId="40">
    <w:abstractNumId w:val="18"/>
  </w:num>
  <w:num w:numId="41">
    <w:abstractNumId w:val="38"/>
  </w:num>
  <w:num w:numId="42">
    <w:abstractNumId w:val="36"/>
  </w:num>
  <w:num w:numId="43">
    <w:abstractNumId w:val="42"/>
  </w:num>
  <w:num w:numId="44">
    <w:abstractNumId w:val="4"/>
  </w:num>
  <w:num w:numId="45">
    <w:abstractNumId w:val="33"/>
  </w:num>
  <w:num w:numId="46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5996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B7F08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222A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2DCC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B6F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21A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048"/>
    <w:rsid w:val="00AD3FAD"/>
    <w:rsid w:val="00AD6005"/>
    <w:rsid w:val="00AD7D8B"/>
    <w:rsid w:val="00AE48EB"/>
    <w:rsid w:val="00AF0D8C"/>
    <w:rsid w:val="00AF3081"/>
    <w:rsid w:val="00AF39C3"/>
    <w:rsid w:val="00AF44B0"/>
    <w:rsid w:val="00AF4FC8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4A76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56CEA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8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04A76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F87C7-7804-450A-B097-23ACBE92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6</Pages>
  <Words>926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7302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2019-11-21T02:37:00Z</cp:lastPrinted>
  <dcterms:created xsi:type="dcterms:W3CDTF">2019-11-21T02:37:00Z</dcterms:created>
  <dcterms:modified xsi:type="dcterms:W3CDTF">2019-11-21T02:37:00Z</dcterms:modified>
</cp:coreProperties>
</file>