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4E74C6" w:rsidP="004E74C6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13.03.2020</w:t>
            </w:r>
            <w:r w:rsidR="006E0E85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6E0E85">
              <w:rPr>
                <w:rFonts w:ascii="Times New Roman" w:hAnsi="Times New Roman"/>
                <w:sz w:val="26"/>
                <w:szCs w:val="26"/>
              </w:rPr>
            </w:r>
            <w:r w:rsidR="006E0E85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6E0E85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4E74C6" w:rsidP="009537A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0042/01-07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D13B3F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</w:t>
            </w:r>
            <w:r w:rsidR="00D13B3F">
              <w:rPr>
                <w:sz w:val="26"/>
                <w:szCs w:val="26"/>
              </w:rPr>
              <w:t>17</w:t>
            </w:r>
            <w:r w:rsidR="000E58CF">
              <w:rPr>
                <w:sz w:val="26"/>
                <w:szCs w:val="26"/>
              </w:rPr>
              <w:t>.</w:t>
            </w:r>
            <w:r w:rsidR="00D13B3F">
              <w:rPr>
                <w:sz w:val="26"/>
                <w:szCs w:val="26"/>
              </w:rPr>
              <w:t>11</w:t>
            </w:r>
            <w:r w:rsidR="000E58CF">
              <w:rPr>
                <w:sz w:val="26"/>
                <w:szCs w:val="26"/>
              </w:rPr>
              <w:t>.201</w:t>
            </w:r>
            <w:r w:rsidR="001C34F4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 xml:space="preserve"> № </w:t>
            </w:r>
            <w:r w:rsidR="00D13B3F">
              <w:rPr>
                <w:sz w:val="26"/>
                <w:szCs w:val="26"/>
              </w:rPr>
              <w:t>67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1345D5">
              <w:rPr>
                <w:sz w:val="26"/>
                <w:szCs w:val="26"/>
              </w:rPr>
              <w:t xml:space="preserve"> «</w:t>
            </w:r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      </w:r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 xml:space="preserve">Церковь Воскресения, </w:t>
            </w:r>
            <w:proofErr w:type="gramStart"/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>Х</w:t>
            </w:r>
            <w:proofErr w:type="gramEnd"/>
            <w:r w:rsidR="00D13B3F">
              <w:rPr>
                <w:rStyle w:val="ab"/>
                <w:b w:val="0"/>
                <w:bCs w:val="0"/>
                <w:sz w:val="26"/>
                <w:szCs w:val="26"/>
                <w:lang w:val="en-US"/>
              </w:rPr>
              <w:t>VIII</w:t>
            </w:r>
            <w:r w:rsidR="00D13B3F" w:rsidRPr="00D13B3F">
              <w:rPr>
                <w:rStyle w:val="ab"/>
                <w:b w:val="0"/>
                <w:bCs w:val="0"/>
                <w:sz w:val="26"/>
                <w:szCs w:val="26"/>
              </w:rPr>
              <w:t xml:space="preserve"> </w:t>
            </w:r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>в.</w:t>
            </w:r>
            <w:r w:rsidR="00AC5243" w:rsidRPr="005511A3">
              <w:rPr>
                <w:sz w:val="26"/>
                <w:szCs w:val="26"/>
              </w:rPr>
              <w:t>»</w:t>
            </w:r>
          </w:p>
        </w:tc>
      </w:tr>
    </w:tbl>
    <w:p w:rsidR="00116CE8" w:rsidRDefault="00116CE8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</w:p>
    <w:p w:rsidR="006F4733" w:rsidRPr="006F4733" w:rsidRDefault="006F4733" w:rsidP="006F4733">
      <w:pPr>
        <w:pStyle w:val="10"/>
      </w:pPr>
    </w:p>
    <w:p w:rsidR="00C92F05" w:rsidRPr="001345D5" w:rsidRDefault="00275ECD" w:rsidP="001345D5">
      <w:pPr>
        <w:pStyle w:val="af3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Style w:val="ab"/>
          <w:rFonts w:ascii="Times New Roman" w:hAnsi="Times New Roman"/>
          <w:b w:val="0"/>
          <w:sz w:val="26"/>
          <w:szCs w:val="26"/>
        </w:rPr>
        <w:t>В целях совершенствования нормативного правого акта</w:t>
      </w: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Pr="0039109D" w:rsidRDefault="00AD7AA1" w:rsidP="00C558CF">
      <w:pPr>
        <w:pStyle w:val="af2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</w:pP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Внести в приказ Комитета по охране объектов </w:t>
      </w:r>
      <w:r w:rsidR="009F537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ультурного наследия Томской области от 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17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11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67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/01-07 «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</w:t>
      </w:r>
      <w:r w:rsidR="00434464" w:rsidRP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«</w:t>
      </w:r>
      <w:r w:rsidR="00D13B3F" w:rsidRP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Церковь Воскресения, </w:t>
      </w:r>
      <w:proofErr w:type="gramStart"/>
      <w:r w:rsidR="00D13B3F" w:rsidRP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Х</w:t>
      </w:r>
      <w:proofErr w:type="gramEnd"/>
      <w:r w:rsidR="00D13B3F" w:rsidRPr="00D13B3F">
        <w:rPr>
          <w:rStyle w:val="ab"/>
          <w:rFonts w:ascii="Times New Roman" w:hAnsi="Times New Roman"/>
          <w:b w:val="0"/>
          <w:bCs w:val="0"/>
          <w:sz w:val="26"/>
          <w:szCs w:val="26"/>
          <w:lang w:val="en-US"/>
        </w:rPr>
        <w:t>VIII</w:t>
      </w:r>
      <w:r w:rsidR="00D13B3F" w:rsidRP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="00D13B3F" w:rsidRPr="00D13B3F">
        <w:rPr>
          <w:rFonts w:ascii="Times New Roman" w:hAnsi="Times New Roman"/>
          <w:sz w:val="26"/>
          <w:szCs w:val="26"/>
        </w:rPr>
        <w:t>»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  <w:t>следующие изменения:</w:t>
      </w:r>
    </w:p>
    <w:p w:rsidR="00434464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 xml:space="preserve">1)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в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охранном обязательстве</w:t>
      </w:r>
      <w:r w:rsidR="006116DA" w:rsidRPr="006116DA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1345D5">
        <w:rPr>
          <w:rStyle w:val="ab"/>
          <w:rFonts w:eastAsia="Calibri"/>
          <w:b w:val="0"/>
          <w:bCs w:val="0"/>
          <w:sz w:val="26"/>
          <w:szCs w:val="26"/>
        </w:rPr>
        <w:t xml:space="preserve">являющимся приложением к приказу, 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пункт 25 изложить в следующей редакции: </w:t>
      </w:r>
    </w:p>
    <w:p w:rsidR="00C70CE3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>«</w:t>
      </w:r>
      <w:r w:rsidR="00C70CE3" w:rsidRPr="00B7186D">
        <w:rPr>
          <w:rStyle w:val="ab"/>
          <w:rFonts w:eastAsia="Calibri"/>
          <w:b w:val="0"/>
          <w:bCs w:val="0"/>
          <w:sz w:val="26"/>
          <w:szCs w:val="26"/>
        </w:rPr>
        <w:t>25. Дополнительные требования в отношении объекта культурного наследия:</w:t>
      </w:r>
    </w:p>
    <w:p w:rsidR="00B7186D" w:rsidRDefault="00C70CE3" w:rsidP="001345D5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В соответствии с пунктом 3 статьи 27 Закона № 73-ФЗ на собственника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</w:r>
    </w:p>
    <w:p w:rsidR="00C70CE3" w:rsidRPr="00B7186D" w:rsidRDefault="00C70CE3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Согласно приказу Министерства культуры Российской Федерации от 20.11.2015 №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обеспечению доступа к объекту культурного наследия инвалидов: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обеспечение возможности самостоятельного передвижения по территории объекта культурного наследия, обеспечение возможности входа и выхода из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объекта культурного наследия, в том числе с использованием кресел-колясок, специальных подъемных устройств, возможности кратковременного отдыха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сидячем положении при нахождении на объекте культурного наследия,  а также надлежащее размещение оборудования и носителей информации, используемых для обеспечения доступности объектов для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инвалидов с учетом ограничений их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жизнедеятельности;</w:t>
      </w:r>
      <w:proofErr w:type="gramEnd"/>
    </w:p>
    <w:p w:rsidR="00C70CE3" w:rsidRPr="00BC240C" w:rsidRDefault="00B7186D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</w:r>
    </w:p>
    <w:p w:rsidR="00C558CF" w:rsidRDefault="00B7186D" w:rsidP="00C558CF">
      <w:pPr>
        <w:pStyle w:val="61"/>
        <w:shd w:val="clear" w:color="auto" w:fill="auto"/>
        <w:tabs>
          <w:tab w:val="left" w:pos="142"/>
        </w:tabs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 xml:space="preserve">сопровождение инвалидов, имеющих стойкие расстройства функции зрения и </w:t>
      </w:r>
      <w:r w:rsidR="00C70CE3" w:rsidRPr="00BC240C">
        <w:rPr>
          <w:b w:val="0"/>
          <w:i w:val="0"/>
          <w:color w:val="000000"/>
          <w:lang w:bidi="ru-RU"/>
        </w:rPr>
        <w:lastRenderedPageBreak/>
        <w:t>самостоятельного передвижения;</w:t>
      </w:r>
    </w:p>
    <w:p w:rsidR="00C70CE3" w:rsidRPr="00BC240C" w:rsidRDefault="00C70CE3" w:rsidP="00C558CF">
      <w:pPr>
        <w:pStyle w:val="61"/>
        <w:shd w:val="clear" w:color="auto" w:fill="auto"/>
        <w:tabs>
          <w:tab w:val="left" w:pos="1134"/>
        </w:tabs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обеспечение условий для ознакомления с надписями, знаками и иной текстовой и графической информацией,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тифлосурдопереводчика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сфере социальной защиты населения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 xml:space="preserve">соответствии с </w:t>
      </w:r>
      <w:r w:rsidRPr="0039109D">
        <w:rPr>
          <w:b w:val="0"/>
          <w:i w:val="0"/>
          <w:color w:val="000000"/>
          <w:lang w:bidi="ru-RU"/>
        </w:rPr>
        <w:t>пунктом</w:t>
      </w:r>
      <w:r w:rsidR="0039109D" w:rsidRPr="0039109D">
        <w:rPr>
          <w:rStyle w:val="6Tahoma12pt1pt"/>
          <w:rFonts w:ascii="Times New Roman" w:hAnsi="Times New Roman" w:cs="Times New Roman"/>
          <w:b w:val="0"/>
          <w:iCs w:val="0"/>
        </w:rPr>
        <w:t> </w:t>
      </w:r>
      <w:r w:rsidRPr="0039109D">
        <w:rPr>
          <w:rStyle w:val="6Tahoma12pt1pt"/>
          <w:rFonts w:ascii="Times New Roman" w:hAnsi="Times New Roman" w:cs="Times New Roman"/>
          <w:b w:val="0"/>
          <w:i w:val="0"/>
          <w:iCs w:val="0"/>
          <w:sz w:val="26"/>
          <w:szCs w:val="26"/>
        </w:rPr>
        <w:t>7</w:t>
      </w:r>
      <w:r w:rsidRPr="0039109D">
        <w:rPr>
          <w:rStyle w:val="6Tahoma12pt1pt"/>
          <w:rFonts w:ascii="Times New Roman" w:hAnsi="Times New Roman" w:cs="Times New Roman"/>
          <w:b w:val="0"/>
          <w:iCs w:val="0"/>
          <w:sz w:val="26"/>
          <w:szCs w:val="26"/>
        </w:rPr>
        <w:t xml:space="preserve"> </w:t>
      </w:r>
      <w:r w:rsidRPr="00BC240C">
        <w:rPr>
          <w:b w:val="0"/>
          <w:i w:val="0"/>
          <w:color w:val="000000"/>
          <w:lang w:bidi="ru-RU"/>
        </w:rPr>
        <w:t>статьи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15 Федерального закона от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24.11.1995 № 181-ФЗ «О социальной защите инвалидов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Российской Федерации»;</w:t>
      </w:r>
      <w:proofErr w:type="gramEnd"/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дублирование голосовой информации текстовой информацией, надписями и (или) световыми сигналами,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 w:rsidRPr="00BC240C">
        <w:rPr>
          <w:b w:val="0"/>
          <w:i w:val="0"/>
          <w:color w:val="000000"/>
          <w:lang w:bidi="ru-RU"/>
        </w:rPr>
        <w:t xml:space="preserve">- оказание помощи инвалидам в преодолении барьеров, мешающих </w:t>
      </w:r>
      <w:r w:rsidRPr="00BC240C">
        <w:rPr>
          <w:b w:val="0"/>
          <w:i w:val="0"/>
        </w:rPr>
        <w:t>ознакомлению с</w:t>
      </w:r>
      <w:r w:rsidR="006F4733">
        <w:rPr>
          <w:b w:val="0"/>
          <w:i w:val="0"/>
        </w:rPr>
        <w:t> </w:t>
      </w:r>
      <w:r w:rsidRPr="00BC240C">
        <w:rPr>
          <w:b w:val="0"/>
          <w:i w:val="0"/>
        </w:rPr>
        <w:t>объектами культурного наследия (памятниками</w:t>
      </w:r>
      <w:r w:rsidRPr="00BC240C">
        <w:rPr>
          <w:b w:val="0"/>
          <w:i w:val="0"/>
          <w:color w:val="000000"/>
          <w:lang w:bidi="ru-RU"/>
        </w:rPr>
        <w:t xml:space="preserve"> истории и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культуры) народов Российской Федерации наравне с другими лицами.</w:t>
      </w:r>
    </w:p>
    <w:p w:rsidR="006116DA" w:rsidRP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C558CF">
        <w:rPr>
          <w:b w:val="0"/>
          <w:bCs w:val="0"/>
          <w:i w:val="0"/>
          <w:iCs w:val="0"/>
          <w:color w:val="000000"/>
          <w:lang w:bidi="ru-RU"/>
        </w:rPr>
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посредством создания и развития в</w:t>
      </w:r>
      <w:r w:rsidR="006F4733">
        <w:rPr>
          <w:b w:val="0"/>
          <w:bCs w:val="0"/>
          <w:i w:val="0"/>
          <w:iCs w:val="0"/>
          <w:color w:val="000000"/>
          <w:lang w:bidi="ru-RU"/>
        </w:rPr>
        <w:t> </w:t>
      </w:r>
      <w:r w:rsidRPr="00C558CF">
        <w:rPr>
          <w:b w:val="0"/>
          <w:bCs w:val="0"/>
          <w:i w:val="0"/>
          <w:iCs w:val="0"/>
          <w:color w:val="000000"/>
          <w:lang w:bidi="ru-RU"/>
        </w:rPr>
        <w:t>информационно-телекоммуникационной сети Интернет ресурса об объекте культурного наследия и обеспечения</w:t>
      </w:r>
      <w:proofErr w:type="gramEnd"/>
      <w:r w:rsidRPr="00C558CF">
        <w:rPr>
          <w:b w:val="0"/>
          <w:bCs w:val="0"/>
          <w:i w:val="0"/>
          <w:iCs w:val="0"/>
          <w:color w:val="000000"/>
          <w:lang w:bidi="ru-RU"/>
        </w:rPr>
        <w:t xml:space="preserve"> доступа к нему инвалидов, в том числе создание </w:t>
      </w:r>
      <w:r w:rsidRPr="00C558CF">
        <w:rPr>
          <w:b w:val="0"/>
          <w:i w:val="0"/>
          <w:color w:val="000000"/>
          <w:lang w:bidi="ru-RU"/>
        </w:rPr>
        <w:t xml:space="preserve">и адаптация данного ресурса </w:t>
      </w:r>
      <w:proofErr w:type="gramStart"/>
      <w:r w:rsidRPr="00C558CF">
        <w:rPr>
          <w:b w:val="0"/>
          <w:i w:val="0"/>
          <w:color w:val="000000"/>
          <w:lang w:bidi="ru-RU"/>
        </w:rPr>
        <w:t>для</w:t>
      </w:r>
      <w:proofErr w:type="gramEnd"/>
      <w:r w:rsidRPr="00C558CF">
        <w:rPr>
          <w:b w:val="0"/>
          <w:i w:val="0"/>
          <w:color w:val="000000"/>
          <w:lang w:bidi="ru-RU"/>
        </w:rPr>
        <w:t xml:space="preserve"> слабовидящих</w:t>
      </w:r>
      <w:r w:rsidR="00B7186D" w:rsidRPr="00C558CF">
        <w:rPr>
          <w:b w:val="0"/>
          <w:bCs w:val="0"/>
          <w:i w:val="0"/>
          <w:iCs w:val="0"/>
          <w:color w:val="000000"/>
          <w:lang w:bidi="ru-RU"/>
        </w:rPr>
        <w:t>»</w:t>
      </w:r>
      <w:r w:rsidR="001345D5">
        <w:rPr>
          <w:b w:val="0"/>
          <w:i w:val="0"/>
          <w:color w:val="000000"/>
          <w:lang w:bidi="ru-RU"/>
        </w:rPr>
        <w:t>;</w:t>
      </w:r>
    </w:p>
    <w:p w:rsidR="00C558CF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6116DA">
        <w:rPr>
          <w:bCs/>
          <w:iCs/>
          <w:color w:val="000000"/>
          <w:sz w:val="26"/>
          <w:szCs w:val="26"/>
          <w:lang w:bidi="ru-RU"/>
        </w:rPr>
        <w:t xml:space="preserve">2) </w:t>
      </w:r>
      <w:r w:rsidR="006116DA" w:rsidRPr="006116DA">
        <w:rPr>
          <w:bCs/>
          <w:iCs/>
          <w:color w:val="000000"/>
          <w:sz w:val="26"/>
          <w:szCs w:val="26"/>
          <w:lang w:bidi="ru-RU"/>
        </w:rPr>
        <w:t xml:space="preserve">в охранном обязательстве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</w:t>
      </w:r>
      <w:r w:rsidR="00D80FC5">
        <w:rPr>
          <w:rStyle w:val="ab"/>
          <w:rFonts w:eastAsia="Calibri"/>
          <w:b w:val="0"/>
          <w:bCs w:val="0"/>
          <w:sz w:val="26"/>
          <w:szCs w:val="26"/>
        </w:rPr>
        <w:t>являющимся приложением к приказу,</w:t>
      </w:r>
      <w:r w:rsidR="00D80FC5">
        <w:rPr>
          <w:bCs/>
          <w:iCs/>
          <w:color w:val="000000"/>
          <w:sz w:val="26"/>
          <w:szCs w:val="26"/>
          <w:lang w:bidi="ru-RU"/>
        </w:rPr>
        <w:t xml:space="preserve"> </w:t>
      </w:r>
      <w:r>
        <w:rPr>
          <w:bCs/>
          <w:iCs/>
          <w:color w:val="000000"/>
          <w:sz w:val="26"/>
          <w:szCs w:val="26"/>
          <w:lang w:bidi="ru-RU"/>
        </w:rPr>
        <w:t xml:space="preserve">добавить </w:t>
      </w:r>
      <w:r w:rsidRPr="00B7186D">
        <w:rPr>
          <w:bCs/>
          <w:iCs/>
          <w:color w:val="000000"/>
          <w:sz w:val="26"/>
          <w:szCs w:val="26"/>
          <w:lang w:bidi="ru-RU"/>
        </w:rPr>
        <w:t>пункт 2</w:t>
      </w:r>
      <w:r>
        <w:rPr>
          <w:bCs/>
          <w:iCs/>
          <w:color w:val="000000"/>
          <w:sz w:val="26"/>
          <w:szCs w:val="26"/>
          <w:lang w:bidi="ru-RU"/>
        </w:rPr>
        <w:t>6 следующе</w:t>
      </w:r>
      <w:r w:rsidR="001345D5">
        <w:rPr>
          <w:bCs/>
          <w:iCs/>
          <w:color w:val="000000"/>
          <w:sz w:val="26"/>
          <w:szCs w:val="26"/>
          <w:lang w:bidi="ru-RU"/>
        </w:rPr>
        <w:t>го</w:t>
      </w:r>
      <w:r>
        <w:rPr>
          <w:bCs/>
          <w:iCs/>
          <w:color w:val="000000"/>
          <w:sz w:val="26"/>
          <w:szCs w:val="26"/>
          <w:lang w:bidi="ru-RU"/>
        </w:rPr>
        <w:t xml:space="preserve"> </w:t>
      </w:r>
      <w:r w:rsidR="001345D5">
        <w:rPr>
          <w:bCs/>
          <w:iCs/>
          <w:color w:val="000000"/>
          <w:sz w:val="26"/>
          <w:szCs w:val="26"/>
          <w:lang w:bidi="ru-RU"/>
        </w:rPr>
        <w:t>содержания</w:t>
      </w:r>
      <w:r>
        <w:rPr>
          <w:bCs/>
          <w:iCs/>
          <w:color w:val="000000"/>
          <w:sz w:val="26"/>
          <w:szCs w:val="26"/>
          <w:lang w:bidi="ru-RU"/>
        </w:rPr>
        <w:t>:</w:t>
      </w:r>
    </w:p>
    <w:p w:rsidR="00C70CE3" w:rsidRPr="00B7186D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«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26.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План работы по сохранению объекта культурного наследия с указанием состава (видов) работ и сроков (периодичности) их проведения, а также требования к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 xml:space="preserve">содержанию и использованию объекта культурного наследия, направленные на недопущение ухудшения его состояния и (или) изменения предмета охраны, определяются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70CE3" w:rsidRPr="00B7186D" w:rsidTr="003C6EC4">
        <w:trPr>
          <w:trHeight w:val="155"/>
        </w:trPr>
        <w:tc>
          <w:tcPr>
            <w:tcW w:w="9356" w:type="dxa"/>
            <w:shd w:val="clear" w:color="auto" w:fill="auto"/>
          </w:tcPr>
          <w:p w:rsidR="00C70CE3" w:rsidRPr="00B7186D" w:rsidRDefault="00C70CE3" w:rsidP="00B7186D">
            <w:pPr>
              <w:widowControl w:val="0"/>
              <w:tabs>
                <w:tab w:val="left" w:pos="709"/>
              </w:tabs>
              <w:ind w:right="-1"/>
              <w:jc w:val="center"/>
              <w:rPr>
                <w:bCs/>
                <w:iCs/>
                <w:color w:val="000000"/>
                <w:sz w:val="26"/>
                <w:szCs w:val="26"/>
                <w:lang w:bidi="ru-RU"/>
              </w:rPr>
            </w:pPr>
            <w:r w:rsidRPr="00B7186D">
              <w:rPr>
                <w:bCs/>
                <w:iCs/>
                <w:color w:val="000000"/>
                <w:sz w:val="26"/>
                <w:szCs w:val="26"/>
                <w:lang w:bidi="ru-RU"/>
              </w:rPr>
              <w:t>Комитетом по охране объектов культурного наследия Томской области</w:t>
            </w:r>
          </w:p>
        </w:tc>
      </w:tr>
    </w:tbl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0"/>
          <w:szCs w:val="20"/>
          <w:lang w:bidi="ru-RU"/>
        </w:rPr>
      </w:pPr>
      <w:proofErr w:type="gramStart"/>
      <w:r w:rsidRPr="00B7186D">
        <w:rPr>
          <w:bCs/>
          <w:iCs/>
          <w:color w:val="000000"/>
          <w:sz w:val="26"/>
          <w:szCs w:val="26"/>
          <w:lang w:bidi="ru-RU"/>
        </w:rPr>
        <w:t>(</w:t>
      </w:r>
      <w:r w:rsidRPr="00B7186D">
        <w:rPr>
          <w:bCs/>
          <w:iCs/>
          <w:color w:val="000000"/>
          <w:sz w:val="20"/>
          <w:szCs w:val="20"/>
          <w:lang w:bidi="ru-RU"/>
        </w:rPr>
        <w:t>Указать наименование органа охраны объектов культурного наследия,</w:t>
      </w:r>
      <w:proofErr w:type="gramEnd"/>
    </w:p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6"/>
          <w:szCs w:val="26"/>
          <w:lang w:bidi="ru-RU"/>
        </w:rPr>
      </w:pPr>
      <w:proofErr w:type="gramStart"/>
      <w:r w:rsidRPr="00B7186D">
        <w:rPr>
          <w:bCs/>
          <w:iCs/>
          <w:color w:val="000000"/>
          <w:sz w:val="20"/>
          <w:szCs w:val="20"/>
          <w:lang w:bidi="ru-RU"/>
        </w:rPr>
        <w:t>утвердившего</w:t>
      </w:r>
      <w:proofErr w:type="gramEnd"/>
      <w:r w:rsidRPr="00B7186D">
        <w:rPr>
          <w:bCs/>
          <w:iCs/>
          <w:color w:val="000000"/>
          <w:sz w:val="20"/>
          <w:szCs w:val="20"/>
          <w:lang w:bidi="ru-RU"/>
        </w:rPr>
        <w:t xml:space="preserve"> охранное обязательство</w:t>
      </w:r>
      <w:r w:rsidRPr="00B7186D">
        <w:rPr>
          <w:bCs/>
          <w:iCs/>
          <w:color w:val="000000"/>
          <w:sz w:val="26"/>
          <w:szCs w:val="26"/>
          <w:lang w:bidi="ru-RU"/>
        </w:rPr>
        <w:t>)</w:t>
      </w:r>
    </w:p>
    <w:p w:rsidR="00C70CE3" w:rsidRPr="006F4733" w:rsidRDefault="00C70CE3" w:rsidP="00B7186D">
      <w:pPr>
        <w:widowControl w:val="0"/>
        <w:tabs>
          <w:tab w:val="left" w:pos="709"/>
        </w:tabs>
        <w:ind w:right="-1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на основании составленного акта технического состояния и доводятся до собственников и</w:t>
      </w:r>
      <w:r w:rsidR="006F4733">
        <w:rPr>
          <w:bCs/>
          <w:iCs/>
          <w:color w:val="000000"/>
          <w:sz w:val="26"/>
          <w:szCs w:val="26"/>
          <w:lang w:bidi="ru-RU"/>
        </w:rPr>
        <w:t xml:space="preserve"> </w:t>
      </w:r>
      <w:r w:rsidRPr="00B7186D">
        <w:rPr>
          <w:bCs/>
          <w:iCs/>
          <w:color w:val="000000"/>
          <w:sz w:val="26"/>
          <w:szCs w:val="26"/>
          <w:lang w:bidi="ru-RU"/>
        </w:rPr>
        <w:t>иных законных владельцев помещений, расположенных в объекте культурного наследия, в порядке,</w:t>
      </w:r>
      <w:r w:rsidR="0039109D">
        <w:rPr>
          <w:bCs/>
          <w:iCs/>
          <w:color w:val="000000"/>
          <w:sz w:val="26"/>
          <w:szCs w:val="26"/>
          <w:lang w:bidi="ru-RU"/>
        </w:rPr>
        <w:t xml:space="preserve"> установленном законодательстве».</w:t>
      </w:r>
    </w:p>
    <w:p w:rsidR="001B2992" w:rsidRPr="00F70D7B" w:rsidRDefault="001B2992" w:rsidP="00C558CF">
      <w:pPr>
        <w:pStyle w:val="af3"/>
        <w:numPr>
          <w:ilvl w:val="0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9537AF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537AF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9537AF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4E74C6" w:rsidP="004E74C6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07.3pt;margin-top:49.2pt;width:35.9pt;height:79.5pt;rotation:2138351fd;z-index:251659264;mso-position-horizontal-relative:text;mso-position-vertical-relative:text" fillcolor="white [3212]" strokecolor="white [3212]"/>
              </w:pict>
            </w:r>
            <w:r w:rsidR="006E0E85">
              <w:rPr>
                <w:noProof/>
                <w:snapToGrid/>
                <w:sz w:val="26"/>
                <w:szCs w:val="26"/>
              </w:rPr>
              <w:pict>
                <v:shape id="_x0000_s1026" type="#_x0000_t5" style="position:absolute;left:0;text-align:left;margin-left:132.3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</w:tbl>
    <w:p w:rsidR="00462E52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sectPr w:rsidR="00462E52" w:rsidSect="0061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02A" w:rsidRDefault="0016302A">
      <w:r>
        <w:separator/>
      </w:r>
    </w:p>
  </w:endnote>
  <w:endnote w:type="continuationSeparator" w:id="0">
    <w:p w:rsidR="0016302A" w:rsidRDefault="00163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6E0E85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4464" w:rsidRDefault="00434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434464">
    <w:pPr>
      <w:pStyle w:val="a5"/>
      <w:jc w:val="center"/>
    </w:pPr>
  </w:p>
  <w:p w:rsidR="00434464" w:rsidRPr="0039109D" w:rsidRDefault="0039109D" w:rsidP="0039109D">
    <w:pPr>
      <w:pStyle w:val="10"/>
      <w:tabs>
        <w:tab w:val="left" w:pos="1134"/>
      </w:tabs>
    </w:pPr>
    <w:r>
      <w:t>Ю.С. Матвеева</w:t>
    </w:r>
  </w:p>
  <w:p w:rsidR="0039109D" w:rsidRDefault="0039109D">
    <w:pPr>
      <w:pStyle w:val="a5"/>
    </w:pPr>
  </w:p>
  <w:p w:rsidR="0039109D" w:rsidRDefault="003910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Pr="00974A62" w:rsidRDefault="00434464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02A" w:rsidRDefault="0016302A">
      <w:r>
        <w:separator/>
      </w:r>
    </w:p>
  </w:footnote>
  <w:footnote w:type="continuationSeparator" w:id="0">
    <w:p w:rsidR="0016302A" w:rsidRDefault="00163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6E0E85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4464">
      <w:rPr>
        <w:rStyle w:val="a8"/>
        <w:noProof/>
      </w:rPr>
      <w:t>1</w:t>
    </w:r>
    <w:r>
      <w:rPr>
        <w:rStyle w:val="a8"/>
      </w:rPr>
      <w:fldChar w:fldCharType="end"/>
    </w:r>
  </w:p>
  <w:p w:rsidR="00434464" w:rsidRDefault="00434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23522"/>
      <w:docPartObj>
        <w:docPartGallery w:val="Page Numbers (Top of Page)"/>
        <w:docPartUnique/>
      </w:docPartObj>
    </w:sdtPr>
    <w:sdtContent>
      <w:p w:rsidR="0063236D" w:rsidRDefault="0063236D">
        <w:pPr>
          <w:pStyle w:val="a3"/>
          <w:jc w:val="center"/>
        </w:pPr>
      </w:p>
      <w:p w:rsidR="006116DA" w:rsidRDefault="006E0E85">
        <w:pPr>
          <w:pStyle w:val="a3"/>
          <w:jc w:val="center"/>
        </w:pPr>
        <w:fldSimple w:instr=" PAGE   \* MERGEFORMAT ">
          <w:r w:rsidR="004E74C6">
            <w:rPr>
              <w:noProof/>
            </w:rPr>
            <w:t>2</w:t>
          </w:r>
        </w:fldSimple>
      </w:p>
    </w:sdtContent>
  </w:sdt>
  <w:p w:rsidR="006116DA" w:rsidRDefault="006116D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A" w:rsidRDefault="006116DA">
    <w:pPr>
      <w:pStyle w:val="a3"/>
      <w:jc w:val="center"/>
    </w:pPr>
  </w:p>
  <w:p w:rsidR="006116DA" w:rsidRDefault="00611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D87ACE"/>
    <w:multiLevelType w:val="hybridMultilevel"/>
    <w:tmpl w:val="20C0EC1E"/>
    <w:lvl w:ilvl="0" w:tplc="570254D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3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F973EE"/>
    <w:multiLevelType w:val="hybridMultilevel"/>
    <w:tmpl w:val="0E9E3B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73845087"/>
    <w:multiLevelType w:val="hybridMultilevel"/>
    <w:tmpl w:val="E7C03CA2"/>
    <w:lvl w:ilvl="0" w:tplc="570254D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90039AB"/>
    <w:multiLevelType w:val="hybridMultilevel"/>
    <w:tmpl w:val="25A48380"/>
    <w:lvl w:ilvl="0" w:tplc="A6300D22">
      <w:start w:val="1"/>
      <w:numFmt w:val="decimal"/>
      <w:lvlText w:val="%1."/>
      <w:lvlJc w:val="left"/>
      <w:pPr>
        <w:ind w:left="95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15"/>
  </w:num>
  <w:num w:numId="8">
    <w:abstractNumId w:val="7"/>
  </w:num>
  <w:num w:numId="9">
    <w:abstractNumId w:val="12"/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14"/>
  </w:num>
  <w:num w:numId="15">
    <w:abstractNumId w:val="16"/>
  </w:num>
  <w:num w:numId="16">
    <w:abstractNumId w:val="2"/>
  </w:num>
  <w:num w:numId="17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45D5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02A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4F4"/>
    <w:rsid w:val="001C3C18"/>
    <w:rsid w:val="001D0403"/>
    <w:rsid w:val="001D65AA"/>
    <w:rsid w:val="001D6DAB"/>
    <w:rsid w:val="001D6DCE"/>
    <w:rsid w:val="001E172D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B10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5ECD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09D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446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84CC3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58CD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E74C6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16DA"/>
    <w:rsid w:val="00613625"/>
    <w:rsid w:val="00616B78"/>
    <w:rsid w:val="006213FB"/>
    <w:rsid w:val="00626459"/>
    <w:rsid w:val="0063236D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6F52"/>
    <w:rsid w:val="006C73DB"/>
    <w:rsid w:val="006D04C8"/>
    <w:rsid w:val="006D3FD0"/>
    <w:rsid w:val="006D5E74"/>
    <w:rsid w:val="006E0351"/>
    <w:rsid w:val="006E0C92"/>
    <w:rsid w:val="006E0E85"/>
    <w:rsid w:val="006E36D0"/>
    <w:rsid w:val="006E58BD"/>
    <w:rsid w:val="006F113F"/>
    <w:rsid w:val="006F453B"/>
    <w:rsid w:val="006F4733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A5F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C5243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AF65F1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86D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C504E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8CF"/>
    <w:rsid w:val="00C6220B"/>
    <w:rsid w:val="00C645ED"/>
    <w:rsid w:val="00C6478E"/>
    <w:rsid w:val="00C657D0"/>
    <w:rsid w:val="00C70CE3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D3ADF"/>
    <w:rsid w:val="00CE071B"/>
    <w:rsid w:val="00CE2F65"/>
    <w:rsid w:val="00CF102F"/>
    <w:rsid w:val="00D03EDB"/>
    <w:rsid w:val="00D05B32"/>
    <w:rsid w:val="00D06F35"/>
    <w:rsid w:val="00D13B3F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0FC5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B77E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60">
    <w:name w:val="Основной текст (6)_"/>
    <w:link w:val="61"/>
    <w:rsid w:val="00C70CE3"/>
    <w:rPr>
      <w:b/>
      <w:bCs/>
      <w:i/>
      <w:iCs/>
      <w:sz w:val="26"/>
      <w:szCs w:val="26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C70CE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</w:rPr>
  </w:style>
  <w:style w:type="character" w:customStyle="1" w:styleId="6Tahoma12pt1pt">
    <w:name w:val="Основной текст (6) + Tahoma;12 pt;Не курсив;Интервал 1 pt"/>
    <w:rsid w:val="00C70CE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6116D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AA37D-2A89-40EB-BE47-0B88071C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639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5525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2020-03-13T09:43:00Z</cp:lastPrinted>
  <dcterms:created xsi:type="dcterms:W3CDTF">2020-03-13T09:44:00Z</dcterms:created>
  <dcterms:modified xsi:type="dcterms:W3CDTF">2020-03-13T09:44:00Z</dcterms:modified>
</cp:coreProperties>
</file>