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4.xml" ContentType="application/vnd.openxmlformats-officedocument.wordprocessingml.header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68"/>
        <w:ind w:right="-1"/>
        <w:jc w:val="left"/>
        <w:spacing w:before="0"/>
        <w:tabs>
          <w:tab w:val="left" w:pos="709" w:leader="none"/>
          <w:tab w:val="left" w:pos="93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Style w:val="688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668"/>
              <w:ind w:right="-1"/>
              <w:jc w:val="lef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Cs w:val="26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12.08.2020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668"/>
              <w:ind w:right="-1"/>
              <w:jc w:val="righ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1" w:type="dxa"/>
            <w:textDirection w:val="lrTb"/>
            <w:noWrap w:val="false"/>
          </w:tcPr>
          <w:p>
            <w:pPr>
              <w:pStyle w:val="668"/>
              <w:ind w:right="-1"/>
              <w:jc w:val="righ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№ 0103/01-07</w:t>
            </w:r>
            <w:r/>
          </w:p>
        </w:tc>
      </w:tr>
    </w:tbl>
    <w:p>
      <w:pPr>
        <w:pStyle w:val="668"/>
        <w:ind w:right="-1"/>
        <w:jc w:val="left"/>
        <w:spacing w:before="0"/>
        <w:tabs>
          <w:tab w:val="left" w:pos="93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668"/>
        <w:ind w:right="5670"/>
        <w:spacing w:before="0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/>
      <w:bookmarkStart w:id="0" w:name="OLE_LINK7"/>
      <w:r/>
      <w:bookmarkStart w:id="1" w:name="OLE_LINK8"/>
      <w:r/>
      <w:bookmarkStart w:id="2" w:name="OLE_LINK16"/>
      <w:r/>
      <w:bookmarkStart w:id="3" w:name="OLE_LINK17"/>
      <w:r/>
      <w:bookmarkStart w:id="4" w:name="OLE_LINK18"/>
      <w:r/>
      <w:bookmarkStart w:id="5" w:name="OLE_LINK19"/>
      <w:r/>
      <w:bookmarkStart w:id="6" w:name="OLE_LINK20"/>
      <w:r/>
      <w:bookmarkStart w:id="7" w:name="OLE_LINK21"/>
      <w:r/>
      <w:bookmarkStart w:id="8" w:name="OLE_LINK3"/>
      <w:r/>
      <w:bookmarkStart w:id="9" w:name="OLE_LINK4"/>
      <w:r/>
      <w:bookmarkStart w:id="10" w:name="OLE_LINK103"/>
      <w:r/>
      <w:bookmarkStart w:id="11" w:name="OLE_LINK104"/>
      <w:r/>
      <w:bookmarkStart w:id="12" w:name="OLE_LINK105"/>
      <w:r/>
      <w:bookmarkStart w:id="13" w:name="OLE_LINK106"/>
      <w:r/>
      <w:bookmarkStart w:id="14" w:name="OLE_LINK107"/>
      <w:r/>
      <w:bookmarkStart w:id="15" w:name="OLE_LINK108"/>
      <w:r/>
      <w:bookmarkStart w:id="16" w:name="OLE_LINK109"/>
      <w:r/>
      <w:bookmarkStart w:id="17" w:name="OLE_LINK110"/>
      <w:r/>
      <w:bookmarkStart w:id="18" w:name="OLE_LINK111"/>
      <w:r/>
      <w:bookmarkStart w:id="19" w:name="OLE_LINK112"/>
      <w:r/>
      <w:bookmarkStart w:id="20" w:name="OLE_LINK113"/>
      <w:r/>
      <w:bookmarkStart w:id="21" w:name="OLE_LINK114"/>
      <w:r/>
      <w:bookmarkStart w:id="22" w:name="OLE_LINK115"/>
      <w:r/>
      <w:bookmarkStart w:id="23" w:name="OLE_LINK116"/>
      <w:r/>
      <w:bookmarkStart w:id="24" w:name="OLE_LINK22"/>
      <w:r/>
      <w:bookmarkStart w:id="25" w:name="OLE_LINK23"/>
      <w:r/>
      <w:bookmarkStart w:id="26" w:name="OLE_LINK24"/>
      <w:r/>
      <w:bookmarkStart w:id="27" w:name="OLE_LINK25"/>
      <w:r/>
      <w:bookmarkStart w:id="28" w:name="OLE_LINK26"/>
      <w:r/>
      <w:bookmarkStart w:id="29" w:name="OLE_LINK27"/>
      <w:r/>
      <w:bookmarkStart w:id="30" w:name="OLE_LINK28"/>
      <w:r/>
      <w:bookmarkStart w:id="31" w:name="OLE_LINK29"/>
      <w:r/>
      <w:bookmarkStart w:id="32" w:name="OLE_LINK30"/>
      <w:r/>
      <w:bookmarkStart w:id="33" w:name="OLE_LINK31"/>
      <w:r/>
      <w:bookmarkStart w:id="34" w:name="OLE_LINK32"/>
      <w:r/>
      <w:bookmarkStart w:id="35" w:name="OLE_LINK33"/>
      <w:r/>
      <w:bookmarkStart w:id="36" w:name="OLE_LINK34"/>
      <w:r/>
      <w:bookmarkStart w:id="37" w:name="OLE_LINK35"/>
      <w:r>
        <w:rPr>
          <w:rFonts w:ascii="PT Astra Serif" w:hAnsi="PT Astra Serif" w:cs="PT Astra Serif" w:eastAsia="PT Astra Serif"/>
          <w:sz w:val="26"/>
          <w:szCs w:val="26"/>
        </w:rPr>
        <w:t xml:space="preserve">Об утверждении предмета охраны объекта культурного наследия регионального значения </w:t>
      </w:r>
      <w:bookmarkStart w:id="38" w:name="OLE_LINK9"/>
      <w:r/>
      <w:bookmarkStart w:id="39" w:name="OLE_LINK13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«Дом жилой», </w:t>
      </w:r>
      <w:bookmarkStart w:id="40" w:name="OLE_LINK64"/>
      <w:r/>
      <w:bookmarkStart w:id="41" w:name="OLE_LINK65"/>
      <w:r/>
      <w:bookmarkEnd w:id="0"/>
      <w:r/>
      <w:bookmarkEnd w:id="1"/>
      <w:r/>
      <w:bookmarkEnd w:id="2"/>
      <w:r/>
      <w:bookmarkEnd w:id="3"/>
      <w:r/>
      <w:bookmarkEnd w:id="4"/>
      <w:r/>
      <w:bookmarkEnd w:id="5"/>
      <w:r/>
      <w:bookmarkEnd w:id="6"/>
      <w:r/>
      <w:bookmarkEnd w:id="7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кон. ХIХ в., (г. Томск)</w:t>
      </w:r>
      <w:bookmarkEnd w:id="8"/>
      <w:r/>
      <w:bookmarkEnd w:id="9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r/>
    </w:p>
    <w:p>
      <w:pPr>
        <w:jc w:val="center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contextualSpacing w:val="true"/>
        <w:jc w:val="center"/>
        <w:spacing w:lineRule="auto" w:line="276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contextualSpacing w:val="true"/>
        <w:jc w:val="both"/>
        <w:spacing w:lineRule="auto" w:line="276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689"/>
        <w:ind w:firstLine="709"/>
        <w:rPr>
          <w:rStyle w:val="680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680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9.2., 33 Федерального закона от 25.06.2002 </w:t>
      </w:r>
      <w:r>
        <w:rPr>
          <w:rStyle w:val="680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2" w:name="OLE_LINK1"/>
      <w:r/>
      <w:bookmarkStart w:id="43" w:name="OLE_LINK2"/>
      <w:r>
        <w:rPr>
          <w:rStyle w:val="680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2"/>
      <w:r/>
      <w:bookmarkEnd w:id="43"/>
      <w:r>
        <w:rPr>
          <w:rStyle w:val="680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44" w:name="OLE_LINK10"/>
      <w:r/>
      <w:bookmarkStart w:id="45" w:name="OLE_LINK11"/>
      <w:r>
        <w:rPr>
          <w:rStyle w:val="680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объектах культурного наследия (памятниках истории и культуры) Томской</w:t>
      </w:r>
      <w:r>
        <w:rPr>
          <w:rStyle w:val="680"/>
          <w:rFonts w:ascii="PT Astra Serif" w:hAnsi="PT Astra Serif" w:cs="PT Astra Serif" w:eastAsia="PT Astra Serif"/>
          <w:b w:val="false"/>
          <w:sz w:val="26"/>
          <w:szCs w:val="26"/>
        </w:rPr>
        <w:t xml:space="preserve"> области»</w:t>
      </w:r>
      <w:bookmarkEnd w:id="44"/>
      <w:r/>
      <w:bookmarkEnd w:id="45"/>
      <w:r>
        <w:rPr>
          <w:rStyle w:val="680"/>
          <w:rFonts w:ascii="PT Astra Serif" w:hAnsi="PT Astra Serif" w:cs="PT Astra Serif" w:eastAsia="PT Astra Serif"/>
          <w:b w:val="false"/>
          <w:sz w:val="26"/>
          <w:szCs w:val="26"/>
        </w:rPr>
        <w:t xml:space="preserve">,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680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689"/>
        <w:ind w:firstLine="709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689"/>
        <w:numPr>
          <w:ilvl w:val="0"/>
          <w:numId w:val="47"/>
        </w:numPr>
        <w:ind w:left="0" w:firstLine="709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680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</w:t>
      </w:r>
      <w:r>
        <w:rPr>
          <w:rStyle w:val="680"/>
          <w:rFonts w:ascii="PT Astra Serif" w:hAnsi="PT Astra Serif" w:cs="PT Astra Serif" w:eastAsia="PT Astra Serif"/>
          <w:b w:val="false"/>
          <w:sz w:val="26"/>
          <w:szCs w:val="26"/>
        </w:rPr>
        <w:t xml:space="preserve">урного наследия </w:t>
      </w:r>
      <w:bookmarkStart w:id="46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</w:t>
      </w:r>
      <w:bookmarkStart w:id="47" w:name="OLE_LINK87"/>
      <w:r/>
      <w:bookmarkStart w:id="48" w:name="OLE_LINK88"/>
      <w:r/>
      <w:bookmarkStart w:id="49" w:name="OLE_LINK89"/>
      <w:r/>
      <w:bookmarkStart w:id="50" w:name="OLE_LINK90"/>
      <w:r/>
      <w:bookmarkStart w:id="51" w:name="OLE_LINK91"/>
      <w:r/>
      <w:bookmarkStart w:id="52" w:name="OLE_LINK92"/>
      <w:r/>
      <w:bookmarkStart w:id="53" w:name="OLE_LINK93"/>
      <w:r/>
      <w:bookmarkStart w:id="54" w:name="OLE_LINK94"/>
      <w:r/>
      <w:bookmarkStart w:id="55" w:name="OLE_LINK95"/>
      <w:r/>
      <w:bookmarkStart w:id="56" w:name="OLE_LINK96"/>
      <w:r/>
      <w:bookmarkStart w:id="57" w:name="OLE_LINK97"/>
      <w:r/>
      <w:bookmarkStart w:id="58" w:name="OLE_LINK98"/>
      <w:r/>
      <w:bookmarkStart w:id="59" w:name="OLE_LINK99"/>
      <w:r/>
      <w:bookmarkStart w:id="60" w:name="OLE_LINK100"/>
      <w:r/>
      <w:bookmarkStart w:id="61" w:name="OLE_LINK101"/>
      <w:r/>
      <w:bookmarkStart w:id="62" w:name="OLE_LINK102"/>
      <w:r/>
      <w:bookmarkStart w:id="63" w:name="OLE_LINK245"/>
      <w:r/>
      <w:bookmarkStart w:id="64" w:name="OLE_LINK246"/>
      <w:r/>
      <w:bookmarkStart w:id="65" w:name="OLE_LINK247"/>
      <w:r/>
      <w:bookmarkStart w:id="66" w:name="OLE_LINK248"/>
      <w:r/>
      <w:bookmarkStart w:id="67" w:name="OLE_LINK249"/>
      <w:r/>
      <w:bookmarkStart w:id="68" w:name="OLE_LINK250"/>
      <w:r/>
      <w:bookmarkStart w:id="69" w:name="OLE_LINK251"/>
      <w:r/>
      <w:bookmarkStart w:id="70" w:name="OLE_LINK252"/>
      <w:r/>
      <w:bookmarkStart w:id="71" w:name="OLE_LINK253"/>
      <w:r/>
      <w:bookmarkStart w:id="72" w:name="OLE_LINK254"/>
      <w:r/>
      <w:bookmarkStart w:id="73" w:name="OLE_LINK255"/>
      <w:r/>
      <w:bookmarkStart w:id="74" w:name="OLE_LINK256"/>
      <w:r/>
      <w:bookmarkStart w:id="75" w:name="OLE_LINK257"/>
      <w:r/>
      <w:bookmarkStart w:id="76" w:name="OLE_LINK258"/>
      <w:r/>
      <w:bookmarkStart w:id="77" w:name="OLE_LINK259"/>
      <w:r/>
      <w:bookmarkStart w:id="78" w:name="OLE_LINK260"/>
      <w:r/>
      <w:bookmarkStart w:id="79" w:name="OLE_LINK261"/>
      <w:r/>
      <w:bookmarkStart w:id="80" w:name="OLE_LINK262"/>
      <w:r/>
      <w:bookmarkStart w:id="81" w:name="OLE_LINK263"/>
      <w:r/>
      <w:bookmarkStart w:id="82" w:name="OLE_LINK264"/>
      <w:r/>
      <w:bookmarkStart w:id="83" w:name="OLE_LINK265"/>
      <w:r/>
      <w:bookmarkStart w:id="84" w:name="OLE_LINK266"/>
      <w:r/>
      <w:bookmarkStart w:id="85" w:name="OLE_LINK267"/>
      <w:r/>
      <w:bookmarkStart w:id="86" w:name="OLE_LINK268"/>
      <w:r/>
      <w:bookmarkStart w:id="87" w:name="OLE_LINK269"/>
      <w:r/>
      <w:bookmarkStart w:id="88" w:name="OLE_LINK270"/>
      <w:r/>
      <w:bookmarkStart w:id="89" w:name="OLE_LINK271"/>
      <w:r/>
      <w:bookmarkStart w:id="90" w:name="OLE_LINK272"/>
      <w:r/>
      <w:bookmarkStart w:id="91" w:name="OLE_LINK273"/>
      <w:r/>
      <w:bookmarkStart w:id="92" w:name="OLE_LINK274"/>
      <w:r/>
      <w:bookmarkStart w:id="93" w:name="OLE_LINK275"/>
      <w:r/>
      <w:bookmarkStart w:id="94" w:name="OLE_LINK276"/>
      <w:r/>
      <w:bookmarkStart w:id="95" w:name="OLE_LINK277"/>
      <w:r/>
      <w:bookmarkStart w:id="96" w:name="OLE_LINK278"/>
      <w:r/>
      <w:bookmarkStart w:id="97" w:name="OLE_LINK279"/>
      <w:r/>
      <w:bookmarkStart w:id="98" w:name="OLE_LINK280"/>
      <w:r/>
      <w:bookmarkStart w:id="99" w:name="OLE_LINK281"/>
      <w:r/>
      <w:bookmarkStart w:id="100" w:name="OLE_LINK282"/>
      <w:r/>
      <w:bookmarkStart w:id="101" w:name="OLE_LINK283"/>
      <w:r/>
      <w:bookmarkStart w:id="102" w:name="OLE_LINK284"/>
      <w:r/>
      <w:bookmarkStart w:id="103" w:name="OLE_LINK285"/>
      <w:r/>
      <w:bookmarkStart w:id="104" w:name="OLE_LINK286"/>
      <w:r/>
      <w:bookmarkStart w:id="105" w:name="OLE_LINK287"/>
      <w:r/>
      <w:bookmarkStart w:id="106" w:name="OLE_LINK288"/>
      <w:r/>
      <w:bookmarkStart w:id="107" w:name="OLE_LINK289"/>
      <w:r/>
      <w:bookmarkStart w:id="108" w:name="OLE_LINK290"/>
      <w:r/>
      <w:bookmarkStart w:id="109" w:name="OLE_LINK291"/>
      <w:r/>
      <w:bookmarkStart w:id="110" w:name="OLE_LINK292"/>
      <w:r/>
      <w:bookmarkStart w:id="111" w:name="OLE_LINK293"/>
      <w:r/>
      <w:bookmarkStart w:id="112" w:name="OLE_LINK294"/>
      <w:r/>
      <w:bookmarkStart w:id="113" w:name="OLE_LINK295"/>
      <w:r/>
      <w:bookmarkStart w:id="114" w:name="OLE_LINK296"/>
      <w:r/>
      <w:bookmarkStart w:id="115" w:name="OLE_LINK297"/>
      <w:r/>
      <w:bookmarkStart w:id="116" w:name="OLE_LINK298"/>
      <w:r/>
      <w:bookmarkStart w:id="117" w:name="OLE_LINK299"/>
      <w:r/>
      <w:bookmarkStart w:id="118" w:name="OLE_LINK300"/>
      <w:r/>
      <w:bookmarkStart w:id="119" w:name="OLE_LINK301"/>
      <w:r/>
      <w:bookmarkStart w:id="120" w:name="OLE_LINK302"/>
      <w:r/>
      <w:bookmarkStart w:id="121" w:name="OLE_LINK303"/>
      <w:r/>
      <w:bookmarkStart w:id="122" w:name="OLE_LINK304"/>
      <w:r/>
      <w:bookmarkStart w:id="123" w:name="OLE_LINK305"/>
      <w:r/>
      <w:bookmarkStart w:id="124" w:name="OLE_LINK306"/>
      <w:r/>
      <w:bookmarkStart w:id="125" w:name="OLE_LINK307"/>
      <w:r/>
      <w:bookmarkStart w:id="126" w:name="OLE_LINK308"/>
      <w:r/>
      <w:bookmarkStart w:id="127" w:name="OLE_LINK309"/>
      <w:r/>
      <w:bookmarkStart w:id="128" w:name="OLE_LINK310"/>
      <w:r/>
      <w:bookmarkStart w:id="129" w:name="OLE_LINK311"/>
      <w:r/>
      <w:bookmarkStart w:id="130" w:name="OLE_LINK312"/>
      <w:r/>
      <w:bookmarkStart w:id="131" w:name="OLE_LINK313"/>
      <w:r/>
      <w:bookmarkStart w:id="132" w:name="OLE_LINK314"/>
      <w:r/>
      <w:bookmarkStart w:id="133" w:name="OLE_LINK315"/>
      <w:r/>
      <w:bookmarkStart w:id="134" w:name="OLE_LINK316"/>
      <w:r/>
      <w:bookmarkStart w:id="135" w:name="OLE_LINK317"/>
      <w:r/>
      <w:bookmarkStart w:id="136" w:name="OLE_LINK318"/>
      <w:r/>
      <w:bookmarkStart w:id="137" w:name="OLE_LINK319"/>
      <w:r/>
      <w:bookmarkStart w:id="138" w:name="OLE_LINK320"/>
      <w:r/>
      <w:bookmarkStart w:id="139" w:name="OLE_LINK321"/>
      <w:r/>
      <w:bookmarkStart w:id="140" w:name="OLE_LINK322"/>
      <w:r/>
      <w:bookmarkStart w:id="141" w:name="OLE_LINK323"/>
      <w:r/>
      <w:bookmarkStart w:id="142" w:name="OLE_LINK324"/>
      <w:r/>
      <w:bookmarkStart w:id="143" w:name="OLE_LINK325"/>
      <w:r/>
      <w:bookmarkStart w:id="144" w:name="OLE_LINK326"/>
      <w:r/>
      <w:bookmarkStart w:id="145" w:name="OLE_LINK327"/>
      <w:r/>
      <w:bookmarkStart w:id="146" w:name="OLE_LINK328"/>
      <w:r/>
      <w:bookmarkStart w:id="147" w:name="OLE_LINK329"/>
      <w:r/>
      <w:bookmarkStart w:id="148" w:name="OLE_LINK330"/>
      <w:r/>
      <w:bookmarkStart w:id="149" w:name="OLE_LINK331"/>
      <w:r/>
      <w:bookmarkStart w:id="150" w:name="OLE_LINK332"/>
      <w:r/>
      <w:bookmarkStart w:id="151" w:name="OLE_LINK333"/>
      <w:r/>
      <w:bookmarkStart w:id="152" w:name="OLE_LINK334"/>
      <w:r/>
      <w:bookmarkStart w:id="153" w:name="OLE_LINK335"/>
      <w:r/>
      <w:bookmarkStart w:id="154" w:name="OLE_LINK336"/>
      <w:r/>
      <w:bookmarkStart w:id="155" w:name="OLE_LINK337"/>
      <w:r/>
      <w:bookmarkStart w:id="156" w:name="OLE_LINK338"/>
      <w:r/>
      <w:bookmarkStart w:id="157" w:name="OLE_LINK339"/>
      <w:r/>
      <w:bookmarkStart w:id="158" w:name="OLE_LINK340"/>
      <w:r/>
      <w:bookmarkStart w:id="159" w:name="OLE_LINK341"/>
      <w:r/>
      <w:bookmarkStart w:id="160" w:name="OLE_LINK342"/>
      <w:r/>
      <w:bookmarkStart w:id="161" w:name="OLE_LINK343"/>
      <w:r/>
      <w:bookmarkStart w:id="162" w:name="OLE_LINK344"/>
      <w:r/>
      <w:bookmarkStart w:id="163" w:name="OLE_LINK345"/>
      <w:r/>
      <w:bookmarkStart w:id="164" w:name="OLE_LINK346"/>
      <w:r/>
      <w:bookmarkStart w:id="165" w:name="OLE_LINK347"/>
      <w:r/>
      <w:bookmarkStart w:id="166" w:name="OLE_LINK348"/>
      <w:r/>
      <w:bookmarkStart w:id="167" w:name="OLE_LINK349"/>
      <w:r/>
      <w:bookmarkStart w:id="168" w:name="OLE_LINK350"/>
      <w:r/>
      <w:bookmarkStart w:id="169" w:name="OLE_LINK351"/>
      <w:r/>
      <w:bookmarkStart w:id="170" w:name="OLE_LINK352"/>
      <w:r/>
      <w:bookmarkStart w:id="171" w:name="OLE_LINK353"/>
      <w:r/>
      <w:bookmarkStart w:id="172" w:name="OLE_LINK354"/>
      <w:r/>
      <w:bookmarkStart w:id="173" w:name="OLE_LINK355"/>
      <w:r/>
      <w:bookmarkStart w:id="174" w:name="OLE_LINK356"/>
      <w:r/>
      <w:bookmarkStart w:id="175" w:name="OLE_LINK357"/>
      <w:r/>
      <w:bookmarkStart w:id="176" w:name="OLE_LINK358"/>
      <w:r/>
      <w:bookmarkStart w:id="177" w:name="OLE_LINK359"/>
      <w:r/>
      <w:bookmarkStart w:id="178" w:name="OLE_LINK360"/>
      <w:r/>
      <w:bookmarkStart w:id="179" w:name="OLE_LINK361"/>
      <w:r/>
      <w:bookmarkStart w:id="180" w:name="OLE_LINK362"/>
      <w:r/>
      <w:bookmarkStart w:id="181" w:name="OLE_LINK363"/>
      <w:r/>
      <w:bookmarkStart w:id="182" w:name="OLE_LINK364"/>
      <w:r/>
      <w:bookmarkStart w:id="183" w:name="OLE_LINK365"/>
      <w:r/>
      <w:bookmarkStart w:id="184" w:name="OLE_LINK366"/>
      <w:r/>
      <w:bookmarkStart w:id="185" w:name="OLE_LINK367"/>
      <w:r/>
      <w:bookmarkStart w:id="186" w:name="OLE_LINK368"/>
      <w:r/>
      <w:bookmarkStart w:id="187" w:name="OLE_LINK369"/>
      <w:r/>
      <w:bookmarkStart w:id="188" w:name="OLE_LINK370"/>
      <w:r/>
      <w:bookmarkStart w:id="189" w:name="OLE_LINK371"/>
      <w:r/>
      <w:bookmarkStart w:id="190" w:name="OLE_LINK372"/>
      <w:r/>
      <w:bookmarkStart w:id="191" w:name="OLE_LINK373"/>
      <w:r/>
      <w:bookmarkStart w:id="192" w:name="OLE_LINK374"/>
      <w:r/>
      <w:bookmarkStart w:id="193" w:name="OLE_LINK375"/>
      <w:r/>
      <w:bookmarkStart w:id="194" w:name="OLE_LINK376"/>
      <w:r/>
      <w:bookmarkStart w:id="195" w:name="OLE_LINK377"/>
      <w:r/>
      <w:bookmarkStart w:id="196" w:name="OLE_LINK378"/>
      <w:r/>
      <w:bookmarkStart w:id="197" w:name="OLE_LINK379"/>
      <w:r/>
      <w:bookmarkStart w:id="198" w:name="OLE_LINK380"/>
      <w:r/>
      <w:bookmarkStart w:id="199" w:name="OLE_LINK381"/>
      <w:r/>
      <w:bookmarkStart w:id="200" w:name="OLE_LINK382"/>
      <w:r/>
      <w:bookmarkStart w:id="201" w:name="OLE_LINK383"/>
      <w:r/>
      <w:bookmarkStart w:id="202" w:name="OLE_LINK384"/>
      <w:r/>
      <w:bookmarkStart w:id="203" w:name="OLE_LINK385"/>
      <w:r/>
      <w:bookmarkStart w:id="204" w:name="OLE_LINK386"/>
      <w:r/>
      <w:bookmarkStart w:id="205" w:name="OLE_LINK387"/>
      <w:r/>
      <w:bookmarkStart w:id="206" w:name="OLE_LINK388"/>
      <w:r/>
      <w:bookmarkStart w:id="207" w:name="OLE_LINK389"/>
      <w:r/>
      <w:bookmarkStart w:id="208" w:name="OLE_LINK390"/>
      <w:r/>
      <w:bookmarkStart w:id="209" w:name="OLE_LINK391"/>
      <w:r/>
      <w:bookmarkStart w:id="210" w:name="OLE_LINK392"/>
      <w:r/>
      <w:bookmarkStart w:id="211" w:name="OLE_LINK393"/>
      <w:r/>
      <w:bookmarkStart w:id="212" w:name="OLE_LINK394"/>
      <w:r/>
      <w:bookmarkStart w:id="213" w:name="OLE_LINK395"/>
      <w:r/>
      <w:bookmarkStart w:id="214" w:name="OLE_LINK396"/>
      <w:r/>
      <w:bookmarkStart w:id="215" w:name="OLE_LINK397"/>
      <w:r/>
      <w:bookmarkStart w:id="216" w:name="OLE_LINK398"/>
      <w:r/>
      <w:bookmarkStart w:id="217" w:name="OLE_LINK399"/>
      <w:r/>
      <w:bookmarkStart w:id="218" w:name="OLE_LINK400"/>
      <w:r/>
      <w:bookmarkStart w:id="219" w:name="OLE_LINK401"/>
      <w:r/>
      <w:bookmarkStart w:id="220" w:name="OLE_LINK402"/>
      <w:r/>
      <w:bookmarkStart w:id="221" w:name="OLE_LINK403"/>
      <w:r/>
      <w:bookmarkStart w:id="222" w:name="OLE_LINK404"/>
      <w:r/>
      <w:bookmarkStart w:id="223" w:name="OLE_LINK405"/>
      <w:r/>
      <w:bookmarkStart w:id="224" w:name="OLE_LINK406"/>
      <w:r/>
      <w:bookmarkStart w:id="225" w:name="OLE_LINK407"/>
      <w:r/>
      <w:bookmarkStart w:id="226" w:name="OLE_LINK408"/>
      <w:r/>
      <w:bookmarkStart w:id="227" w:name="OLE_LINK409"/>
      <w:r/>
      <w:bookmarkStart w:id="228" w:name="OLE_LINK410"/>
      <w:r/>
      <w:bookmarkStart w:id="229" w:name="OLE_LINK411"/>
      <w:r/>
      <w:bookmarkStart w:id="230" w:name="OLE_LINK412"/>
      <w:r/>
      <w:bookmarkStart w:id="231" w:name="OLE_LINK413"/>
      <w:r/>
      <w:bookmarkStart w:id="232" w:name="OLE_LINK414"/>
      <w:r/>
      <w:bookmarkStart w:id="233" w:name="OLE_LINK415"/>
      <w:r/>
      <w:bookmarkStart w:id="234" w:name="OLE_LINK416"/>
      <w:r/>
      <w:bookmarkStart w:id="235" w:name="OLE_LINK417"/>
      <w:r/>
      <w:bookmarkStart w:id="236" w:name="OLE_LINK418"/>
      <w:r/>
      <w:bookmarkStart w:id="237" w:name="OLE_LINK419"/>
      <w:r/>
      <w:bookmarkStart w:id="238" w:name="OLE_LINK420"/>
      <w:r/>
      <w:bookmarkStart w:id="239" w:name="OLE_LINK421"/>
      <w:r/>
      <w:bookmarkStart w:id="240" w:name="OLE_LINK422"/>
      <w:r/>
      <w:bookmarkStart w:id="241" w:name="OLE_LINK423"/>
      <w:r/>
      <w:bookmarkStart w:id="242" w:name="OLE_LINK424"/>
      <w:r/>
      <w:bookmarkStart w:id="243" w:name="OLE_LINK425"/>
      <w:r/>
      <w:bookmarkStart w:id="244" w:name="OLE_LINK426"/>
      <w:r/>
      <w:bookmarkStart w:id="245" w:name="OLE_LINK427"/>
      <w:r/>
      <w:bookmarkStart w:id="246" w:name="OLE_LINK428"/>
      <w:r/>
      <w:bookmarkStart w:id="247" w:name="OLE_LINK429"/>
      <w:r/>
      <w:bookmarkStart w:id="248" w:name="OLE_LINK430"/>
      <w:r/>
      <w:bookmarkStart w:id="249" w:name="OLE_LINK431"/>
      <w:r/>
      <w:bookmarkStart w:id="250" w:name="OLE_LINK432"/>
      <w:r/>
      <w:bookmarkStart w:id="251" w:name="OLE_LINK433"/>
      <w:r/>
      <w:bookmarkStart w:id="252" w:name="OLE_LINK434"/>
      <w:r/>
      <w:bookmarkStart w:id="253" w:name="OLE_LINK435"/>
      <w:r/>
      <w:bookmarkStart w:id="254" w:name="OLE_LINK436"/>
      <w:r/>
      <w:bookmarkStart w:id="255" w:name="OLE_LINK437"/>
      <w:r/>
      <w:bookmarkStart w:id="256" w:name="OLE_LINK438"/>
      <w:r/>
      <w:bookmarkStart w:id="257" w:name="OLE_LINK439"/>
      <w:r/>
      <w:bookmarkStart w:id="258" w:name="OLE_LINK440"/>
      <w:r/>
      <w:bookmarkStart w:id="259" w:name="OLE_LINK441"/>
      <w:r/>
      <w:bookmarkStart w:id="260" w:name="OLE_LINK442"/>
      <w:r/>
      <w:bookmarkStart w:id="261" w:name="OLE_LINK443"/>
      <w:r/>
      <w:bookmarkStart w:id="262" w:name="OLE_LINK444"/>
      <w:r/>
      <w:bookmarkStart w:id="263" w:name="OLE_LINK445"/>
      <w:r/>
      <w:bookmarkStart w:id="264" w:name="OLE_LINK14"/>
      <w:r/>
      <w:bookmarkStart w:id="265" w:name="OLE_LINK15"/>
      <w:r/>
      <w:bookmarkEnd w:id="46"/>
      <w:r>
        <w:rPr>
          <w:rFonts w:ascii="PT Astra Serif" w:hAnsi="PT Astra Serif" w:cs="PT Astra Serif" w:eastAsia="PT Astra Serif"/>
          <w:sz w:val="26"/>
          <w:szCs w:val="26"/>
        </w:rPr>
        <w:t xml:space="preserve">«Дом жилой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», кон. ХIХ в., </w:t>
      </w:r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/>
      <w:bookmarkEnd w:id="230"/>
      <w:r/>
      <w:bookmarkEnd w:id="231"/>
      <w:r/>
      <w:bookmarkEnd w:id="232"/>
      <w:r/>
      <w:bookmarkEnd w:id="233"/>
      <w:r/>
      <w:bookmarkEnd w:id="234"/>
      <w:r/>
      <w:bookmarkEnd w:id="235"/>
      <w:r/>
      <w:bookmarkEnd w:id="236"/>
      <w:r/>
      <w:bookmarkEnd w:id="237"/>
      <w:r/>
      <w:bookmarkEnd w:id="238"/>
      <w:r/>
      <w:bookmarkEnd w:id="239"/>
      <w:r/>
      <w:bookmarkEnd w:id="240"/>
      <w:r/>
      <w:bookmarkEnd w:id="241"/>
      <w:r/>
      <w:bookmarkEnd w:id="242"/>
      <w:r/>
      <w:bookmarkEnd w:id="243"/>
      <w:r/>
      <w:bookmarkEnd w:id="244"/>
      <w:r/>
      <w:bookmarkEnd w:id="245"/>
      <w:r/>
      <w:bookmarkEnd w:id="246"/>
      <w:r/>
      <w:bookmarkEnd w:id="247"/>
      <w:r/>
      <w:bookmarkEnd w:id="248"/>
      <w:r/>
      <w:bookmarkEnd w:id="249"/>
      <w:r/>
      <w:bookmarkEnd w:id="250"/>
      <w:r/>
      <w:bookmarkEnd w:id="251"/>
      <w:r/>
      <w:bookmarkEnd w:id="252"/>
      <w:r/>
      <w:bookmarkEnd w:id="253"/>
      <w:r/>
      <w:bookmarkEnd w:id="254"/>
      <w:r/>
      <w:bookmarkEnd w:id="255"/>
      <w:r/>
      <w:bookmarkEnd w:id="256"/>
      <w:r/>
      <w:bookmarkEnd w:id="257"/>
      <w:r/>
      <w:bookmarkEnd w:id="258"/>
      <w:r/>
      <w:bookmarkEnd w:id="259"/>
      <w:r/>
      <w:bookmarkEnd w:id="260"/>
      <w:r/>
      <w:bookmarkEnd w:id="261"/>
      <w:r/>
      <w:bookmarkEnd w:id="262"/>
      <w:r/>
      <w:bookmarkEnd w:id="263"/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 адресу (местонахождение): </w:t>
      </w:r>
      <w:bookmarkEnd w:id="264"/>
      <w:r/>
      <w:bookmarkEnd w:id="265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г. Томск, Ленина проспект, 19</w:t>
      </w:r>
      <w:r>
        <w:rPr>
          <w:rFonts w:ascii="PT Astra Serif" w:hAnsi="PT Astra Serif" w:cs="PT Astra Serif" w:eastAsia="PT Astra Serif"/>
          <w:bCs/>
          <w:iCs/>
          <w:sz w:val="26"/>
          <w:szCs w:val="26"/>
        </w:rPr>
        <w:t xml:space="preserve">, </w:t>
      </w:r>
      <w:r>
        <w:rPr>
          <w:rStyle w:val="680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689"/>
        <w:numPr>
          <w:ilvl w:val="0"/>
          <w:numId w:val="47"/>
        </w:numPr>
        <w:ind w:left="0" w:firstLine="709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 исполнением настоящего приказа возложить на п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редседателя Комитета по охране объектов культурного наследия Томской области.</w:t>
      </w:r>
      <w:r/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Style w:val="688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W w:w="3190" w:type="dxa"/>
            <w:textDirection w:val="lrTb"/>
            <w:noWrap w:val="false"/>
          </w:tcPr>
          <w:p>
            <w:pPr>
              <w:jc w:val="both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190" w:type="dxa"/>
            <w:textDirection w:val="lrTb"/>
            <w:noWrap w:val="false"/>
          </w:tcPr>
          <w:p>
            <w:pPr>
              <w:jc w:val="center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</w:rPr>
              <mc:AlternateContent>
                <mc:Choice Requires="wpg">
                  <w:drawing>
                    <wp:anchor xmlns:wp="http://schemas.openxmlformats.org/drawingml/2006/wordprocessingDrawing"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1165225</wp:posOffset>
                      </wp:positionH>
                      <wp:positionV relativeFrom="paragraph">
                        <wp:posOffset>866775</wp:posOffset>
                      </wp:positionV>
                      <wp:extent cx="455930" cy="1009650"/>
                      <wp:effectExtent l="0" t="0" r="0" b="0"/>
                      <wp:wrapNone/>
                      <wp:docPr id="2" name="" hidden="fals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957718">
                                <a:off x="0" y="0"/>
                                <a:ext cx="455930" cy="1009650"/>
                              </a:xfrm>
                              <a:custGeom>
                                <a:avLst>
                                  <a:gd name="adj0" fmla="val 10800"/>
                                </a:avLst>
                                <a:gdLst>
                                  <a:gd name="gd0" fmla="val 65536"/>
                                  <a:gd name="gd1" fmla="val adj0"/>
                                  <a:gd name="gd2" fmla="*/ adj0 1 2"/>
                                  <a:gd name="gd3" fmla="+- gd2 10800 0"/>
                                  <a:gd name="gd4" fmla="val gd1"/>
                                  <a:gd name="gd5" fmla="val 0"/>
                                  <a:gd name="gd6" fmla="val 0"/>
                                  <a:gd name="gd7" fmla="val 21600"/>
                                  <a:gd name="gd8" fmla="+- gd6 21600 0"/>
                                  <a:gd name="gd9" fmla="+- gd7 0 0"/>
                                  <a:gd name="gd10" fmla="*/ w 0 21600"/>
                                  <a:gd name="gd11" fmla="*/ h 10800 21600"/>
                                  <a:gd name="gd12" fmla="*/ w 10800 21600"/>
                                  <a:gd name="gd13" fmla="*/ h 18000 21600"/>
                                  <a:gd name="gd14" fmla="*/ w adj0 21600"/>
                                  <a:gd name="gd15" fmla="*/ h 0 1"/>
                                </a:gdLst>
                                <a:ahLst>
                                  <a:ahXY gdRefX="adj0" maxX="21600">
                                    <a:pos x="gd14" y="gd15"/>
                                  </a:ahXY>
                                </a:ahLst>
                                <a:cxnLst/>
                                <a:rect l="gd10" t="gd11" r="gd12" b="gd13"/>
                                <a:pathLst>
                                  <a:path w="21600" h="21600" fill="norm" stroke="1" extrusionOk="0">
                                    <a:moveTo>
                                      <a:pt x="gd4" y="gd5"/>
                                    </a:moveTo>
                                    <a:lnTo>
                                      <a:pt x="gd6" y="gd7"/>
                                    </a:lnTo>
                                    <a:lnTo>
                                      <a:pt x="gd8" y="gd9"/>
                                    </a:lnTo>
                                    <a:close/>
                                  </a:path>
                                  <a:path w="21600" h="21600" fill="norm" stroke="1" extrusionOk="0"/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1" o:spid="_x0000_s1" style="position:absolute;mso-wrap-distance-left:9.0pt;mso-wrap-distance-top:0.0pt;mso-wrap-distance-right:9.0pt;mso-wrap-distance-bottom:0.0pt;z-index:251658240;o:allowoverlap:true;o:allowincell:true;mso-position-horizontal-relative:text;margin-left:91.8pt;mso-position-horizontal:absolute;mso-position-vertical-relative:text;margin-top:68.2pt;mso-position-vertical:absolute;width:35.9pt;height:79.5pt;rotation:32;" coordsize="100000,100000" path="m49995,0l0,100000l99995,100000xee" fillcolor="#FFFFFF" strokecolor="#FFFFFF">
                      <v:path textboxrect="0,50000,49995,83333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</w:r>
            <w:r/>
          </w:p>
        </w:tc>
        <w:tc>
          <w:tcPr>
            <w:tcW w:w="3191" w:type="dxa"/>
            <w:textDirection w:val="lrTb"/>
            <w:noWrap w:val="false"/>
          </w:tcPr>
          <w:p>
            <w:pPr>
              <w:jc w:val="right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      </w:t>
            </w:r>
            <w:r/>
          </w:p>
          <w:p>
            <w:pPr>
              <w:jc w:val="right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  <w:sectPr>
          <w:headerReference w:type="default" r:id="rId8"/>
          <w:headerReference w:type="even" r:id="rId9"/>
          <w:headerReference w:type="first" r:id="rId10"/>
          <w:footerReference w:type="default" r:id="rId13"/>
          <w:footerReference w:type="even" r:id="rId14"/>
          <w:footerReference w:type="first" r:id="rId15"/>
          <w:footnotePr/>
          <w:type w:val="continuous"/>
          <w:pgSz w:w="11907" w:h="16840" w:orient="portrait"/>
          <w:pgMar w:top="1418" w:right="851" w:bottom="1134" w:left="1701" w:header="425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  <w:sz w:val="20"/>
        </w:rPr>
        <w:t xml:space="preserve">Ю.С.Матвеева</w:t>
      </w:r>
      <w:r/>
    </w:p>
    <w:p>
      <w:pPr>
        <w:ind w:left="6237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УТВЕРЖДЕН</w:t>
      </w:r>
      <w:r/>
    </w:p>
    <w:p>
      <w:pPr>
        <w:ind w:left="6237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приказом Комитета по охране объектов культурного наследия Томской области</w:t>
      </w:r>
      <w:r/>
    </w:p>
    <w:p>
      <w:pPr>
        <w:ind w:left="6237"/>
        <w:jc w:val="both"/>
        <w:rPr>
          <w:rFonts w:ascii="PT Astra Serif" w:hAnsi="PT Astra Serif" w:cs="PT Astra Serif" w:eastAsia="PT Astra Serif"/>
          <w:u w:val="single"/>
        </w:rPr>
      </w:pPr>
      <w:r>
        <w:rPr>
          <w:rFonts w:ascii="PT Astra Serif" w:hAnsi="PT Astra Serif" w:cs="PT Astra Serif" w:eastAsia="PT Astra Serif"/>
          <w:u w:val="single"/>
        </w:rPr>
        <w:t xml:space="preserve">от  12.08.2020</w:t>
      </w:r>
      <w:r>
        <w:rPr>
          <w:rFonts w:ascii="PT Astra Serif" w:hAnsi="PT Astra Serif" w:cs="PT Astra Serif" w:eastAsia="PT Astra Serif"/>
        </w:rPr>
        <w:t xml:space="preserve">   </w:t>
      </w:r>
      <w:r>
        <w:rPr>
          <w:rFonts w:ascii="PT Astra Serif" w:hAnsi="PT Astra Serif" w:cs="PT Astra Serif" w:eastAsia="PT Astra Serif"/>
          <w:u w:val="single"/>
        </w:rPr>
        <w:t xml:space="preserve">№  103/01-07</w:t>
      </w:r>
      <w:r/>
    </w:p>
    <w:p>
      <w:pPr>
        <w:rPr>
          <w:rFonts w:ascii="PT Astra Serif" w:hAnsi="PT Astra Serif" w:cs="PT Astra Serif" w:eastAsia="PT Astra Serif"/>
          <w:sz w:val="22"/>
          <w:szCs w:val="22"/>
        </w:rPr>
        <w:outlineLvl w:val="0"/>
      </w:pPr>
      <w:r>
        <w:rPr>
          <w:rFonts w:ascii="PT Astra Serif" w:hAnsi="PT Astra Serif" w:cs="PT Astra Serif" w:eastAsia="PT Astra Serif"/>
          <w:sz w:val="22"/>
          <w:szCs w:val="22"/>
        </w:rPr>
      </w:r>
      <w:r/>
    </w:p>
    <w:p>
      <w:pPr>
        <w:rPr>
          <w:rFonts w:ascii="PT Astra Serif" w:hAnsi="PT Astra Serif" w:cs="PT Astra Serif" w:eastAsia="PT Astra Serif"/>
          <w:sz w:val="22"/>
          <w:szCs w:val="22"/>
        </w:rPr>
        <w:outlineLvl w:val="0"/>
      </w:pPr>
      <w:r>
        <w:rPr>
          <w:rFonts w:ascii="PT Astra Serif" w:hAnsi="PT Astra Serif" w:cs="PT Astra Serif" w:eastAsia="PT Astra Serif"/>
          <w:sz w:val="22"/>
          <w:szCs w:val="22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«Дом жилой», кон. ХIХ в., расположенного по адресу: Томская область, г. Томск,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Ленина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проспект, 19</w:t>
      </w:r>
      <w:r/>
    </w:p>
    <w:p>
      <w:pPr>
        <w:ind w:firstLine="709"/>
        <w:jc w:val="center"/>
        <w:tabs>
          <w:tab w:val="left" w:pos="1134" w:leader="none"/>
          <w:tab w:val="left" w:pos="1276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855"/>
        <w:numPr>
          <w:ilvl w:val="0"/>
          <w:numId w:val="48"/>
        </w:numPr>
        <w:ind w:left="0" w:firstLine="567"/>
        <w:jc w:val="both"/>
        <w:spacing w:lineRule="auto" w:line="240" w:after="0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Градостроительные характеристики:</w:t>
      </w:r>
      <w:r/>
    </w:p>
    <w:p>
      <w:pPr>
        <w:pStyle w:val="686"/>
        <w:numPr>
          <w:ilvl w:val="1"/>
          <w:numId w:val="48"/>
        </w:numPr>
        <w:ind w:lef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</w:rPr>
        <w:t xml:space="preserve">Расположение здания</w:t>
      </w:r>
      <w:r>
        <w:rPr>
          <w:rFonts w:ascii="PT Astra Serif" w:hAnsi="PT Astra Serif" w:cs="PT Astra Serif" w:eastAsia="PT Astra Serif"/>
          <w:sz w:val="26"/>
        </w:rPr>
        <w:t xml:space="preserve"> в строчке периметральной застройки квартала, главным (западным) фасадом – по красной линии пр. Ленина. Формирует линию застройки улицы.</w:t>
      </w:r>
      <w:r/>
    </w:p>
    <w:p>
      <w:pPr>
        <w:pStyle w:val="686"/>
        <w:numPr>
          <w:ilvl w:val="1"/>
          <w:numId w:val="48"/>
        </w:numPr>
        <w:ind w:lef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</w:rPr>
        <w:t xml:space="preserve">Габаритные размеры здания и его силуэт, акцентированный по центральной оси главного фасада треугольным щипцом со шпилем</w:t>
      </w:r>
      <w:r>
        <w:rPr>
          <w:rFonts w:ascii="PT Astra Serif" w:hAnsi="PT Astra Serif" w:cs="PT Astra Serif" w:eastAsia="PT Astra Serif"/>
          <w:sz w:val="26"/>
        </w:rPr>
        <w:t xml:space="preserve">.</w:t>
      </w:r>
      <w:r/>
    </w:p>
    <w:p>
      <w:pPr>
        <w:pStyle w:val="686"/>
        <w:numPr>
          <w:ilvl w:val="1"/>
          <w:numId w:val="48"/>
        </w:numPr>
        <w:ind w:lef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</w:rPr>
        <w:t xml:space="preserve">Секторы и направления видовых раскрытий здания при его восприятии </w:t>
      </w:r>
      <w:r>
        <w:rPr>
          <w:rFonts w:ascii="PT Astra Serif" w:hAnsi="PT Astra Serif" w:cs="PT Astra Serif" w:eastAsia="PT Astra Serif"/>
          <w:sz w:val="26"/>
        </w:rPr>
        <w:t xml:space="preserve">с </w:t>
      </w:r>
      <w:r>
        <w:rPr>
          <w:rFonts w:ascii="PT Astra Serif" w:hAnsi="PT Astra Serif" w:cs="PT Astra Serif" w:eastAsia="PT Astra Serif"/>
          <w:sz w:val="26"/>
        </w:rPr>
        <w:t xml:space="preserve">пр. </w:t>
      </w:r>
      <w:r>
        <w:rPr>
          <w:rFonts w:ascii="PT Astra Serif" w:hAnsi="PT Astra Serif" w:cs="PT Astra Serif" w:eastAsia="PT Astra Serif"/>
          <w:sz w:val="26"/>
        </w:rPr>
        <w:t xml:space="preserve">Ленина и со стороны внутри дворовой территории.</w:t>
      </w:r>
      <w:r/>
    </w:p>
    <w:p>
      <w:pPr>
        <w:pStyle w:val="855"/>
        <w:numPr>
          <w:ilvl w:val="0"/>
          <w:numId w:val="48"/>
        </w:numPr>
        <w:ind w:left="0" w:firstLine="567"/>
        <w:jc w:val="both"/>
        <w:spacing w:lineRule="auto" w:line="240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Объемно-пространственная композиция здания </w:t>
      </w:r>
      <w:r>
        <w:rPr>
          <w:rStyle w:val="680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1908 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г. (без поздних пристроек). </w:t>
      </w:r>
      <w:r>
        <w:rPr>
          <w:rStyle w:val="680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Двух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этажный деревянный объем на кир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пичном цоколе без подвала. Форма плана «П» – образная. Высотные отметки по венчающему карнизу здания.</w:t>
      </w:r>
      <w:r/>
    </w:p>
    <w:p>
      <w:pPr>
        <w:pStyle w:val="855"/>
        <w:numPr>
          <w:ilvl w:val="0"/>
          <w:numId w:val="48"/>
        </w:numPr>
        <w:ind w:left="0" w:firstLine="567"/>
        <w:jc w:val="both"/>
        <w:spacing w:lineRule="auto" w:line="240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Конфигурация (форма) крыши: вальмовая сложной конфигурации,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ее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габаритные размеры и высотные отметки по коньку. Характер кровельного покрытия листовой ме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талл с фальцовкой и окраской. Местоположение и форма слуховых окон. Местоположение водосточных труб.</w:t>
      </w:r>
      <w:r/>
    </w:p>
    <w:p>
      <w:pPr>
        <w:pStyle w:val="855"/>
        <w:numPr>
          <w:ilvl w:val="0"/>
          <w:numId w:val="48"/>
        </w:numPr>
        <w:ind w:left="0" w:firstLine="567"/>
        <w:jc w:val="both"/>
        <w:spacing w:lineRule="auto" w:line="240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Композиция и архитектурно-художественное оформление фасадов здания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на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дату </w:t>
      </w:r>
      <w:r>
        <w:rPr>
          <w:rStyle w:val="680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1908 г.:</w:t>
      </w:r>
      <w:r/>
    </w:p>
    <w:p>
      <w:pPr>
        <w:pStyle w:val="855"/>
        <w:numPr>
          <w:ilvl w:val="1"/>
          <w:numId w:val="48"/>
        </w:numPr>
        <w:ind w:left="0" w:firstLine="567"/>
        <w:jc w:val="both"/>
        <w:spacing w:lineRule="auto" w:line="240" w:before="240"/>
        <w:tabs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Главный (западный) фасад симметричной композиции решен 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восемь осей оконных проемов по 2-му этажу, центральная ось акцентирована сдвоенными окнами и треугольным щипцом со шпилем в уровне кровли. Северный и южный фасады фронтальной композиции решены в восемь осей оконных проемов. Дворовой (восточный) фасад осно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вного объема здания симметричной трехчастной композиции решен двумя выступающими боковыми ризалитами с одной осью оконных проемов каждый, центральная часть фасада решена сдвоенными окнами (часть фасада скрыта поздними пристройками). Местоположение пристрое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 дворовых входов.</w:t>
      </w:r>
      <w:r/>
    </w:p>
    <w:p>
      <w:pPr>
        <w:pStyle w:val="855"/>
        <w:numPr>
          <w:ilvl w:val="1"/>
          <w:numId w:val="48"/>
        </w:numPr>
        <w:ind w:left="0" w:firstLine="567"/>
        <w:jc w:val="both"/>
        <w:spacing w:lineRule="auto" w:line="240" w:before="240"/>
        <w:tabs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форма и габариты основных входов на дату </w:t>
      </w:r>
      <w:r>
        <w:rPr>
          <w:rStyle w:val="680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1908 г. Местоположение дворовых входов со стороны восточного фасада.</w:t>
      </w:r>
      <w:r/>
    </w:p>
    <w:p>
      <w:pPr>
        <w:pStyle w:val="855"/>
        <w:numPr>
          <w:ilvl w:val="1"/>
          <w:numId w:val="48"/>
        </w:numPr>
        <w:ind w:left="0" w:firstLine="567"/>
        <w:jc w:val="both"/>
        <w:spacing w:lineRule="auto" w:line="240" w:before="240"/>
        <w:tabs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размеры, форма оконных проемов: окна 1-го и 2-го этажа прямоугольные.</w:t>
      </w:r>
      <w:r/>
    </w:p>
    <w:p>
      <w:pPr>
        <w:pStyle w:val="855"/>
        <w:numPr>
          <w:ilvl w:val="1"/>
          <w:numId w:val="48"/>
        </w:numPr>
        <w:ind w:left="0" w:firstLine="567"/>
        <w:jc w:val="both"/>
        <w:spacing w:lineRule="auto" w:line="240" w:before="240"/>
        <w:tabs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Декоративно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 оформление фасадов основного объема здания (включая отдельные элементы фасадного декора, восстановленные в процессе научной реставрации). Венчающий карниз профильный большого выноса с обшивкой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из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профильных досок. Треугольный щипец, расположенный по цен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тральной оси главного (западного) фасада и его декор (карниз аналогичный основному объему, фигурный шпиль с затяжкой в нижней части щипца и свесом, оформленным гирькой).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Угловые лопатки 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их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декор (прямоугольное профильное обрамление, профильные пояски, э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лементы объемной призматической формы). Наличники оконных проемов 1-го и 2-го этажей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полуциркульным на «плечиках» завершением лобовой доски, прямоугольной подоконной доской и их декор (элементы геометрической формы (круглые с профилем, призматические ра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зных размеров), точеные детали, профильный карниз, резные фигурные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полуколонки на боковинах наличников, резной декор в виде «кистей» на свесах боковин). Выступающий цоколь с металлическим фартуком, оформленный прямоугольными нишами с вентиляционными отверс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тиями. </w:t>
      </w:r>
      <w:r/>
    </w:p>
    <w:p>
      <w:pPr>
        <w:pStyle w:val="855"/>
        <w:numPr>
          <w:ilvl w:val="0"/>
          <w:numId w:val="48"/>
        </w:numPr>
        <w:ind w:left="0" w:firstLine="567"/>
        <w:jc w:val="both"/>
        <w:spacing w:lineRule="auto" w:line="240" w:after="0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Виды отделки фасадной поверхности на дату строительства здания 1908 г.: (устанавливается по результатам реставрационных исследований).</w:t>
      </w:r>
      <w:r/>
    </w:p>
    <w:p>
      <w:pPr>
        <w:pStyle w:val="855"/>
        <w:numPr>
          <w:ilvl w:val="0"/>
          <w:numId w:val="48"/>
        </w:numPr>
        <w:ind w:left="0" w:firstLine="567"/>
        <w:jc w:val="both"/>
        <w:spacing w:lineRule="auto" w:line="240" w:after="0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Колористическое решение фасадов здания на дату строительства здания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1908 г., (устанавливается по результатам рес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таврационных исследований).</w:t>
      </w:r>
      <w:r/>
    </w:p>
    <w:p>
      <w:pPr>
        <w:pStyle w:val="855"/>
        <w:numPr>
          <w:ilvl w:val="0"/>
          <w:numId w:val="48"/>
        </w:numPr>
        <w:ind w:left="0" w:firstLine="567"/>
        <w:jc w:val="both"/>
        <w:spacing w:lineRule="auto" w:line="240" w:after="0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</w:rPr>
        <w:t xml:space="preserve">Заполнения дверных и оконных проемов на дату сохранившихся элементов, </w:t>
      </w:r>
      <w:r>
        <w:rPr>
          <w:rFonts w:ascii="PT Astra Serif" w:hAnsi="PT Astra Serif" w:cs="PT Astra Serif" w:eastAsia="PT Astra Serif"/>
          <w:sz w:val="26"/>
        </w:rPr>
        <w:t xml:space="preserve">их </w:t>
      </w:r>
      <w:bookmarkStart w:id="266" w:name="_GoBack"/>
      <w:r/>
      <w:bookmarkEnd w:id="266"/>
      <w:r>
        <w:rPr>
          <w:rFonts w:ascii="PT Astra Serif" w:hAnsi="PT Astra Serif" w:cs="PT Astra Serif" w:eastAsia="PT Astra Serif"/>
          <w:sz w:val="26"/>
        </w:rPr>
        <w:t xml:space="preserve">материал (дерево), характер оформления, рисунок переплета оконных рам. Оконные коробки деревянные с профильным подоконн</w:t>
      </w:r>
      <w:r>
        <w:rPr>
          <w:rFonts w:ascii="PT Astra Serif" w:hAnsi="PT Astra Serif" w:cs="PT Astra Serif" w:eastAsia="PT Astra Serif"/>
          <w:sz w:val="26"/>
        </w:rPr>
        <w:t xml:space="preserve">иком и профильным обрамлением проемов. Деревянные дверные коробки прямоугольные с профильным обрамлением проема, полотна – филенчатые, одно и двухстворчатые.</w:t>
      </w:r>
      <w:r/>
    </w:p>
    <w:p>
      <w:pPr>
        <w:pStyle w:val="855"/>
        <w:numPr>
          <w:ilvl w:val="0"/>
          <w:numId w:val="48"/>
        </w:numPr>
        <w:ind w:left="0" w:firstLine="567"/>
        <w:jc w:val="both"/>
        <w:spacing w:lineRule="auto" w:line="240" w:after="0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Пространственно-планировочная структура интерьеров здания в габаритах конструкций капитальных стен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и перекрытий на дату строительства здания 1908 г., включая местоположение и габариты дверных проемов всех помещений здания.</w:t>
      </w:r>
      <w:r/>
    </w:p>
    <w:p>
      <w:pPr>
        <w:pStyle w:val="855"/>
        <w:numPr>
          <w:ilvl w:val="0"/>
          <w:numId w:val="48"/>
        </w:numPr>
        <w:ind w:left="0" w:firstLine="567"/>
        <w:jc w:val="both"/>
        <w:spacing w:lineRule="auto" w:line="240" w:after="0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Конструктивные элементы на дату строительства здания 1908 г.: фундамент ленточный бутовый, цоколь из кирпича, стены 1-го и 2-го эта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жей бревенчатые рубленные в «обло» (с выпусками бревен только в угловых частях здания), перекрытия – деревянные по балкам.</w:t>
      </w:r>
      <w:r/>
    </w:p>
    <w:p>
      <w:pPr>
        <w:pStyle w:val="855"/>
        <w:numPr>
          <w:ilvl w:val="0"/>
          <w:numId w:val="48"/>
        </w:numPr>
        <w:ind w:left="0" w:firstLine="567"/>
        <w:jc w:val="both"/>
        <w:spacing w:lineRule="auto" w:line="240" w:after="0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Архитектурно-художественное оформление интерьеров на дату сохранившихся элементов декоративного оформления. </w:t>
      </w:r>
      <w:r>
        <w:rPr>
          <w:rFonts w:ascii="PT Astra Serif" w:hAnsi="PT Astra Serif" w:cs="PT Astra Serif" w:eastAsia="PT Astra Serif"/>
          <w:sz w:val="26"/>
          <w:szCs w:val="24"/>
          <w:lang w:eastAsia="ru-RU"/>
        </w:rPr>
        <w:t xml:space="preserve">Профильные штукатурные тя</w:t>
      </w:r>
      <w:r>
        <w:rPr>
          <w:rFonts w:ascii="PT Astra Serif" w:hAnsi="PT Astra Serif" w:cs="PT Astra Serif" w:eastAsia="PT Astra Serif"/>
          <w:sz w:val="26"/>
          <w:szCs w:val="24"/>
          <w:lang w:eastAsia="ru-RU"/>
        </w:rPr>
        <w:t xml:space="preserve">ги в отделке потолков отдельных помещений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</w:t>
      </w:r>
      <w:r/>
    </w:p>
    <w:p>
      <w:pPr>
        <w:pStyle w:val="855"/>
        <w:numPr>
          <w:ilvl w:val="0"/>
          <w:numId w:val="48"/>
        </w:numPr>
        <w:ind w:left="0" w:firstLine="567"/>
        <w:jc w:val="both"/>
        <w:spacing w:lineRule="auto" w:line="240" w:after="0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Инженерно-техническое оборудование здания на дату сохранившихся элементов. Система вентиляции конструкций (продухи на фасадах). Печи (при условии подтверждения их соответствия ценному историческому периоду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).</w:t>
      </w:r>
      <w:r/>
    </w:p>
    <w:p>
      <w:pPr>
        <w:pStyle w:val="686"/>
        <w:ind w:left="567"/>
        <w:jc w:val="both"/>
        <w:spacing w:after="200"/>
        <w:tabs>
          <w:tab w:val="left" w:pos="284" w:leader="none"/>
          <w:tab w:val="left" w:pos="1134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br w:type="page"/>
      </w:r>
      <w:r/>
    </w:p>
    <w:tbl>
      <w:tblPr>
        <w:tblW w:w="10422" w:type="dxa"/>
        <w:tblLayout w:type="fixed"/>
        <w:tblLook w:val="00A0" w:firstRow="1" w:lastRow="0" w:firstColumn="1" w:lastColumn="0" w:noHBand="0" w:noVBand="0"/>
      </w:tblPr>
      <w:tblGrid>
        <w:gridCol w:w="5268"/>
        <w:gridCol w:w="5154"/>
      </w:tblGrid>
      <w:tr>
        <w:trPr>
          <w:trHeight w:val="426"/>
        </w:trPr>
        <w:tc>
          <w:tcPr>
            <w:tcBorders>
              <w:right w:val="none" w:color="000000" w:sz="4" w:space="0"/>
            </w:tcBorders>
            <w:tcW w:w="507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961" w:type="dxa"/>
            <w:textDirection w:val="lrTb"/>
            <w:noWrap w:val="false"/>
          </w:tcPr>
          <w:p>
            <w:pPr>
              <w:ind w:left="-21" w:firstLine="21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w:t xml:space="preserve">П</w:t>
            </w:r>
            <w:r>
              <w:rPr>
                <w:rFonts w:ascii="PT Astra Serif" w:hAnsi="PT Astra Serif" w:cs="PT Astra Serif" w:eastAsia="PT Astra Serif"/>
                <w:szCs w:val="22"/>
              </w:rPr>
              <w:t xml:space="preserve">риложение </w:t>
            </w:r>
            <w:r/>
          </w:p>
          <w:p>
            <w:pPr>
              <w:ind w:left="-21" w:firstLine="21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w:t xml:space="preserve">к Предмету охраны объекта культурного наследия регионального значения «Дом жилой», кон. ХIХ в., расположенного по адресу: Томская область, г. Томск, Ленина проспект, 19</w:t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22"/>
          <w:szCs w:val="22"/>
        </w:rPr>
        <w:outlineLvl w:val="0"/>
      </w:pPr>
      <w:r>
        <w:rPr>
          <w:rFonts w:ascii="PT Astra Serif" w:hAnsi="PT Astra Serif" w:cs="PT Astra Serif" w:eastAsia="PT Astra Serif"/>
          <w:sz w:val="22"/>
          <w:szCs w:val="22"/>
        </w:rPr>
      </w:r>
      <w:r/>
    </w:p>
    <w:tbl>
      <w:tblPr>
        <w:tblW w:w="10422" w:type="dxa"/>
        <w:tblLayout w:type="fixed"/>
        <w:tblLook w:val="00A0" w:firstRow="1" w:lastRow="0" w:firstColumn="1" w:lastColumn="0" w:noHBand="0" w:noVBand="0"/>
      </w:tblPr>
      <w:tblGrid>
        <w:gridCol w:w="10422"/>
      </w:tblGrid>
      <w:tr>
        <w:trPr>
          <w:trHeight w:val="12941"/>
        </w:trPr>
        <w:tc>
          <w:tcPr>
            <w:tcW w:w="10422" w:type="dxa"/>
            <w:textDirection w:val="lrTb"/>
            <w:noWrap w:val="false"/>
          </w:tcPr>
          <w:p>
            <w:pPr>
              <w:pStyle w:val="689"/>
              <w:ind w:lef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689"/>
              <w:ind w:lef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Ф</w:t>
            </w:r>
            <w:r>
              <w:rPr>
                <w:rFonts w:ascii="PT Astra Serif" w:hAnsi="PT Astra Serif" w:cs="PT Astra Serif" w:eastAsia="PT Astra Serif"/>
                <w:b/>
                <w:bCs/>
                <w:sz w:val="24"/>
                <w:szCs w:val="24"/>
              </w:rPr>
              <w:t xml:space="preserve">отографические изображения 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объекта культурного наследия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Автор снимков: архитектор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  <w:lang w:val="en-US"/>
              </w:rPr>
              <w:t xml:space="preserve">I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категории ОГАУК "Центр по охране памятников"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Олейник А.Ю., дата съемки: 03.07.2019 г.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96993" cy="3399746"/>
                      <wp:effectExtent l="6350" t="6350" r="6350" b="6350"/>
                      <wp:docPr id="3" name="Рисунок 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296991" cy="33997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17.1pt;height:267.7pt;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1. Общий вид здания с пр. Ленина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302124" cy="3330238"/>
                      <wp:effectExtent l="6350" t="6350" r="6350" b="6350"/>
                      <wp:docPr id="4" name="Рисунок 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302122" cy="33302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17.5pt;height:262.2pt;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2. Вид здания с северо-западной стороны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74642" cy="4211946"/>
                      <wp:effectExtent l="6350" t="6350" r="6350" b="6350"/>
                      <wp:docPr id="5" name="Рисунок 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74641" cy="42119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226.3pt;height:331.6pt;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  <w:t xml:space="preserve">    </w:t>
            </w: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19426" cy="4203287"/>
                      <wp:effectExtent l="6350" t="6350" r="6350" b="6350"/>
                      <wp:docPr id="6" name="Рисунок 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19424" cy="42032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229.9pt;height:331.0pt;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/>
          </w:p>
          <w:tbl>
            <w:tblPr>
              <w:tblStyle w:val="688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86"/>
              <w:gridCol w:w="4986"/>
            </w:tblGrid>
            <w:tr>
              <w:trPr/>
              <w:tc>
                <w:tcPr>
                  <w:tcW w:w="4986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3. 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Сдв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оенные окна 2-го этажа и треугольный щипец главного фасада</w:t>
                  </w:r>
                  <w:r/>
                </w:p>
              </w:tc>
              <w:tc>
                <w:tcPr>
                  <w:tcW w:w="4986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4. 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Окно 1-го этажа главного фасада 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с наличником </w:t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61340" cy="3948027"/>
                      <wp:effectExtent l="6350" t="6350" r="6350" b="6350"/>
                      <wp:docPr id="7" name="Рисунок 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61339" cy="394802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469.4pt;height:310.9pt;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5.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Дворовый (восточный) фасад здания с двумя боковыми ризалитами</w:t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67808" cy="3842569"/>
                      <wp:effectExtent l="6350" t="6350" r="6350" b="6350"/>
                      <wp:docPr id="8" name="Рисунок 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67807" cy="38425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462.0pt;height:302.6pt;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6.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Общий вид здания с </w:t>
            </w:r>
            <w:r>
              <w:rPr>
                <w:rFonts w:ascii="PT Astra Serif" w:hAnsi="PT Astra Serif" w:cs="PT Astra Serif" w:eastAsia="PT Astra Serif"/>
              </w:rPr>
              <w:t xml:space="preserve">юго-восточной стороны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  </w:t>
            </w: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59948" cy="4328037"/>
                      <wp:effectExtent l="6350" t="6350" r="6350" b="6350"/>
                      <wp:docPr id="9" name="Рисунок 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59948" cy="43280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225.2pt;height:340.8pt;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  <w:t xml:space="preserve">   </w:t>
            </w: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41300" cy="4292866"/>
                      <wp:effectExtent l="6350" t="6350" r="6350" b="6350"/>
                      <wp:docPr id="10" name="Рисунок 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41299" cy="4292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231.6pt;height:338.0pt;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/>
          </w:p>
          <w:tbl>
            <w:tblPr>
              <w:tblStyle w:val="688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86"/>
              <w:gridCol w:w="4986"/>
            </w:tblGrid>
            <w:tr>
              <w:trPr/>
              <w:tc>
                <w:tcPr>
                  <w:tcW w:w="4986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7. 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Юго-восточный угол дома. 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Угловые пилястры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W w:w="4986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8. 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Перестроенная центральная часть 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дворового фасада с фрагментами первоначальной конфигурации карниза </w:t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69956" cy="3802709"/>
                      <wp:effectExtent l="6350" t="6350" r="6350" b="6350"/>
                      <wp:docPr id="11" name="Рисунок 1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69954" cy="380270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462.2pt;height:299.4pt;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9.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Профильные потолочно-стенные штукатурные тяги (фото: Яблонской М.А., 2015 г.)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58446" cy="4222616"/>
                      <wp:effectExtent l="6350" t="6350" r="6350" b="6350"/>
                      <wp:docPr id="12" name="Рисунок 1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58445" cy="422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225.1pt;height:332.5pt;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  <w:t xml:space="preserve">   </w:t>
            </w: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85364" cy="4205298"/>
                      <wp:effectExtent l="6350" t="6350" r="6350" b="6350"/>
                      <wp:docPr id="13" name="Рисунок 1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85362" cy="42052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227.2pt;height:331.1pt;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/>
          </w:p>
          <w:tbl>
            <w:tblPr>
              <w:tblStyle w:val="688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86"/>
              <w:gridCol w:w="4986"/>
            </w:tblGrid>
            <w:tr>
              <w:trPr/>
              <w:tc>
                <w:tcPr>
                  <w:tcW w:w="4986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10. 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Коридор 2-го этажа с фрагментами штукатурного декора потолка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(фото: Яблонской М.А., 2015 г.)</w:t>
                  </w:r>
                  <w:r/>
                </w:p>
              </w:tc>
              <w:tc>
                <w:tcPr>
                  <w:tcW w:w="4986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11. 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Деревянная филенчатая дверь 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(фото: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Яблонской М.А., 2015 г.)</w:t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tabs>
          <w:tab w:val="left" w:pos="900" w:leader="none"/>
          <w:tab w:val="left" w:pos="1080" w:leader="none"/>
        </w:tabs>
        <w:rPr>
          <w:rFonts w:ascii="PT Astra Serif" w:hAnsi="PT Astra Serif" w:cs="PT Astra Serif" w:eastAsia="PT Astra Serif"/>
        </w:rPr>
        <w:outlineLvl w:val="2"/>
      </w:pPr>
      <w:r>
        <w:rPr>
          <w:rFonts w:ascii="PT Astra Serif" w:hAnsi="PT Astra Serif" w:cs="PT Astra Serif" w:eastAsia="PT Astra Serif"/>
        </w:rPr>
      </w:r>
      <w:r/>
    </w:p>
    <w:sectPr>
      <w:headerReference w:type="default" r:id="rId11"/>
      <w:headerReference w:type="first" r:id="rId12"/>
      <w:footnotePr/>
      <w:type w:val="nextPage"/>
      <w:pgSz w:w="11906" w:h="16838" w:orient="portrait"/>
      <w:pgMar w:top="851" w:right="707" w:bottom="680" w:left="996" w:header="340" w:footer="709"/>
      <w:pgNumType w:start="1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PT Astra Serif">
    <w:panose1 w:val="020A0703040505020204"/>
  </w:font>
  <w:font w:name="Times">
    <w:panose1 w:val="02020603050405020304"/>
  </w:font>
  <w:font w:name="Lucida Sans Unicode">
    <w:panose1 w:val="020B0603030804020204"/>
  </w:font>
  <w:font w:name="Verdana">
    <w:panose1 w:val="020B0604030504040204"/>
  </w:font>
  <w:font w:name="Segoe UI">
    <w:panose1 w:val="020B0503020203020204"/>
  </w:font>
  <w:font w:name="Calibri">
    <w:panose1 w:val="020F0502020204030204"/>
  </w:font>
  <w:font w:name="Wingdings">
    <w:panose1 w:val="05010000000000000000"/>
  </w:font>
  <w:font w:name="Mangal">
    <w:panose1 w:val="02040503050406030204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5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5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4"/>
      <w:rPr>
        <w:b w:val="false"/>
        <w:sz w:val="24"/>
      </w:rPr>
    </w:pPr>
    <w:r>
      <w:rPr>
        <w:b w:val="false"/>
        <w:sz w:val="24"/>
      </w:rPr>
      <w:fldChar w:fldCharType="begin"/>
    </w:r>
    <w:r>
      <w:rPr>
        <w:b w:val="false"/>
        <w:sz w:val="24"/>
      </w:rPr>
      <w:instrText xml:space="preserve">PAGE   \* MERGEFORMAT</w:instrText>
    </w:r>
    <w:r>
      <w:rPr>
        <w:b w:val="false"/>
        <w:sz w:val="24"/>
      </w:rPr>
      <w:fldChar w:fldCharType="separate"/>
    </w:r>
    <w:r>
      <w:rPr>
        <w:b w:val="false"/>
        <w:sz w:val="24"/>
      </w:rPr>
      <w:t xml:space="preserve">2</w:t>
    </w:r>
    <w:r>
      <w:rPr>
        <w:b w:val="false"/>
        <w:sz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4"/>
      <w:rPr>
        <w:rStyle w:val="666"/>
      </w:rPr>
      <w:framePr w:wrap="around" w:vAnchor="text" w:hAnchor="margin" w:xAlign="center" w:y="1"/>
    </w:pPr>
    <w:r>
      <w:rPr>
        <w:rStyle w:val="666"/>
      </w:rPr>
      <w:fldChar w:fldCharType="begin"/>
    </w:r>
    <w:r>
      <w:rPr>
        <w:rStyle w:val="666"/>
      </w:rPr>
      <w:instrText xml:space="preserve">PAGE  </w:instrText>
    </w:r>
    <w:r>
      <w:rPr>
        <w:rStyle w:val="666"/>
      </w:rPr>
      <w:fldChar w:fldCharType="end"/>
    </w:r>
    <w:r/>
  </w:p>
  <w:p>
    <w:pPr>
      <w:pStyle w:val="664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2" descr="GerbTOugl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" name="Picture 1" descr="GerbTOugl" hidden="0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>
              <v:path textboxrect="0,0,0,0"/>
              <v:imagedata r:id="rId1" o:title=""/>
            </v:shape>
          </w:pict>
        </mc:Fallback>
      </mc:AlternateContent>
    </w:r>
    <w:r/>
  </w:p>
  <w:p>
    <w:pPr>
      <w:pStyle w:val="664"/>
      <w:spacing w:lineRule="exact" w:line="360" w:after="0" w:befor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КОМИТЕТ ПО ОХРАНЕ ОБЪЕКТОВ КУЛЬТУРНОГО НАСЛЕДИЯ ТОМСКОЙ ОБЛАСТИ</w:t>
    </w:r>
    <w:r/>
  </w:p>
  <w:p>
    <w:pPr>
      <w:pStyle w:val="664"/>
      <w:spacing w:after="0" w:before="24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ПРИКАЗ</w:t>
    </w:r>
    <w:r/>
  </w:p>
  <w:p>
    <w:pPr>
      <w:pStyle w:val="664"/>
      <w:spacing w:after="0" w:before="240"/>
      <w:rPr>
        <w:sz w:val="24"/>
      </w:rPr>
    </w:pPr>
    <w:r>
      <w:rPr>
        <w:sz w:val="24"/>
      </w:rPr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376243453"/>
      <w:docPartObj>
        <w:docPartGallery w:val="Page Numbers (Top of Page)"/>
        <w:docPartUnique w:val="true"/>
      </w:docPartObj>
    </w:sdtPr>
    <w:sdtContent>
      <w:p>
        <w:pPr>
          <w:pStyle w:val="664"/>
          <w:rPr>
            <w:rFonts w:ascii="PT Astra Serif" w:hAnsi="PT Astra Serif"/>
            <w:b w:val="false"/>
            <w:sz w:val="24"/>
          </w:rPr>
        </w:pPr>
        <w:r>
          <w:rPr>
            <w:rFonts w:ascii="PT Astra Serif" w:hAnsi="PT Astra Serif"/>
            <w:b w:val="false"/>
            <w:sz w:val="24"/>
          </w:rPr>
          <w:fldChar w:fldCharType="begin"/>
        </w:r>
        <w:r>
          <w:rPr>
            <w:rFonts w:ascii="PT Astra Serif" w:hAnsi="PT Astra Serif"/>
            <w:b w:val="false"/>
            <w:sz w:val="24"/>
          </w:rPr>
          <w:instrText xml:space="preserve">PAGE   \* MERGEFORMAT</w:instrText>
        </w:r>
        <w:r>
          <w:rPr>
            <w:rFonts w:ascii="PT Astra Serif" w:hAnsi="PT Astra Serif"/>
            <w:b w:val="false"/>
            <w:sz w:val="24"/>
          </w:rPr>
          <w:fldChar w:fldCharType="separate"/>
        </w:r>
        <w:r>
          <w:rPr>
            <w:rFonts w:ascii="PT Astra Serif" w:hAnsi="PT Astra Serif"/>
            <w:b w:val="false"/>
            <w:sz w:val="24"/>
          </w:rPr>
          <w:t xml:space="preserve">3</w:t>
        </w:r>
        <w:r>
          <w:rPr>
            <w:rFonts w:ascii="PT Astra Serif" w:hAnsi="PT Astra Serif"/>
            <w:b w:val="false"/>
            <w:sz w:val="24"/>
          </w:rPr>
          <w:fldChar w:fldCharType="end"/>
        </w:r>
        <w:r/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34" w:hanging="567"/>
        <w:tabs>
          <w:tab w:val="left" w:pos="113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34" w:hanging="567"/>
        <w:tabs>
          <w:tab w:val="left" w:pos="113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3" w:firstLine="414"/>
        <w:tabs>
          <w:tab w:val="left" w:pos="10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34" w:hanging="567"/>
        <w:tabs>
          <w:tab w:val="left" w:pos="113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34" w:hanging="567"/>
        <w:tabs>
          <w:tab w:val="left" w:pos="113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34" w:hanging="567"/>
        <w:tabs>
          <w:tab w:val="left" w:pos="113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7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88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" w:firstLine="414"/>
        <w:tabs>
          <w:tab w:val="left" w:pos="91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299" w:hanging="360"/>
        <w:tabs>
          <w:tab w:val="left" w:pos="129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19" w:hanging="180"/>
        <w:tabs>
          <w:tab w:val="left" w:pos="201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739" w:hanging="360"/>
        <w:tabs>
          <w:tab w:val="left" w:pos="273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459" w:hanging="360"/>
        <w:tabs>
          <w:tab w:val="left" w:pos="345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179" w:hanging="180"/>
        <w:tabs>
          <w:tab w:val="left" w:pos="417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899" w:hanging="360"/>
        <w:tabs>
          <w:tab w:val="left" w:pos="489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19" w:hanging="360"/>
        <w:tabs>
          <w:tab w:val="left" w:pos="561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339" w:hanging="180"/>
        <w:tabs>
          <w:tab w:val="left" w:pos="6339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9" w:hanging="3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1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3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5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7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9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1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3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5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34" w:hanging="567"/>
        <w:tabs>
          <w:tab w:val="left" w:pos="113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3" w:firstLine="414"/>
        <w:tabs>
          <w:tab w:val="left" w:pos="10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7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3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1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78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86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93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100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107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14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22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2925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34" w:hanging="567"/>
        <w:tabs>
          <w:tab w:val="left" w:pos="113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i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80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9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5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7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9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1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3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5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7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99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34" w:hanging="567"/>
        <w:tabs>
          <w:tab w:val="left" w:pos="113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3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>
    <w:multiLevelType w:val="hybridMultilevel"/>
    <w:lvl w:ilvl="0">
      <w:start w:val="2018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cs="Times New Roman" w:eastAsia="Calibri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rFonts w:hint="default"/>
        <w:b w:val="false"/>
        <w:color w:val="auto"/>
        <w:sz w:val="26"/>
        <w:szCs w:val="26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4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4"/>
  </w:num>
  <w:num w:numId="14">
    <w:abstractNumId w:val="0"/>
  </w:num>
  <w:num w:numId="15">
    <w:abstractNumId w:val="25"/>
  </w:num>
  <w:num w:numId="16">
    <w:abstractNumId w:val="4"/>
  </w:num>
  <w:num w:numId="17">
    <w:abstractNumId w:val="20"/>
  </w:num>
  <w:num w:numId="18">
    <w:abstractNumId w:val="5"/>
  </w:num>
  <w:num w:numId="19">
    <w:abstractNumId w:val="45"/>
  </w:num>
  <w:num w:numId="20">
    <w:abstractNumId w:val="24"/>
  </w:num>
  <w:num w:numId="21">
    <w:abstractNumId w:val="35"/>
  </w:num>
  <w:num w:numId="22">
    <w:abstractNumId w:val="18"/>
  </w:num>
  <w:num w:numId="23">
    <w:abstractNumId w:val="30"/>
  </w:num>
  <w:num w:numId="24">
    <w:abstractNumId w:val="41"/>
  </w:num>
  <w:num w:numId="25">
    <w:abstractNumId w:val="13"/>
  </w:num>
  <w:num w:numId="26">
    <w:abstractNumId w:val="40"/>
  </w:num>
  <w:num w:numId="27">
    <w:abstractNumId w:val="11"/>
  </w:num>
  <w:num w:numId="28">
    <w:abstractNumId w:val="38"/>
  </w:num>
  <w:num w:numId="29">
    <w:abstractNumId w:val="26"/>
  </w:num>
  <w:num w:numId="30">
    <w:abstractNumId w:val="34"/>
  </w:num>
  <w:num w:numId="31">
    <w:abstractNumId w:val="17"/>
  </w:num>
  <w:num w:numId="32">
    <w:abstractNumId w:val="16"/>
  </w:num>
  <w:num w:numId="33">
    <w:abstractNumId w:val="46"/>
  </w:num>
  <w:num w:numId="34">
    <w:abstractNumId w:val="43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37"/>
  </w:num>
  <w:num w:numId="39">
    <w:abstractNumId w:val="23"/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</w:num>
  <w:num w:numId="43">
    <w:abstractNumId w:val="6"/>
  </w:num>
  <w:num w:numId="44">
    <w:abstractNumId w:val="39"/>
  </w:num>
  <w:num w:numId="45">
    <w:abstractNumId w:val="36"/>
  </w:num>
  <w:num w:numId="46">
    <w:abstractNumId w:val="19"/>
  </w:num>
  <w:num w:numId="47">
    <w:abstractNumId w:val="42"/>
  </w:num>
  <w:num w:numId="48">
    <w:abstractNumId w:val="28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81" w:default="1">
    <w:name w:val="Normal"/>
    <w:next w:val="795"/>
    <w:link w:val="795"/>
    <w:rPr>
      <w:sz w:val="24"/>
      <w:szCs w:val="24"/>
    </w:rPr>
  </w:style>
  <w:style w:type="paragraph" w:styleId="482">
    <w:name w:val="Heading 1"/>
    <w:basedOn w:val="481"/>
    <w:next w:val="481"/>
    <w:link w:val="506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483">
    <w:name w:val="Heading 2"/>
    <w:basedOn w:val="481"/>
    <w:next w:val="481"/>
    <w:link w:val="674"/>
    <w:qFormat/>
    <w:unhideWhenUsed/>
    <w:rPr>
      <w:b/>
      <w:sz w:val="28"/>
    </w:rPr>
    <w:pPr>
      <w:jc w:val="center"/>
      <w:keepNext/>
      <w:outlineLvl w:val="1"/>
    </w:pPr>
  </w:style>
  <w:style w:type="paragraph" w:styleId="484">
    <w:name w:val="Heading 3"/>
    <w:basedOn w:val="481"/>
    <w:next w:val="481"/>
    <w:link w:val="675"/>
    <w:qFormat/>
    <w:unhideWhenUsed/>
    <w:pPr>
      <w:jc w:val="both"/>
      <w:keepNext/>
      <w:outlineLvl w:val="2"/>
    </w:pPr>
  </w:style>
  <w:style w:type="paragraph" w:styleId="485">
    <w:name w:val="Heading 4"/>
    <w:basedOn w:val="481"/>
    <w:next w:val="481"/>
    <w:link w:val="509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486">
    <w:name w:val="Heading 5"/>
    <w:basedOn w:val="481"/>
    <w:next w:val="481"/>
    <w:link w:val="510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4"/>
    </w:pPr>
  </w:style>
  <w:style w:type="paragraph" w:styleId="487">
    <w:name w:val="Heading 6"/>
    <w:basedOn w:val="481"/>
    <w:next w:val="481"/>
    <w:link w:val="511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488">
    <w:name w:val="Heading 7"/>
    <w:basedOn w:val="481"/>
    <w:next w:val="481"/>
    <w:link w:val="512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489">
    <w:name w:val="Heading 8"/>
    <w:basedOn w:val="481"/>
    <w:next w:val="481"/>
    <w:link w:val="513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490">
    <w:name w:val="Heading 9"/>
    <w:basedOn w:val="481"/>
    <w:next w:val="481"/>
    <w:link w:val="514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91" w:default="1">
    <w:name w:val="Default Paragraph Font"/>
    <w:uiPriority w:val="1"/>
    <w:semiHidden/>
    <w:unhideWhenUsed/>
  </w:style>
  <w:style w:type="table" w:styleId="4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93" w:default="1">
    <w:name w:val="No List"/>
    <w:uiPriority w:val="99"/>
    <w:semiHidden/>
    <w:unhideWhenUsed/>
  </w:style>
  <w:style w:type="character" w:styleId="494" w:customStyle="1">
    <w:name w:val="Heading 1 Char"/>
    <w:basedOn w:val="491"/>
    <w:uiPriority w:val="9"/>
    <w:rPr>
      <w:rFonts w:ascii="Arial" w:hAnsi="Arial" w:cs="Arial" w:eastAsia="Arial"/>
      <w:sz w:val="40"/>
      <w:szCs w:val="40"/>
    </w:rPr>
  </w:style>
  <w:style w:type="character" w:styleId="495" w:customStyle="1">
    <w:name w:val="Heading 4 Char"/>
    <w:basedOn w:val="491"/>
    <w:uiPriority w:val="9"/>
    <w:rPr>
      <w:rFonts w:ascii="Arial" w:hAnsi="Arial" w:cs="Arial" w:eastAsia="Arial"/>
      <w:b/>
      <w:bCs/>
      <w:sz w:val="26"/>
      <w:szCs w:val="26"/>
    </w:rPr>
  </w:style>
  <w:style w:type="character" w:styleId="496" w:customStyle="1">
    <w:name w:val="Heading 5 Char"/>
    <w:basedOn w:val="491"/>
    <w:uiPriority w:val="9"/>
    <w:rPr>
      <w:rFonts w:ascii="Arial" w:hAnsi="Arial" w:cs="Arial" w:eastAsia="Arial"/>
      <w:b/>
      <w:bCs/>
      <w:sz w:val="24"/>
      <w:szCs w:val="24"/>
    </w:rPr>
  </w:style>
  <w:style w:type="character" w:styleId="497" w:customStyle="1">
    <w:name w:val="Heading 6 Char"/>
    <w:basedOn w:val="491"/>
    <w:uiPriority w:val="9"/>
    <w:rPr>
      <w:rFonts w:ascii="Arial" w:hAnsi="Arial" w:cs="Arial" w:eastAsia="Arial"/>
      <w:b/>
      <w:bCs/>
      <w:sz w:val="22"/>
      <w:szCs w:val="22"/>
    </w:rPr>
  </w:style>
  <w:style w:type="character" w:styleId="498" w:customStyle="1">
    <w:name w:val="Heading 7 Char"/>
    <w:basedOn w:val="49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99" w:customStyle="1">
    <w:name w:val="Heading 8 Char"/>
    <w:basedOn w:val="491"/>
    <w:uiPriority w:val="9"/>
    <w:rPr>
      <w:rFonts w:ascii="Arial" w:hAnsi="Arial" w:cs="Arial" w:eastAsia="Arial"/>
      <w:i/>
      <w:iCs/>
      <w:sz w:val="22"/>
      <w:szCs w:val="22"/>
    </w:rPr>
  </w:style>
  <w:style w:type="character" w:styleId="500" w:customStyle="1">
    <w:name w:val="Heading 9 Char"/>
    <w:basedOn w:val="491"/>
    <w:uiPriority w:val="9"/>
    <w:rPr>
      <w:rFonts w:ascii="Arial" w:hAnsi="Arial" w:cs="Arial" w:eastAsia="Arial"/>
      <w:i/>
      <w:iCs/>
      <w:sz w:val="21"/>
      <w:szCs w:val="21"/>
    </w:rPr>
  </w:style>
  <w:style w:type="character" w:styleId="501" w:customStyle="1">
    <w:name w:val="Title Char"/>
    <w:basedOn w:val="491"/>
    <w:uiPriority w:val="10"/>
    <w:rPr>
      <w:sz w:val="48"/>
      <w:szCs w:val="48"/>
    </w:rPr>
  </w:style>
  <w:style w:type="character" w:styleId="502" w:customStyle="1">
    <w:name w:val="Subtitle Char"/>
    <w:basedOn w:val="491"/>
    <w:uiPriority w:val="11"/>
    <w:rPr>
      <w:sz w:val="24"/>
      <w:szCs w:val="24"/>
    </w:rPr>
  </w:style>
  <w:style w:type="character" w:styleId="503" w:customStyle="1">
    <w:name w:val="Quote Char"/>
    <w:uiPriority w:val="29"/>
    <w:rPr>
      <w:i/>
    </w:rPr>
  </w:style>
  <w:style w:type="character" w:styleId="504" w:customStyle="1">
    <w:name w:val="Intense Quote Char"/>
    <w:uiPriority w:val="30"/>
    <w:rPr>
      <w:i/>
    </w:rPr>
  </w:style>
  <w:style w:type="character" w:styleId="505" w:customStyle="1">
    <w:name w:val="Footnote Text Char"/>
    <w:uiPriority w:val="99"/>
    <w:rPr>
      <w:sz w:val="18"/>
    </w:rPr>
  </w:style>
  <w:style w:type="character" w:styleId="506" w:customStyle="1">
    <w:name w:val="Заголовок 1 Знак"/>
    <w:basedOn w:val="491"/>
    <w:link w:val="482"/>
    <w:uiPriority w:val="9"/>
    <w:rPr>
      <w:rFonts w:ascii="Arial" w:hAnsi="Arial" w:cs="Arial" w:eastAsia="Arial"/>
      <w:sz w:val="40"/>
      <w:szCs w:val="40"/>
    </w:rPr>
  </w:style>
  <w:style w:type="character" w:styleId="507" w:customStyle="1">
    <w:name w:val="Heading 2 Char"/>
    <w:basedOn w:val="491"/>
    <w:uiPriority w:val="9"/>
    <w:rPr>
      <w:rFonts w:ascii="Arial" w:hAnsi="Arial" w:cs="Arial" w:eastAsia="Arial"/>
      <w:sz w:val="34"/>
    </w:rPr>
  </w:style>
  <w:style w:type="character" w:styleId="508" w:customStyle="1">
    <w:name w:val="Heading 3 Char"/>
    <w:basedOn w:val="491"/>
    <w:uiPriority w:val="9"/>
    <w:rPr>
      <w:rFonts w:ascii="Arial" w:hAnsi="Arial" w:cs="Arial" w:eastAsia="Arial"/>
      <w:sz w:val="30"/>
      <w:szCs w:val="30"/>
    </w:rPr>
  </w:style>
  <w:style w:type="character" w:styleId="509" w:customStyle="1">
    <w:name w:val="Заголовок 4 Знак"/>
    <w:basedOn w:val="491"/>
    <w:link w:val="485"/>
    <w:uiPriority w:val="9"/>
    <w:rPr>
      <w:rFonts w:ascii="Arial" w:hAnsi="Arial" w:cs="Arial" w:eastAsia="Arial"/>
      <w:b/>
      <w:bCs/>
      <w:sz w:val="26"/>
      <w:szCs w:val="26"/>
    </w:rPr>
  </w:style>
  <w:style w:type="character" w:styleId="510" w:customStyle="1">
    <w:name w:val="Заголовок 5 Знак"/>
    <w:basedOn w:val="491"/>
    <w:link w:val="486"/>
    <w:uiPriority w:val="9"/>
    <w:rPr>
      <w:rFonts w:ascii="Arial" w:hAnsi="Arial" w:cs="Arial" w:eastAsia="Arial"/>
      <w:b/>
      <w:bCs/>
      <w:sz w:val="24"/>
      <w:szCs w:val="24"/>
    </w:rPr>
  </w:style>
  <w:style w:type="character" w:styleId="511" w:customStyle="1">
    <w:name w:val="Заголовок 6 Знак"/>
    <w:basedOn w:val="491"/>
    <w:link w:val="487"/>
    <w:uiPriority w:val="9"/>
    <w:rPr>
      <w:rFonts w:ascii="Arial" w:hAnsi="Arial" w:cs="Arial" w:eastAsia="Arial"/>
      <w:b/>
      <w:bCs/>
      <w:sz w:val="22"/>
      <w:szCs w:val="22"/>
    </w:rPr>
  </w:style>
  <w:style w:type="character" w:styleId="512" w:customStyle="1">
    <w:name w:val="Заголовок 7 Знак"/>
    <w:basedOn w:val="491"/>
    <w:link w:val="48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513" w:customStyle="1">
    <w:name w:val="Заголовок 8 Знак"/>
    <w:basedOn w:val="491"/>
    <w:link w:val="489"/>
    <w:uiPriority w:val="9"/>
    <w:rPr>
      <w:rFonts w:ascii="Arial" w:hAnsi="Arial" w:cs="Arial" w:eastAsia="Arial"/>
      <w:i/>
      <w:iCs/>
      <w:sz w:val="22"/>
      <w:szCs w:val="22"/>
    </w:rPr>
  </w:style>
  <w:style w:type="character" w:styleId="514" w:customStyle="1">
    <w:name w:val="Заголовок 9 Знак"/>
    <w:basedOn w:val="491"/>
    <w:link w:val="490"/>
    <w:uiPriority w:val="9"/>
    <w:rPr>
      <w:rFonts w:ascii="Arial" w:hAnsi="Arial" w:cs="Arial" w:eastAsia="Arial"/>
      <w:i/>
      <w:iCs/>
      <w:sz w:val="21"/>
      <w:szCs w:val="21"/>
    </w:rPr>
  </w:style>
  <w:style w:type="paragraph" w:styleId="515">
    <w:name w:val="Title"/>
    <w:basedOn w:val="481"/>
    <w:next w:val="481"/>
    <w:link w:val="516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516" w:customStyle="1">
    <w:name w:val="Название Знак"/>
    <w:basedOn w:val="491"/>
    <w:link w:val="515"/>
    <w:uiPriority w:val="10"/>
    <w:rPr>
      <w:sz w:val="48"/>
      <w:szCs w:val="48"/>
    </w:rPr>
  </w:style>
  <w:style w:type="paragraph" w:styleId="517">
    <w:name w:val="Subtitle"/>
    <w:basedOn w:val="481"/>
    <w:next w:val="481"/>
    <w:link w:val="518"/>
    <w:qFormat/>
    <w:uiPriority w:val="11"/>
    <w:pPr>
      <w:spacing w:after="200" w:before="200"/>
    </w:pPr>
  </w:style>
  <w:style w:type="character" w:styleId="518" w:customStyle="1">
    <w:name w:val="Подзаголовок Знак"/>
    <w:basedOn w:val="491"/>
    <w:link w:val="517"/>
    <w:uiPriority w:val="11"/>
    <w:rPr>
      <w:sz w:val="24"/>
      <w:szCs w:val="24"/>
    </w:rPr>
  </w:style>
  <w:style w:type="paragraph" w:styleId="519">
    <w:name w:val="Quote"/>
    <w:basedOn w:val="481"/>
    <w:next w:val="481"/>
    <w:link w:val="520"/>
    <w:qFormat/>
    <w:uiPriority w:val="29"/>
    <w:rPr>
      <w:i/>
    </w:rPr>
    <w:pPr>
      <w:ind w:left="720" w:right="720"/>
    </w:pPr>
  </w:style>
  <w:style w:type="character" w:styleId="520" w:customStyle="1">
    <w:name w:val="Цитата 2 Знак"/>
    <w:link w:val="519"/>
    <w:uiPriority w:val="29"/>
    <w:rPr>
      <w:i/>
    </w:rPr>
  </w:style>
  <w:style w:type="paragraph" w:styleId="521">
    <w:name w:val="Intense Quote"/>
    <w:basedOn w:val="481"/>
    <w:next w:val="481"/>
    <w:link w:val="522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522" w:customStyle="1">
    <w:name w:val="Выделенная цитата Знак"/>
    <w:link w:val="521"/>
    <w:uiPriority w:val="30"/>
    <w:rPr>
      <w:i/>
    </w:rPr>
  </w:style>
  <w:style w:type="character" w:styleId="523" w:customStyle="1">
    <w:name w:val="Header Char"/>
    <w:basedOn w:val="491"/>
    <w:uiPriority w:val="99"/>
  </w:style>
  <w:style w:type="character" w:styleId="524" w:customStyle="1">
    <w:name w:val="Footer Char"/>
    <w:basedOn w:val="491"/>
    <w:uiPriority w:val="99"/>
  </w:style>
  <w:style w:type="table" w:styleId="525" w:customStyle="1">
    <w:name w:val="Table Grid Light"/>
    <w:basedOn w:val="492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526">
    <w:name w:val="Plain Table 1"/>
    <w:basedOn w:val="492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7">
    <w:name w:val="Plain Table 2"/>
    <w:basedOn w:val="492"/>
    <w:uiPriority w:val="59"/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8">
    <w:name w:val="Plain Table 3"/>
    <w:basedOn w:val="49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9">
    <w:name w:val="Plain Table 4"/>
    <w:basedOn w:val="49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0">
    <w:name w:val="Plain Table 5"/>
    <w:basedOn w:val="49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1">
    <w:name w:val="Grid Table 1 Light"/>
    <w:basedOn w:val="492"/>
    <w:uiPriority w:val="99"/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2" w:customStyle="1">
    <w:name w:val="Grid Table 1 Light - Accent 1"/>
    <w:basedOn w:val="492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3" w:customStyle="1">
    <w:name w:val="Grid Table 1 Light - Accent 2"/>
    <w:basedOn w:val="492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4" w:customStyle="1">
    <w:name w:val="Grid Table 1 Light - Accent 3"/>
    <w:basedOn w:val="492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5" w:customStyle="1">
    <w:name w:val="Grid Table 1 Light - Accent 4"/>
    <w:basedOn w:val="492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6" w:customStyle="1">
    <w:name w:val="Grid Table 1 Light - Accent 5"/>
    <w:basedOn w:val="492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7" w:customStyle="1">
    <w:name w:val="Grid Table 1 Light - Accent 6"/>
    <w:basedOn w:val="492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8">
    <w:name w:val="Grid Table 2"/>
    <w:basedOn w:val="492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39" w:customStyle="1">
    <w:name w:val="Grid Table 2 - Accent 1"/>
    <w:basedOn w:val="492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40" w:customStyle="1">
    <w:name w:val="Grid Table 2 - Accent 2"/>
    <w:basedOn w:val="492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41" w:customStyle="1">
    <w:name w:val="Grid Table 2 - Accent 3"/>
    <w:basedOn w:val="492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42" w:customStyle="1">
    <w:name w:val="Grid Table 2 - Accent 4"/>
    <w:basedOn w:val="492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43" w:customStyle="1">
    <w:name w:val="Grid Table 2 - Accent 5"/>
    <w:basedOn w:val="492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44" w:customStyle="1">
    <w:name w:val="Grid Table 2 - Accent 6"/>
    <w:basedOn w:val="492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45">
    <w:name w:val="Grid Table 3"/>
    <w:basedOn w:val="492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6" w:customStyle="1">
    <w:name w:val="Grid Table 3 - Accent 1"/>
    <w:basedOn w:val="492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7" w:customStyle="1">
    <w:name w:val="Grid Table 3 - Accent 2"/>
    <w:basedOn w:val="492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8" w:customStyle="1">
    <w:name w:val="Grid Table 3 - Accent 3"/>
    <w:basedOn w:val="492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9" w:customStyle="1">
    <w:name w:val="Grid Table 3 - Accent 4"/>
    <w:basedOn w:val="492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0" w:customStyle="1">
    <w:name w:val="Grid Table 3 - Accent 5"/>
    <w:basedOn w:val="492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1" w:customStyle="1">
    <w:name w:val="Grid Table 3 - Accent 6"/>
    <w:basedOn w:val="492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2">
    <w:name w:val="Grid Table 4"/>
    <w:basedOn w:val="492"/>
    <w:uiPriority w:val="59"/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53" w:customStyle="1">
    <w:name w:val="Grid Table 4 - Accent 1"/>
    <w:basedOn w:val="492"/>
    <w:uiPriority w:val="5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554" w:customStyle="1">
    <w:name w:val="Grid Table 4 - Accent 2"/>
    <w:basedOn w:val="492"/>
    <w:uiPriority w:val="5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555" w:customStyle="1">
    <w:name w:val="Grid Table 4 - Accent 3"/>
    <w:basedOn w:val="492"/>
    <w:uiPriority w:val="5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556" w:customStyle="1">
    <w:name w:val="Grid Table 4 - Accent 4"/>
    <w:basedOn w:val="492"/>
    <w:uiPriority w:val="5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557" w:customStyle="1">
    <w:name w:val="Grid Table 4 - Accent 5"/>
    <w:basedOn w:val="492"/>
    <w:uiPriority w:val="5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558" w:customStyle="1">
    <w:name w:val="Grid Table 4 - Accent 6"/>
    <w:basedOn w:val="492"/>
    <w:uiPriority w:val="5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559">
    <w:name w:val="Grid Table 5 Dark"/>
    <w:basedOn w:val="492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560" w:customStyle="1">
    <w:name w:val="Grid Table 5 Dark- Accent 1"/>
    <w:basedOn w:val="492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561" w:customStyle="1">
    <w:name w:val="Grid Table 5 Dark - Accent 2"/>
    <w:basedOn w:val="492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562" w:customStyle="1">
    <w:name w:val="Grid Table 5 Dark - Accent 3"/>
    <w:basedOn w:val="492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563" w:customStyle="1">
    <w:name w:val="Grid Table 5 Dark- Accent 4"/>
    <w:basedOn w:val="492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564" w:customStyle="1">
    <w:name w:val="Grid Table 5 Dark - Accent 5"/>
    <w:basedOn w:val="492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565" w:customStyle="1">
    <w:name w:val="Grid Table 5 Dark - Accent 6"/>
    <w:basedOn w:val="492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566">
    <w:name w:val="Grid Table 6 Colorful"/>
    <w:basedOn w:val="492"/>
    <w:uiPriority w:val="99"/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567" w:customStyle="1">
    <w:name w:val="Grid Table 6 Colorful - Accent 1"/>
    <w:basedOn w:val="492"/>
    <w:uiPriority w:val="99"/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568" w:customStyle="1">
    <w:name w:val="Grid Table 6 Colorful - Accent 2"/>
    <w:basedOn w:val="492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569" w:customStyle="1">
    <w:name w:val="Grid Table 6 Colorful - Accent 3"/>
    <w:basedOn w:val="492"/>
    <w:uiPriority w:val="99"/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570" w:customStyle="1">
    <w:name w:val="Grid Table 6 Colorful - Accent 4"/>
    <w:basedOn w:val="492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571" w:customStyle="1">
    <w:name w:val="Grid Table 6 Colorful - Accent 5"/>
    <w:basedOn w:val="492"/>
    <w:uiPriority w:val="99"/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72" w:customStyle="1">
    <w:name w:val="Grid Table 6 Colorful - Accent 6"/>
    <w:basedOn w:val="492"/>
    <w:uiPriority w:val="99"/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73">
    <w:name w:val="Grid Table 7 Colorful"/>
    <w:basedOn w:val="492"/>
    <w:uiPriority w:val="99"/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74" w:customStyle="1">
    <w:name w:val="Grid Table 7 Colorful - Accent 1"/>
    <w:basedOn w:val="492"/>
    <w:uiPriority w:val="99"/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75" w:customStyle="1">
    <w:name w:val="Grid Table 7 Colorful - Accent 2"/>
    <w:basedOn w:val="492"/>
    <w:uiPriority w:val="99"/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76" w:customStyle="1">
    <w:name w:val="Grid Table 7 Colorful - Accent 3"/>
    <w:basedOn w:val="492"/>
    <w:uiPriority w:val="99"/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77" w:customStyle="1">
    <w:name w:val="Grid Table 7 Colorful - Accent 4"/>
    <w:basedOn w:val="492"/>
    <w:uiPriority w:val="99"/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78" w:customStyle="1">
    <w:name w:val="Grid Table 7 Colorful - Accent 5"/>
    <w:basedOn w:val="492"/>
    <w:uiPriority w:val="99"/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79" w:customStyle="1">
    <w:name w:val="Grid Table 7 Colorful - Accent 6"/>
    <w:basedOn w:val="492"/>
    <w:uiPriority w:val="99"/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80">
    <w:name w:val="List Table 1 Light"/>
    <w:basedOn w:val="492"/>
    <w:uiPriority w:val="99"/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81" w:customStyle="1">
    <w:name w:val="List Table 1 Light - Accent 1"/>
    <w:basedOn w:val="492"/>
    <w:uiPriority w:val="99"/>
    <w:tblPr>
      <w:tblStyleRowBandSize w:val="1"/>
      <w:tblStyleColBandSize w:val="1"/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82" w:customStyle="1">
    <w:name w:val="List Table 1 Light - Accent 2"/>
    <w:basedOn w:val="492"/>
    <w:uiPriority w:val="99"/>
    <w:tblPr>
      <w:tblStyleRowBandSize w:val="1"/>
      <w:tblStyleColBandSize w:val="1"/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83" w:customStyle="1">
    <w:name w:val="List Table 1 Light - Accent 3"/>
    <w:basedOn w:val="492"/>
    <w:uiPriority w:val="99"/>
    <w:tblPr>
      <w:tblStyleRowBandSize w:val="1"/>
      <w:tblStyleColBandSize w:val="1"/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84" w:customStyle="1">
    <w:name w:val="List Table 1 Light - Accent 4"/>
    <w:basedOn w:val="492"/>
    <w:uiPriority w:val="99"/>
    <w:tblPr>
      <w:tblStyleRowBandSize w:val="1"/>
      <w:tblStyleColBandSize w:val="1"/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85" w:customStyle="1">
    <w:name w:val="List Table 1 Light - Accent 5"/>
    <w:basedOn w:val="492"/>
    <w:uiPriority w:val="99"/>
    <w:tblPr>
      <w:tblStyleRowBandSize w:val="1"/>
      <w:tblStyleColBandSize w:val="1"/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86" w:customStyle="1">
    <w:name w:val="List Table 1 Light - Accent 6"/>
    <w:basedOn w:val="492"/>
    <w:uiPriority w:val="99"/>
    <w:tblPr>
      <w:tblStyleRowBandSize w:val="1"/>
      <w:tblStyleColBandSize w:val="1"/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87">
    <w:name w:val="List Table 2"/>
    <w:basedOn w:val="492"/>
    <w:uiPriority w:val="99"/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88" w:customStyle="1">
    <w:name w:val="List Table 2 - Accent 1"/>
    <w:basedOn w:val="492"/>
    <w:uiPriority w:val="99"/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589" w:customStyle="1">
    <w:name w:val="List Table 2 - Accent 2"/>
    <w:basedOn w:val="492"/>
    <w:uiPriority w:val="99"/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590" w:customStyle="1">
    <w:name w:val="List Table 2 - Accent 3"/>
    <w:basedOn w:val="492"/>
    <w:uiPriority w:val="99"/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591" w:customStyle="1">
    <w:name w:val="List Table 2 - Accent 4"/>
    <w:basedOn w:val="492"/>
    <w:uiPriority w:val="99"/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592" w:customStyle="1">
    <w:name w:val="List Table 2 - Accent 5"/>
    <w:basedOn w:val="492"/>
    <w:uiPriority w:val="99"/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593" w:customStyle="1">
    <w:name w:val="List Table 2 - Accent 6"/>
    <w:basedOn w:val="492"/>
    <w:uiPriority w:val="99"/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594">
    <w:name w:val="List Table 3"/>
    <w:basedOn w:val="492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5" w:customStyle="1">
    <w:name w:val="List Table 3 - Accent 1"/>
    <w:basedOn w:val="492"/>
    <w:uiPriority w:val="99"/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6" w:customStyle="1">
    <w:name w:val="List Table 3 - Accent 2"/>
    <w:basedOn w:val="492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7" w:customStyle="1">
    <w:name w:val="List Table 3 - Accent 3"/>
    <w:basedOn w:val="492"/>
    <w:uiPriority w:val="99"/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8" w:customStyle="1">
    <w:name w:val="List Table 3 - Accent 4"/>
    <w:basedOn w:val="492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9" w:customStyle="1">
    <w:name w:val="List Table 3 - Accent 5"/>
    <w:basedOn w:val="492"/>
    <w:uiPriority w:val="99"/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0" w:customStyle="1">
    <w:name w:val="List Table 3 - Accent 6"/>
    <w:basedOn w:val="492"/>
    <w:uiPriority w:val="99"/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1">
    <w:name w:val="List Table 4"/>
    <w:basedOn w:val="492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2" w:customStyle="1">
    <w:name w:val="List Table 4 - Accent 1"/>
    <w:basedOn w:val="492"/>
    <w:uiPriority w:val="9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3" w:customStyle="1">
    <w:name w:val="List Table 4 - Accent 2"/>
    <w:basedOn w:val="492"/>
    <w:uiPriority w:val="9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4" w:customStyle="1">
    <w:name w:val="List Table 4 - Accent 3"/>
    <w:basedOn w:val="492"/>
    <w:uiPriority w:val="9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5" w:customStyle="1">
    <w:name w:val="List Table 4 - Accent 4"/>
    <w:basedOn w:val="492"/>
    <w:uiPriority w:val="9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6" w:customStyle="1">
    <w:name w:val="List Table 4 - Accent 5"/>
    <w:basedOn w:val="492"/>
    <w:uiPriority w:val="9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7" w:customStyle="1">
    <w:name w:val="List Table 4 - Accent 6"/>
    <w:basedOn w:val="492"/>
    <w:uiPriority w:val="9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8">
    <w:name w:val="List Table 5 Dark"/>
    <w:basedOn w:val="492"/>
    <w:uiPriority w:val="99"/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09" w:customStyle="1">
    <w:name w:val="List Table 5 Dark - Accent 1"/>
    <w:basedOn w:val="492"/>
    <w:uiPriority w:val="99"/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0" w:customStyle="1">
    <w:name w:val="List Table 5 Dark - Accent 2"/>
    <w:basedOn w:val="492"/>
    <w:uiPriority w:val="99"/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1" w:customStyle="1">
    <w:name w:val="List Table 5 Dark - Accent 3"/>
    <w:basedOn w:val="492"/>
    <w:uiPriority w:val="99"/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2" w:customStyle="1">
    <w:name w:val="List Table 5 Dark - Accent 4"/>
    <w:basedOn w:val="492"/>
    <w:uiPriority w:val="99"/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3" w:customStyle="1">
    <w:name w:val="List Table 5 Dark - Accent 5"/>
    <w:basedOn w:val="492"/>
    <w:uiPriority w:val="99"/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4" w:customStyle="1">
    <w:name w:val="List Table 5 Dark - Accent 6"/>
    <w:basedOn w:val="492"/>
    <w:uiPriority w:val="99"/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5">
    <w:name w:val="List Table 6 Colorful"/>
    <w:basedOn w:val="492"/>
    <w:uiPriority w:val="99"/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616" w:customStyle="1">
    <w:name w:val="List Table 6 Colorful - Accent 1"/>
    <w:basedOn w:val="492"/>
    <w:uiPriority w:val="99"/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617" w:customStyle="1">
    <w:name w:val="List Table 6 Colorful - Accent 2"/>
    <w:basedOn w:val="492"/>
    <w:uiPriority w:val="99"/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618" w:customStyle="1">
    <w:name w:val="List Table 6 Colorful - Accent 3"/>
    <w:basedOn w:val="492"/>
    <w:uiPriority w:val="99"/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619" w:customStyle="1">
    <w:name w:val="List Table 6 Colorful - Accent 4"/>
    <w:basedOn w:val="492"/>
    <w:uiPriority w:val="99"/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620" w:customStyle="1">
    <w:name w:val="List Table 6 Colorful - Accent 5"/>
    <w:basedOn w:val="492"/>
    <w:uiPriority w:val="99"/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621" w:customStyle="1">
    <w:name w:val="List Table 6 Colorful - Accent 6"/>
    <w:basedOn w:val="492"/>
    <w:uiPriority w:val="99"/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622">
    <w:name w:val="List Table 7 Colorful"/>
    <w:basedOn w:val="492"/>
    <w:uiPriority w:val="99"/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623" w:customStyle="1">
    <w:name w:val="List Table 7 Colorful - Accent 1"/>
    <w:basedOn w:val="492"/>
    <w:uiPriority w:val="99"/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624" w:customStyle="1">
    <w:name w:val="List Table 7 Colorful - Accent 2"/>
    <w:basedOn w:val="492"/>
    <w:uiPriority w:val="99"/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25" w:customStyle="1">
    <w:name w:val="List Table 7 Colorful - Accent 3"/>
    <w:basedOn w:val="492"/>
    <w:uiPriority w:val="99"/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626" w:customStyle="1">
    <w:name w:val="List Table 7 Colorful - Accent 4"/>
    <w:basedOn w:val="492"/>
    <w:uiPriority w:val="99"/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27" w:customStyle="1">
    <w:name w:val="List Table 7 Colorful - Accent 5"/>
    <w:basedOn w:val="492"/>
    <w:uiPriority w:val="99"/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628" w:customStyle="1">
    <w:name w:val="List Table 7 Colorful - Accent 6"/>
    <w:basedOn w:val="492"/>
    <w:uiPriority w:val="99"/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629" w:customStyle="1">
    <w:name w:val="Lined - Accent"/>
    <w:basedOn w:val="492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630" w:customStyle="1">
    <w:name w:val="Lined - Accent 1"/>
    <w:basedOn w:val="492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631" w:customStyle="1">
    <w:name w:val="Lined - Accent 2"/>
    <w:basedOn w:val="492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632" w:customStyle="1">
    <w:name w:val="Lined - Accent 3"/>
    <w:basedOn w:val="492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633" w:customStyle="1">
    <w:name w:val="Lined - Accent 4"/>
    <w:basedOn w:val="492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634" w:customStyle="1">
    <w:name w:val="Lined - Accent 5"/>
    <w:basedOn w:val="492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635" w:customStyle="1">
    <w:name w:val="Lined - Accent 6"/>
    <w:basedOn w:val="492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636" w:customStyle="1">
    <w:name w:val="Bordered &amp; Lined - Accent"/>
    <w:basedOn w:val="492"/>
    <w:uiPriority w:val="99"/>
    <w:rPr>
      <w:color w:val="404040"/>
      <w:szCs w:val="20"/>
    </w:r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637" w:customStyle="1">
    <w:name w:val="Bordered &amp; Lined - Accent 1"/>
    <w:basedOn w:val="492"/>
    <w:uiPriority w:val="99"/>
    <w:rPr>
      <w:color w:val="404040"/>
      <w:szCs w:val="20"/>
    </w:r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638" w:customStyle="1">
    <w:name w:val="Bordered &amp; Lined - Accent 2"/>
    <w:basedOn w:val="492"/>
    <w:uiPriority w:val="99"/>
    <w:rPr>
      <w:color w:val="404040"/>
      <w:szCs w:val="20"/>
    </w:r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639" w:customStyle="1">
    <w:name w:val="Bordered &amp; Lined - Accent 3"/>
    <w:basedOn w:val="492"/>
    <w:uiPriority w:val="99"/>
    <w:rPr>
      <w:color w:val="404040"/>
      <w:szCs w:val="20"/>
    </w:r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640" w:customStyle="1">
    <w:name w:val="Bordered &amp; Lined - Accent 4"/>
    <w:basedOn w:val="492"/>
    <w:uiPriority w:val="99"/>
    <w:rPr>
      <w:color w:val="404040"/>
      <w:szCs w:val="20"/>
    </w:r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641" w:customStyle="1">
    <w:name w:val="Bordered &amp; Lined - Accent 5"/>
    <w:basedOn w:val="492"/>
    <w:uiPriority w:val="99"/>
    <w:rPr>
      <w:color w:val="404040"/>
      <w:szCs w:val="20"/>
    </w:r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642" w:customStyle="1">
    <w:name w:val="Bordered &amp; Lined - Accent 6"/>
    <w:basedOn w:val="492"/>
    <w:uiPriority w:val="99"/>
    <w:rPr>
      <w:color w:val="404040"/>
      <w:szCs w:val="20"/>
    </w:r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643" w:customStyle="1">
    <w:name w:val="Bordered"/>
    <w:basedOn w:val="492"/>
    <w:uiPriority w:val="99"/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644" w:customStyle="1">
    <w:name w:val="Bordered - Accent 1"/>
    <w:basedOn w:val="492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645" w:customStyle="1">
    <w:name w:val="Bordered - Accent 2"/>
    <w:basedOn w:val="492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646" w:customStyle="1">
    <w:name w:val="Bordered - Accent 3"/>
    <w:basedOn w:val="492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647" w:customStyle="1">
    <w:name w:val="Bordered - Accent 4"/>
    <w:basedOn w:val="492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648" w:customStyle="1">
    <w:name w:val="Bordered - Accent 5"/>
    <w:basedOn w:val="492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649" w:customStyle="1">
    <w:name w:val="Bordered - Accent 6"/>
    <w:basedOn w:val="492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paragraph" w:styleId="650">
    <w:name w:val="footnote text"/>
    <w:basedOn w:val="481"/>
    <w:link w:val="651"/>
    <w:uiPriority w:val="99"/>
    <w:semiHidden/>
    <w:unhideWhenUsed/>
    <w:rPr>
      <w:sz w:val="18"/>
    </w:rPr>
    <w:pPr>
      <w:spacing w:after="40"/>
    </w:pPr>
  </w:style>
  <w:style w:type="character" w:styleId="651" w:customStyle="1">
    <w:name w:val="Текст сноски Знак"/>
    <w:link w:val="650"/>
    <w:uiPriority w:val="99"/>
    <w:rPr>
      <w:sz w:val="18"/>
    </w:rPr>
  </w:style>
  <w:style w:type="character" w:styleId="652">
    <w:name w:val="footnote reference"/>
    <w:basedOn w:val="491"/>
    <w:uiPriority w:val="99"/>
    <w:unhideWhenUsed/>
    <w:rPr>
      <w:vertAlign w:val="superscript"/>
    </w:rPr>
  </w:style>
  <w:style w:type="paragraph" w:styleId="653">
    <w:name w:val="toc 1"/>
    <w:basedOn w:val="481"/>
    <w:next w:val="481"/>
    <w:uiPriority w:val="39"/>
    <w:unhideWhenUsed/>
    <w:pPr>
      <w:spacing w:after="57"/>
    </w:pPr>
  </w:style>
  <w:style w:type="paragraph" w:styleId="654">
    <w:name w:val="toc 2"/>
    <w:basedOn w:val="481"/>
    <w:next w:val="481"/>
    <w:uiPriority w:val="39"/>
    <w:unhideWhenUsed/>
    <w:pPr>
      <w:ind w:left="283"/>
      <w:spacing w:after="57"/>
    </w:pPr>
  </w:style>
  <w:style w:type="paragraph" w:styleId="655">
    <w:name w:val="toc 3"/>
    <w:basedOn w:val="481"/>
    <w:next w:val="481"/>
    <w:uiPriority w:val="39"/>
    <w:unhideWhenUsed/>
    <w:pPr>
      <w:ind w:left="567"/>
      <w:spacing w:after="57"/>
    </w:pPr>
  </w:style>
  <w:style w:type="paragraph" w:styleId="656">
    <w:name w:val="toc 4"/>
    <w:basedOn w:val="481"/>
    <w:next w:val="481"/>
    <w:uiPriority w:val="39"/>
    <w:unhideWhenUsed/>
    <w:pPr>
      <w:ind w:left="850"/>
      <w:spacing w:after="57"/>
    </w:pPr>
  </w:style>
  <w:style w:type="paragraph" w:styleId="657">
    <w:name w:val="toc 5"/>
    <w:basedOn w:val="481"/>
    <w:next w:val="481"/>
    <w:uiPriority w:val="39"/>
    <w:unhideWhenUsed/>
    <w:pPr>
      <w:ind w:left="1134"/>
      <w:spacing w:after="57"/>
    </w:pPr>
  </w:style>
  <w:style w:type="paragraph" w:styleId="658">
    <w:name w:val="toc 6"/>
    <w:basedOn w:val="481"/>
    <w:next w:val="481"/>
    <w:uiPriority w:val="39"/>
    <w:unhideWhenUsed/>
    <w:pPr>
      <w:ind w:left="1417"/>
      <w:spacing w:after="57"/>
    </w:pPr>
  </w:style>
  <w:style w:type="paragraph" w:styleId="659">
    <w:name w:val="toc 7"/>
    <w:basedOn w:val="481"/>
    <w:next w:val="481"/>
    <w:uiPriority w:val="39"/>
    <w:unhideWhenUsed/>
    <w:pPr>
      <w:ind w:left="1701"/>
      <w:spacing w:after="57"/>
    </w:pPr>
  </w:style>
  <w:style w:type="paragraph" w:styleId="660">
    <w:name w:val="toc 8"/>
    <w:basedOn w:val="481"/>
    <w:next w:val="481"/>
    <w:uiPriority w:val="39"/>
    <w:unhideWhenUsed/>
    <w:pPr>
      <w:ind w:left="1984"/>
      <w:spacing w:after="57"/>
    </w:pPr>
  </w:style>
  <w:style w:type="paragraph" w:styleId="661">
    <w:name w:val="toc 9"/>
    <w:basedOn w:val="481"/>
    <w:next w:val="481"/>
    <w:uiPriority w:val="39"/>
    <w:unhideWhenUsed/>
    <w:pPr>
      <w:ind w:left="2268"/>
      <w:spacing w:after="57"/>
    </w:pPr>
  </w:style>
  <w:style w:type="paragraph" w:styleId="662">
    <w:name w:val="TOC Heading"/>
    <w:uiPriority w:val="39"/>
    <w:unhideWhenUsed/>
  </w:style>
  <w:style w:type="paragraph" w:styleId="663">
    <w:name w:val="Body Text"/>
    <w:basedOn w:val="481"/>
    <w:next w:val="481"/>
    <w:link w:val="677"/>
    <w:rPr>
      <w:sz w:val="22"/>
    </w:rPr>
    <w:pPr>
      <w:jc w:val="both"/>
    </w:pPr>
  </w:style>
  <w:style w:type="paragraph" w:styleId="664">
    <w:name w:val="Header"/>
    <w:basedOn w:val="481"/>
    <w:link w:val="676"/>
    <w:uiPriority w:val="99"/>
    <w:rPr>
      <w:b/>
      <w:caps/>
      <w:sz w:val="28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paragraph" w:styleId="665">
    <w:name w:val="Footer"/>
    <w:basedOn w:val="481"/>
    <w:link w:val="683"/>
    <w:uiPriority w:val="99"/>
    <w:pPr>
      <w:tabs>
        <w:tab w:val="center" w:pos="4153" w:leader="none"/>
        <w:tab w:val="right" w:pos="8306" w:leader="none"/>
      </w:tabs>
    </w:pPr>
  </w:style>
  <w:style w:type="character" w:styleId="666">
    <w:name w:val="page number"/>
    <w:basedOn w:val="491"/>
  </w:style>
  <w:style w:type="paragraph" w:styleId="667">
    <w:name w:val="caption"/>
    <w:basedOn w:val="481"/>
    <w:next w:val="481"/>
    <w:qFormat/>
    <w:rPr>
      <w:b/>
      <w:sz w:val="28"/>
    </w:rPr>
    <w:pPr>
      <w:jc w:val="center"/>
    </w:pPr>
  </w:style>
  <w:style w:type="paragraph" w:styleId="668">
    <w:name w:val="Body Text 2"/>
    <w:basedOn w:val="481"/>
    <w:pPr>
      <w:ind w:right="5102"/>
      <w:jc w:val="center"/>
      <w:spacing w:before="120"/>
    </w:pPr>
  </w:style>
  <w:style w:type="paragraph" w:styleId="669" w:customStyle="1">
    <w:name w:val="Обращение"/>
    <w:basedOn w:val="481"/>
    <w:next w:val="481"/>
    <w:rPr>
      <w:b/>
    </w:rPr>
    <w:pPr>
      <w:jc w:val="center"/>
      <w:spacing w:after="120" w:before="240"/>
    </w:pPr>
  </w:style>
  <w:style w:type="paragraph" w:styleId="670" w:customStyle="1">
    <w:name w:val="Адресные реквизиты"/>
    <w:basedOn w:val="663"/>
    <w:next w:val="663"/>
    <w:rPr>
      <w:sz w:val="16"/>
    </w:rPr>
    <w:pPr>
      <w:jc w:val="left"/>
    </w:pPr>
  </w:style>
  <w:style w:type="paragraph" w:styleId="671" w:customStyle="1">
    <w:name w:val="Адресат"/>
    <w:basedOn w:val="481"/>
    <w:rPr>
      <w:b/>
    </w:rPr>
    <w:pPr>
      <w:spacing w:before="120"/>
    </w:pPr>
  </w:style>
  <w:style w:type="paragraph" w:styleId="672">
    <w:name w:val="Body Text 3"/>
    <w:basedOn w:val="481"/>
    <w:link w:val="690"/>
    <w:rPr>
      <w:sz w:val="28"/>
    </w:rPr>
    <w:pPr>
      <w:spacing w:before="120"/>
      <w:tabs>
        <w:tab w:val="left" w:pos="7371" w:leader="none"/>
      </w:tabs>
    </w:pPr>
  </w:style>
  <w:style w:type="character" w:styleId="673">
    <w:name w:val="Hyperlink"/>
    <w:uiPriority w:val="99"/>
    <w:unhideWhenUsed/>
    <w:rPr>
      <w:color w:val="0000FF"/>
      <w:u w:val="single"/>
    </w:rPr>
  </w:style>
  <w:style w:type="character" w:styleId="674" w:customStyle="1">
    <w:name w:val="Заголовок 2 Знак"/>
    <w:link w:val="483"/>
    <w:rPr>
      <w:b/>
      <w:sz w:val="28"/>
    </w:rPr>
  </w:style>
  <w:style w:type="character" w:styleId="675" w:customStyle="1">
    <w:name w:val="Заголовок 3 Знак"/>
    <w:link w:val="484"/>
    <w:rPr>
      <w:sz w:val="24"/>
    </w:rPr>
  </w:style>
  <w:style w:type="character" w:styleId="676" w:customStyle="1">
    <w:name w:val="Верхний колонтитул Знак"/>
    <w:link w:val="664"/>
    <w:uiPriority w:val="99"/>
    <w:rPr>
      <w:b/>
      <w:caps/>
      <w:sz w:val="28"/>
    </w:rPr>
  </w:style>
  <w:style w:type="character" w:styleId="677" w:customStyle="1">
    <w:name w:val="Основной текст Знак"/>
    <w:link w:val="663"/>
    <w:rPr>
      <w:sz w:val="22"/>
    </w:rPr>
  </w:style>
  <w:style w:type="paragraph" w:styleId="678" w:customStyle="1">
    <w:name w:val="ConsPlusTitle"/>
    <w:rPr>
      <w:b/>
      <w:bCs/>
      <w:sz w:val="28"/>
      <w:szCs w:val="28"/>
    </w:rPr>
  </w:style>
  <w:style w:type="paragraph" w:styleId="679" w:customStyle="1">
    <w:name w:val="ConsPlusCell"/>
    <w:uiPriority w:val="99"/>
    <w:rPr>
      <w:sz w:val="26"/>
      <w:szCs w:val="26"/>
    </w:rPr>
  </w:style>
  <w:style w:type="character" w:styleId="680">
    <w:name w:val="Strong"/>
    <w:rPr>
      <w:b/>
    </w:rPr>
  </w:style>
  <w:style w:type="paragraph" w:styleId="681">
    <w:name w:val="Balloon Text"/>
    <w:basedOn w:val="481"/>
    <w:link w:val="682"/>
    <w:uiPriority w:val="99"/>
    <w:rPr>
      <w:rFonts w:ascii="Tahoma" w:hAnsi="Tahoma" w:cs="Tahoma"/>
      <w:sz w:val="16"/>
      <w:szCs w:val="16"/>
    </w:rPr>
  </w:style>
  <w:style w:type="character" w:styleId="682" w:customStyle="1">
    <w:name w:val="Текст выноски Знак"/>
    <w:link w:val="681"/>
    <w:uiPriority w:val="99"/>
    <w:rPr>
      <w:rFonts w:ascii="Tahoma" w:hAnsi="Tahoma" w:cs="Tahoma"/>
      <w:sz w:val="16"/>
      <w:szCs w:val="16"/>
    </w:rPr>
  </w:style>
  <w:style w:type="character" w:styleId="683" w:customStyle="1">
    <w:name w:val="Нижний колонтитул Знак"/>
    <w:link w:val="665"/>
    <w:uiPriority w:val="99"/>
    <w:rPr>
      <w:sz w:val="26"/>
    </w:rPr>
  </w:style>
  <w:style w:type="paragraph" w:styleId="684" w:customStyle="1">
    <w:name w:val="ConsPlusNormal"/>
    <w:link w:val="701"/>
    <w:qFormat/>
    <w:rPr>
      <w:rFonts w:ascii="Arial" w:hAnsi="Arial"/>
    </w:rPr>
    <w:pPr>
      <w:ind w:firstLine="720"/>
      <w:widowControl w:val="off"/>
    </w:pPr>
  </w:style>
  <w:style w:type="paragraph" w:styleId="685" w:customStyle="1">
    <w:name w:val="ConsPlusNonformat"/>
    <w:uiPriority w:val="99"/>
    <w:rPr>
      <w:rFonts w:ascii="Courier New" w:hAnsi="Courier New" w:cs="Courier New"/>
    </w:rPr>
    <w:pPr>
      <w:widowControl w:val="off"/>
    </w:pPr>
  </w:style>
  <w:style w:type="paragraph" w:styleId="686">
    <w:name w:val="List Paragraph"/>
    <w:basedOn w:val="481"/>
    <w:qFormat/>
    <w:pPr>
      <w:contextualSpacing w:val="true"/>
      <w:ind w:left="720"/>
    </w:pPr>
  </w:style>
  <w:style w:type="numbering" w:styleId="687" w:customStyle="1">
    <w:name w:val="Нет списка1"/>
    <w:next w:val="493"/>
    <w:uiPriority w:val="99"/>
    <w:semiHidden/>
    <w:unhideWhenUsed/>
  </w:style>
  <w:style w:type="table" w:styleId="688">
    <w:name w:val="Table Grid"/>
    <w:link w:val="795"/>
    <w:tblPr>
      <w:tblStyleRowBandSize w:val="1"/>
      <w:tblStyleColBandSize w:val="1"/>
      <w:tblInd w:w="0" w:type="dxa"/>
      <w:tblBorders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insideV w:val="none" w:color="000000" w:sz="4" w:space="0"/>
        <w:insideH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W w:w="0" w:type="auto"/>
    </w:tcPr>
  </w:style>
  <w:style w:type="paragraph" w:styleId="689">
    <w:name w:val="No Spacing"/>
    <w:qFormat/>
    <w:uiPriority w:val="1"/>
    <w:rPr>
      <w:rFonts w:ascii="Calibri" w:hAnsi="Calibri" w:eastAsia="Calibri"/>
      <w:sz w:val="22"/>
      <w:lang w:eastAsia="en-US"/>
    </w:rPr>
    <w:pPr>
      <w:jc w:val="both"/>
    </w:pPr>
  </w:style>
  <w:style w:type="character" w:styleId="690" w:customStyle="1">
    <w:name w:val="Основной текст 3 Знак"/>
    <w:basedOn w:val="491"/>
    <w:link w:val="672"/>
    <w:rPr>
      <w:sz w:val="28"/>
    </w:rPr>
  </w:style>
  <w:style w:type="numbering" w:styleId="691" w:customStyle="1">
    <w:name w:val="Нет списка2"/>
    <w:next w:val="493"/>
    <w:uiPriority w:val="99"/>
    <w:semiHidden/>
    <w:unhideWhenUsed/>
  </w:style>
  <w:style w:type="paragraph" w:styleId="692" w:customStyle="1">
    <w:name w:val="Default"/>
    <w:rPr>
      <w:rFonts w:eastAsia="Calibri"/>
      <w:color w:val="000000"/>
      <w:sz w:val="24"/>
      <w:szCs w:val="24"/>
      <w:lang w:eastAsia="en-US"/>
    </w:rPr>
  </w:style>
  <w:style w:type="character" w:styleId="693" w:customStyle="1">
    <w:name w:val="Основной текст (3)_"/>
    <w:link w:val="694"/>
    <w:rPr>
      <w:sz w:val="23"/>
      <w:szCs w:val="23"/>
      <w:shd w:val="clear" w:color="auto" w:fill="FFFFFF"/>
    </w:rPr>
  </w:style>
  <w:style w:type="paragraph" w:styleId="694" w:customStyle="1">
    <w:name w:val="Основной текст (3)"/>
    <w:basedOn w:val="481"/>
    <w:link w:val="693"/>
    <w:rPr>
      <w:sz w:val="23"/>
      <w:szCs w:val="23"/>
      <w:shd w:val="clear" w:color="auto" w:fill="FFFFFF"/>
    </w:rPr>
    <w:pPr>
      <w:spacing w:lineRule="atLeast" w:line="0" w:after="360" w:before="480"/>
      <w:shd w:val="clear" w:color="auto" w:fill="FFFFFF"/>
    </w:pPr>
  </w:style>
  <w:style w:type="character" w:styleId="695" w:customStyle="1">
    <w:name w:val="Основной текст1"/>
    <w:basedOn w:val="491"/>
    <w:rPr>
      <w:rFonts w:ascii="Segoe UI" w:hAnsi="Segoe UI" w:cs="Segoe UI" w:eastAsia="Segoe UI"/>
      <w:b w:val="false"/>
      <w:bCs w:val="false"/>
      <w:i w:val="false"/>
      <w:iCs w:val="false"/>
      <w:smallCaps w:val="false"/>
      <w:strike w:val="false"/>
      <w:spacing w:val="0"/>
      <w:sz w:val="19"/>
      <w:szCs w:val="19"/>
      <w:u w:val="single"/>
    </w:rPr>
  </w:style>
  <w:style w:type="character" w:styleId="696" w:customStyle="1">
    <w:name w:val="Основной текст_"/>
    <w:basedOn w:val="491"/>
    <w:link w:val="697"/>
    <w:rPr>
      <w:rFonts w:ascii="Segoe UI" w:hAnsi="Segoe UI" w:cs="Segoe UI" w:eastAsia="Segoe UI"/>
      <w:sz w:val="19"/>
      <w:szCs w:val="19"/>
      <w:shd w:val="clear" w:color="auto" w:fill="FFFFFF"/>
    </w:rPr>
  </w:style>
  <w:style w:type="paragraph" w:styleId="697" w:customStyle="1">
    <w:name w:val="Основной текст2"/>
    <w:basedOn w:val="481"/>
    <w:link w:val="696"/>
    <w:rPr>
      <w:rFonts w:ascii="Segoe UI" w:hAnsi="Segoe UI" w:cs="Segoe UI" w:eastAsia="Segoe UI"/>
      <w:sz w:val="19"/>
      <w:szCs w:val="19"/>
    </w:rPr>
    <w:pPr>
      <w:spacing w:lineRule="atLeast" w:line="0"/>
      <w:shd w:val="clear" w:color="auto" w:fill="FFFFFF"/>
    </w:pPr>
  </w:style>
  <w:style w:type="paragraph" w:styleId="698" w:customStyle="1">
    <w:name w:val="Знак1 Знак Знак Знак"/>
    <w:basedOn w:val="481"/>
    <w:rPr>
      <w:rFonts w:ascii="Verdana" w:hAnsi="Verdana" w:cs="Verdana"/>
      <w:sz w:val="20"/>
      <w:lang w:val="en-US" w:eastAsia="en-US"/>
    </w:rPr>
  </w:style>
  <w:style w:type="paragraph" w:styleId="699">
    <w:name w:val="Body Text Indent"/>
    <w:basedOn w:val="481"/>
    <w:link w:val="700"/>
    <w:pPr>
      <w:ind w:left="283"/>
      <w:spacing w:after="120"/>
    </w:pPr>
  </w:style>
  <w:style w:type="character" w:styleId="700" w:customStyle="1">
    <w:name w:val="Основной текст с отступом Знак"/>
    <w:basedOn w:val="491"/>
    <w:link w:val="699"/>
    <w:rPr>
      <w:sz w:val="26"/>
    </w:rPr>
  </w:style>
  <w:style w:type="character" w:styleId="701" w:customStyle="1">
    <w:name w:val="ConsPlusNormal Знак"/>
    <w:link w:val="684"/>
    <w:rPr>
      <w:rFonts w:ascii="Arial" w:hAnsi="Arial"/>
    </w:rPr>
  </w:style>
  <w:style w:type="character" w:styleId="702">
    <w:name w:val="FollowedHyperlink"/>
    <w:basedOn w:val="491"/>
    <w:uiPriority w:val="99"/>
    <w:unhideWhenUsed/>
    <w:rPr>
      <w:color w:val="800080" w:themeColor="followedHyperlink"/>
      <w:u w:val="single"/>
    </w:rPr>
  </w:style>
  <w:style w:type="paragraph" w:styleId="703" w:customStyle="1">
    <w:name w:val="ConsPlusDocList"/>
    <w:uiPriority w:val="99"/>
    <w:rPr>
      <w:rFonts w:ascii="Calibri" w:hAnsi="Calibri" w:cs="Calibri"/>
      <w:sz w:val="22"/>
    </w:rPr>
    <w:pPr>
      <w:widowControl w:val="off"/>
    </w:pPr>
  </w:style>
  <w:style w:type="paragraph" w:styleId="704" w:customStyle="1">
    <w:name w:val="ConsPlusTitlePage"/>
    <w:uiPriority w:val="99"/>
    <w:rPr>
      <w:rFonts w:ascii="Tahoma" w:hAnsi="Tahoma" w:cs="Tahoma"/>
    </w:rPr>
    <w:pPr>
      <w:widowControl w:val="off"/>
    </w:pPr>
  </w:style>
  <w:style w:type="paragraph" w:styleId="705" w:customStyle="1">
    <w:name w:val="ConsPlusJurTerm"/>
    <w:uiPriority w:val="99"/>
    <w:rPr>
      <w:rFonts w:ascii="Tahoma" w:hAnsi="Tahoma" w:cs="Tahoma"/>
      <w:sz w:val="26"/>
    </w:rPr>
    <w:pPr>
      <w:widowControl w:val="off"/>
    </w:pPr>
  </w:style>
  <w:style w:type="paragraph" w:styleId="706" w:customStyle="1">
    <w:name w:val="ConsPlusTextList"/>
    <w:uiPriority w:val="99"/>
    <w:rPr>
      <w:rFonts w:ascii="Arial" w:hAnsi="Arial" w:cs="Arial"/>
    </w:rPr>
    <w:pPr>
      <w:widowControl w:val="off"/>
    </w:pPr>
  </w:style>
  <w:style w:type="paragraph" w:styleId="707" w:customStyle="1">
    <w:name w:val="First line indent"/>
    <w:basedOn w:val="481"/>
    <w:rPr>
      <w:rFonts w:cs="Mangal" w:eastAsia="Lucida Sans Unicode"/>
      <w:sz w:val="21"/>
      <w:lang w:bidi="hi-IN" w:eastAsia="zh-CN"/>
    </w:rPr>
    <w:pPr>
      <w:jc w:val="both"/>
      <w:widowControl w:val="off"/>
    </w:pPr>
  </w:style>
  <w:style w:type="character" w:styleId="708" w:customStyle="1">
    <w:name w:val="doccaption"/>
    <w:basedOn w:val="491"/>
  </w:style>
  <w:style w:type="paragraph" w:styleId="709">
    <w:name w:val="Normal (Web)"/>
    <w:basedOn w:val="481"/>
    <w:uiPriority w:val="99"/>
    <w:unhideWhenUsed/>
    <w:pPr>
      <w:spacing w:after="100" w:afterAutospacing="1" w:before="100" w:beforeAutospacing="1"/>
    </w:pPr>
  </w:style>
  <w:style w:type="paragraph" w:styleId="710" w:customStyle="1">
    <w:name w:val="xl66"/>
    <w:basedOn w:val="481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11" w:customStyle="1">
    <w:name w:val="xl67"/>
    <w:basedOn w:val="481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12" w:customStyle="1">
    <w:name w:val="xl68"/>
    <w:basedOn w:val="481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13" w:customStyle="1">
    <w:name w:val="xl69"/>
    <w:basedOn w:val="481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14" w:customStyle="1">
    <w:name w:val="xl70"/>
    <w:basedOn w:val="481"/>
    <w:rPr>
      <w:sz w:val="28"/>
      <w:szCs w:val="28"/>
    </w:rPr>
    <w:pPr>
      <w:spacing w:after="100" w:afterAutospacing="1" w:before="100" w:beforeAutospacing="1"/>
    </w:pPr>
  </w:style>
  <w:style w:type="paragraph" w:styleId="715" w:customStyle="1">
    <w:name w:val="xl71"/>
    <w:basedOn w:val="481"/>
    <w:rPr>
      <w:sz w:val="28"/>
      <w:szCs w:val="28"/>
    </w:rPr>
    <w:pPr>
      <w:spacing w:after="100" w:afterAutospacing="1" w:before="100" w:beforeAutospacing="1"/>
    </w:pPr>
  </w:style>
  <w:style w:type="paragraph" w:styleId="716" w:customStyle="1">
    <w:name w:val="xl72"/>
    <w:basedOn w:val="481"/>
    <w:rPr>
      <w:sz w:val="28"/>
      <w:szCs w:val="28"/>
    </w:rPr>
    <w:pPr>
      <w:spacing w:after="100" w:afterAutospacing="1" w:before="100" w:beforeAutospacing="1"/>
    </w:pPr>
  </w:style>
  <w:style w:type="paragraph" w:styleId="717" w:customStyle="1">
    <w:name w:val="xl73"/>
    <w:basedOn w:val="481"/>
    <w:rPr>
      <w:sz w:val="28"/>
      <w:szCs w:val="28"/>
    </w:rPr>
    <w:pPr>
      <w:spacing w:after="100" w:afterAutospacing="1" w:before="100" w:beforeAutospacing="1"/>
    </w:pPr>
  </w:style>
  <w:style w:type="paragraph" w:styleId="718" w:customStyle="1">
    <w:name w:val="xl74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19" w:customStyle="1">
    <w:name w:val="xl75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0" w:customStyle="1">
    <w:name w:val="xl76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1" w:customStyle="1">
    <w:name w:val="xl77"/>
    <w:basedOn w:val="481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22" w:customStyle="1">
    <w:name w:val="xl78"/>
    <w:basedOn w:val="481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3" w:customStyle="1">
    <w:name w:val="xl79"/>
    <w:basedOn w:val="481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4" w:customStyle="1">
    <w:name w:val="xl80"/>
    <w:basedOn w:val="481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25" w:customStyle="1">
    <w:name w:val="xl81"/>
    <w:basedOn w:val="481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6" w:customStyle="1">
    <w:name w:val="xl82"/>
    <w:basedOn w:val="481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727" w:customStyle="1">
    <w:name w:val="xl83"/>
    <w:basedOn w:val="481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8" w:customStyle="1">
    <w:name w:val="xl84"/>
    <w:basedOn w:val="481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29" w:customStyle="1">
    <w:name w:val="xl85"/>
    <w:basedOn w:val="481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30" w:customStyle="1">
    <w:name w:val="xl86"/>
    <w:basedOn w:val="481"/>
    <w:rPr>
      <w:color w:val="000000"/>
      <w:sz w:val="32"/>
      <w:szCs w:val="32"/>
    </w:rPr>
    <w:pPr>
      <w:jc w:val="right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31" w:customStyle="1">
    <w:name w:val="xl87"/>
    <w:basedOn w:val="481"/>
    <w:rPr>
      <w:color w:val="000000"/>
      <w:sz w:val="32"/>
      <w:szCs w:val="32"/>
    </w:rPr>
    <w:pPr>
      <w:jc w:val="right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32" w:customStyle="1">
    <w:name w:val="xl88"/>
    <w:basedOn w:val="481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33" w:customStyle="1">
    <w:name w:val="xl89"/>
    <w:basedOn w:val="481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34" w:customStyle="1">
    <w:name w:val="xl90"/>
    <w:basedOn w:val="481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35" w:customStyle="1">
    <w:name w:val="xl91"/>
    <w:basedOn w:val="481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36" w:customStyle="1">
    <w:name w:val="xl92"/>
    <w:basedOn w:val="481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37" w:customStyle="1">
    <w:name w:val="xl93"/>
    <w:basedOn w:val="481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38" w:customStyle="1">
    <w:name w:val="xl94"/>
    <w:basedOn w:val="481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39" w:customStyle="1">
    <w:name w:val="xl95"/>
    <w:basedOn w:val="481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</w:pBdr>
    </w:pPr>
  </w:style>
  <w:style w:type="paragraph" w:styleId="740" w:customStyle="1">
    <w:name w:val="xl96"/>
    <w:basedOn w:val="481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41" w:customStyle="1">
    <w:name w:val="xl97"/>
    <w:basedOn w:val="481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42" w:customStyle="1">
    <w:name w:val="xl98"/>
    <w:basedOn w:val="481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43" w:customStyle="1">
    <w:name w:val="xl99"/>
    <w:basedOn w:val="481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44" w:customStyle="1">
    <w:name w:val="xl100"/>
    <w:basedOn w:val="481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45" w:customStyle="1">
    <w:name w:val="xl101"/>
    <w:basedOn w:val="481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46" w:customStyle="1">
    <w:name w:val="xl102"/>
    <w:basedOn w:val="481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47" w:customStyle="1">
    <w:name w:val="xl103"/>
    <w:basedOn w:val="481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48" w:customStyle="1">
    <w:name w:val="xl104"/>
    <w:basedOn w:val="481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49" w:customStyle="1">
    <w:name w:val="xl105"/>
    <w:basedOn w:val="481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0" w:customStyle="1">
    <w:name w:val="xl106"/>
    <w:basedOn w:val="481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1" w:customStyle="1">
    <w:name w:val="xl107"/>
    <w:basedOn w:val="481"/>
    <w:rPr>
      <w:b/>
      <w:bCs/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2" w:customStyle="1">
    <w:name w:val="xl108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3" w:customStyle="1">
    <w:name w:val="xl109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4" w:customStyle="1">
    <w:name w:val="xl110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55" w:customStyle="1">
    <w:name w:val="xl111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56" w:customStyle="1">
    <w:name w:val="xl112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7" w:customStyle="1">
    <w:name w:val="xl113"/>
    <w:basedOn w:val="481"/>
    <w:rPr>
      <w:sz w:val="32"/>
      <w:szCs w:val="32"/>
    </w:rPr>
    <w:pPr>
      <w:jc w:val="center"/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758" w:customStyle="1">
    <w:name w:val="xl114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59" w:customStyle="1">
    <w:name w:val="xl115"/>
    <w:basedOn w:val="481"/>
    <w:rPr>
      <w:sz w:val="32"/>
      <w:szCs w:val="32"/>
    </w:rPr>
    <w:pPr>
      <w:jc w:val="center"/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60" w:customStyle="1">
    <w:name w:val="xl116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61" w:customStyle="1">
    <w:name w:val="xl117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62" w:customStyle="1">
    <w:name w:val="xl118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63" w:customStyle="1">
    <w:name w:val="xl119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64" w:customStyle="1">
    <w:name w:val="xl120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</w:pBdr>
    </w:pPr>
  </w:style>
  <w:style w:type="paragraph" w:styleId="765" w:customStyle="1">
    <w:name w:val="xl121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bottom w:val="single" w:sz="4" w:space="0" w:color="auto"/>
      </w:pBdr>
    </w:pPr>
  </w:style>
  <w:style w:type="paragraph" w:styleId="766" w:customStyle="1">
    <w:name w:val="xl122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67" w:customStyle="1">
    <w:name w:val="xl123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68" w:customStyle="1">
    <w:name w:val="xl124"/>
    <w:basedOn w:val="481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69" w:customStyle="1">
    <w:name w:val="xl125"/>
    <w:basedOn w:val="481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70" w:customStyle="1">
    <w:name w:val="xl126"/>
    <w:basedOn w:val="481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71" w:customStyle="1">
    <w:name w:val="xl127"/>
    <w:basedOn w:val="481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72" w:customStyle="1">
    <w:name w:val="font5"/>
    <w:basedOn w:val="481"/>
    <w:rPr>
      <w:color w:val="FF0000"/>
      <w:sz w:val="20"/>
    </w:rPr>
    <w:pPr>
      <w:spacing w:after="100" w:afterAutospacing="1" w:before="100" w:beforeAutospacing="1"/>
    </w:pPr>
  </w:style>
  <w:style w:type="paragraph" w:styleId="773" w:customStyle="1">
    <w:name w:val="xl128"/>
    <w:basedOn w:val="481"/>
    <w:rPr>
      <w:color w:val="000000"/>
    </w:rPr>
    <w:pPr>
      <w:jc w:val="right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74" w:customStyle="1">
    <w:name w:val="xl129"/>
    <w:basedOn w:val="481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75" w:customStyle="1">
    <w:name w:val="xl130"/>
    <w:basedOn w:val="481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776" w:customStyle="1">
    <w:name w:val="xl131"/>
    <w:basedOn w:val="481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77" w:customStyle="1">
    <w:name w:val="xl132"/>
    <w:basedOn w:val="481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778" w:customStyle="1">
    <w:name w:val="xl133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79" w:customStyle="1">
    <w:name w:val="xl134"/>
    <w:basedOn w:val="481"/>
    <w:pPr>
      <w:spacing w:after="100" w:afterAutospacing="1" w:before="100" w:beforeAutospacing="1"/>
      <w:shd w:val="clear" w:color="auto" w:fill="FDE9D9"/>
    </w:pPr>
  </w:style>
  <w:style w:type="paragraph" w:styleId="780" w:customStyle="1">
    <w:name w:val="xl135"/>
    <w:basedOn w:val="481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81" w:customStyle="1">
    <w:name w:val="xl136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82" w:customStyle="1">
    <w:name w:val="xl137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83" w:customStyle="1">
    <w:name w:val="xl138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84" w:customStyle="1">
    <w:name w:val="xl139"/>
    <w:basedOn w:val="481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85" w:customStyle="1">
    <w:name w:val="xl140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86" w:customStyle="1">
    <w:name w:val="xl141"/>
    <w:basedOn w:val="481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87" w:customStyle="1">
    <w:name w:val="xl142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88" w:customStyle="1">
    <w:name w:val="xl143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89" w:customStyle="1">
    <w:name w:val="xl144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90" w:customStyle="1">
    <w:name w:val="xl145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91" w:customStyle="1">
    <w:name w:val="xl146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</w:pBdr>
    </w:pPr>
  </w:style>
  <w:style w:type="paragraph" w:styleId="792" w:customStyle="1">
    <w:name w:val="xl147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</w:pBdr>
    </w:pPr>
  </w:style>
  <w:style w:type="paragraph" w:styleId="793" w:customStyle="1">
    <w:name w:val="xl148"/>
    <w:basedOn w:val="481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94" w:customStyle="1">
    <w:name w:val="xl149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95" w:customStyle="1">
    <w:name w:val="xl150"/>
    <w:basedOn w:val="481"/>
    <w:link w:val="688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96" w:customStyle="1">
    <w:name w:val="xl151"/>
    <w:basedOn w:val="481"/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97" w:customStyle="1">
    <w:name w:val="xl152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98" w:customStyle="1">
    <w:name w:val="xl153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99" w:customStyle="1">
    <w:name w:val="xl154"/>
    <w:basedOn w:val="481"/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800" w:customStyle="1">
    <w:name w:val="xl155"/>
    <w:basedOn w:val="481"/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801" w:customStyle="1">
    <w:name w:val="xl156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bottom w:val="single" w:sz="4" w:space="0" w:color="auto"/>
      </w:pBdr>
    </w:pPr>
  </w:style>
  <w:style w:type="paragraph" w:styleId="802" w:customStyle="1">
    <w:name w:val="xl157"/>
    <w:basedOn w:val="481"/>
    <w:rPr>
      <w:rFonts w:ascii="Calibri" w:hAnsi="Calibri"/>
      <w:color w:val="000000"/>
      <w:sz w:val="20"/>
    </w:rPr>
    <w:pPr>
      <w:jc w:val="center"/>
      <w:spacing w:after="100" w:afterAutospacing="1" w:before="100" w:beforeAutospacing="1"/>
    </w:pPr>
  </w:style>
  <w:style w:type="paragraph" w:styleId="803" w:customStyle="1">
    <w:name w:val="xl158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804" w:customStyle="1">
    <w:name w:val="xl159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</w:pBdr>
    </w:pPr>
  </w:style>
  <w:style w:type="paragraph" w:styleId="805" w:customStyle="1">
    <w:name w:val="xl160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806" w:customStyle="1">
    <w:name w:val="xl161"/>
    <w:basedOn w:val="481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807" w:customStyle="1">
    <w:name w:val="xl162"/>
    <w:basedOn w:val="481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808" w:customStyle="1">
    <w:name w:val="xl163"/>
    <w:basedOn w:val="481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809" w:customStyle="1">
    <w:name w:val="xl164"/>
    <w:basedOn w:val="481"/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810" w:customStyle="1">
    <w:name w:val="xl165"/>
    <w:basedOn w:val="481"/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811" w:customStyle="1">
    <w:name w:val="xl166"/>
    <w:basedOn w:val="481"/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812" w:customStyle="1">
    <w:name w:val="xl167"/>
    <w:basedOn w:val="481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813" w:customStyle="1">
    <w:name w:val="xl168"/>
    <w:basedOn w:val="481"/>
    <w:rPr>
      <w:color w:val="000000"/>
    </w:rPr>
    <w:pPr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814" w:customStyle="1">
    <w:name w:val="xl169"/>
    <w:basedOn w:val="481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815" w:customStyle="1">
    <w:name w:val="xl170"/>
    <w:basedOn w:val="481"/>
    <w:rPr>
      <w:color w:val="000000"/>
    </w:rPr>
    <w:pPr>
      <w:spacing w:after="100" w:afterAutospacing="1" w:before="100" w:beforeAutospacing="1"/>
      <w:pBdr>
        <w:top w:val="single" w:sz="4" w:space="0" w:color="auto"/>
      </w:pBdr>
    </w:pPr>
  </w:style>
  <w:style w:type="paragraph" w:styleId="816" w:customStyle="1">
    <w:name w:val="xl171"/>
    <w:basedOn w:val="481"/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817" w:customStyle="1">
    <w:name w:val="xl172"/>
    <w:basedOn w:val="481"/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818" w:customStyle="1">
    <w:name w:val="xl173"/>
    <w:basedOn w:val="481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</w:pBdr>
    </w:pPr>
  </w:style>
  <w:style w:type="paragraph" w:styleId="819" w:customStyle="1">
    <w:name w:val="xl174"/>
    <w:basedOn w:val="481"/>
    <w:rPr>
      <w:color w:val="000000"/>
    </w:rPr>
    <w:pPr>
      <w:spacing w:after="100" w:afterAutospacing="1" w:before="100" w:beforeAutospacing="1"/>
      <w:pBdr>
        <w:top w:val="single" w:sz="4" w:space="0" w:color="auto"/>
      </w:pBdr>
    </w:pPr>
  </w:style>
  <w:style w:type="paragraph" w:styleId="820" w:customStyle="1">
    <w:name w:val="xl175"/>
    <w:basedOn w:val="481"/>
    <w:rPr>
      <w:color w:val="000000"/>
    </w:rPr>
    <w:pPr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821" w:customStyle="1">
    <w:name w:val="xl176"/>
    <w:basedOn w:val="481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822" w:customStyle="1">
    <w:name w:val="xl177"/>
    <w:basedOn w:val="481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823" w:customStyle="1">
    <w:name w:val="xl178"/>
    <w:basedOn w:val="481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824" w:customStyle="1">
    <w:name w:val="xl179"/>
    <w:basedOn w:val="481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825" w:customStyle="1">
    <w:name w:val="xl180"/>
    <w:basedOn w:val="481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826" w:customStyle="1">
    <w:name w:val="xl181"/>
    <w:basedOn w:val="481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</w:pBdr>
    </w:pPr>
  </w:style>
  <w:style w:type="paragraph" w:styleId="827" w:customStyle="1">
    <w:name w:val="xl182"/>
    <w:basedOn w:val="481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right w:val="single" w:sz="4" w:space="0" w:color="auto"/>
      </w:pBdr>
    </w:pPr>
  </w:style>
  <w:style w:type="paragraph" w:styleId="828" w:customStyle="1">
    <w:name w:val="xl183"/>
    <w:basedOn w:val="481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829" w:customStyle="1">
    <w:name w:val="xl184"/>
    <w:basedOn w:val="481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830" w:customStyle="1">
    <w:name w:val="xl185"/>
    <w:basedOn w:val="481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831" w:customStyle="1">
    <w:name w:val="xl186"/>
    <w:basedOn w:val="481"/>
    <w:rPr>
      <w:color w:val="000000"/>
    </w:rPr>
    <w:pPr>
      <w:spacing w:after="100" w:afterAutospacing="1" w:before="100" w:beforeAutospacing="1"/>
      <w:pBdr>
        <w:right w:val="single" w:sz="4" w:space="0" w:color="auto"/>
        <w:bottom w:val="single" w:sz="4" w:space="0" w:color="auto"/>
      </w:pBdr>
    </w:pPr>
  </w:style>
  <w:style w:type="paragraph" w:styleId="832" w:customStyle="1">
    <w:name w:val="xl187"/>
    <w:basedOn w:val="481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833" w:customStyle="1">
    <w:name w:val="xl188"/>
    <w:basedOn w:val="481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bottom w:val="single" w:sz="4" w:space="0" w:color="auto"/>
      </w:pBdr>
    </w:pPr>
  </w:style>
  <w:style w:type="paragraph" w:styleId="834" w:customStyle="1">
    <w:name w:val="xl189"/>
    <w:basedOn w:val="481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835" w:customStyle="1">
    <w:name w:val="xl190"/>
    <w:basedOn w:val="481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836" w:customStyle="1">
    <w:name w:val="xl191"/>
    <w:basedOn w:val="481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837" w:customStyle="1">
    <w:name w:val="xl192"/>
    <w:basedOn w:val="481"/>
    <w:rPr>
      <w:color w:val="000000"/>
    </w:rPr>
    <w:pPr>
      <w:spacing w:after="100" w:afterAutospacing="1" w:before="100" w:beforeAutospacing="1"/>
      <w:pBdr>
        <w:left w:val="single" w:sz="4" w:space="0" w:color="auto"/>
        <w:bottom w:val="single" w:sz="4" w:space="0" w:color="auto"/>
      </w:pBdr>
    </w:pPr>
  </w:style>
  <w:style w:type="paragraph" w:styleId="838" w:customStyle="1">
    <w:name w:val="xl193"/>
    <w:basedOn w:val="481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839" w:customStyle="1">
    <w:name w:val="xl194"/>
    <w:basedOn w:val="481"/>
    <w:rPr>
      <w:b/>
      <w:bCs/>
      <w:color w:val="FF0000"/>
    </w:rPr>
    <w:pPr>
      <w:spacing w:after="100" w:afterAutospacing="1" w:before="100" w:beforeAutospacing="1"/>
      <w:shd w:val="clear" w:color="auto" w:fill="FDE9D9"/>
      <w:pBdr>
        <w:left w:val="single" w:sz="4" w:space="0" w:color="auto"/>
      </w:pBdr>
    </w:pPr>
  </w:style>
  <w:style w:type="paragraph" w:styleId="840" w:customStyle="1">
    <w:name w:val="xl195"/>
    <w:basedOn w:val="481"/>
    <w:rPr>
      <w:b/>
      <w:bCs/>
      <w:color w:val="FF0000"/>
    </w:rPr>
    <w:pPr>
      <w:spacing w:after="100" w:afterAutospacing="1" w:before="100" w:beforeAutospacing="1"/>
      <w:shd w:val="clear" w:color="auto" w:fill="FDE9D9"/>
    </w:pPr>
  </w:style>
  <w:style w:type="paragraph" w:styleId="841" w:customStyle="1">
    <w:name w:val="xl196"/>
    <w:basedOn w:val="481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842" w:customStyle="1">
    <w:name w:val="xl197"/>
    <w:basedOn w:val="481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</w:pBdr>
    </w:pPr>
  </w:style>
  <w:style w:type="paragraph" w:styleId="843" w:customStyle="1">
    <w:name w:val="xl198"/>
    <w:basedOn w:val="481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  <w:right w:val="single" w:sz="4" w:space="0" w:color="auto"/>
      </w:pBdr>
    </w:pPr>
  </w:style>
  <w:style w:type="paragraph" w:styleId="844" w:customStyle="1">
    <w:name w:val="xl199"/>
    <w:basedOn w:val="481"/>
    <w:rPr>
      <w:color w:val="000000"/>
    </w:rPr>
    <w:pPr>
      <w:jc w:val="center"/>
      <w:spacing w:after="100" w:afterAutospacing="1" w:before="100" w:beforeAutospacing="1"/>
      <w:pBdr>
        <w:right w:val="single" w:sz="4" w:space="0" w:color="auto"/>
        <w:bottom w:val="single" w:sz="4" w:space="0" w:color="auto"/>
      </w:pBdr>
    </w:pPr>
  </w:style>
  <w:style w:type="paragraph" w:styleId="845" w:customStyle="1">
    <w:name w:val="xl200"/>
    <w:basedOn w:val="481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846" w:customStyle="1">
    <w:name w:val="xl201"/>
    <w:basedOn w:val="481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character" w:styleId="847">
    <w:name w:val="annotation reference"/>
    <w:basedOn w:val="491"/>
    <w:uiPriority w:val="99"/>
    <w:unhideWhenUsed/>
    <w:rPr>
      <w:sz w:val="16"/>
      <w:szCs w:val="16"/>
    </w:rPr>
  </w:style>
  <w:style w:type="paragraph" w:styleId="848">
    <w:name w:val="annotation text"/>
    <w:basedOn w:val="481"/>
    <w:link w:val="849"/>
    <w:uiPriority w:val="99"/>
    <w:unhideWhenUsed/>
    <w:rPr>
      <w:rFonts w:ascii="Calibri" w:hAnsi="Calibri" w:cs="Calibri" w:eastAsia="Calibri"/>
      <w:sz w:val="20"/>
      <w:lang w:eastAsia="en-US"/>
    </w:rPr>
    <w:pPr>
      <w:spacing w:after="200"/>
    </w:pPr>
  </w:style>
  <w:style w:type="character" w:styleId="849" w:customStyle="1">
    <w:name w:val="Текст примечания Знак"/>
    <w:basedOn w:val="491"/>
    <w:link w:val="848"/>
    <w:uiPriority w:val="99"/>
    <w:rPr>
      <w:rFonts w:ascii="Calibri" w:hAnsi="Calibri" w:cs="Calibri" w:eastAsia="Calibri"/>
      <w:lang w:eastAsia="en-US"/>
    </w:rPr>
  </w:style>
  <w:style w:type="paragraph" w:styleId="850">
    <w:name w:val="annotation subject"/>
    <w:basedOn w:val="848"/>
    <w:next w:val="848"/>
    <w:link w:val="851"/>
    <w:uiPriority w:val="99"/>
    <w:unhideWhenUsed/>
    <w:rPr>
      <w:b/>
      <w:bCs/>
    </w:rPr>
  </w:style>
  <w:style w:type="character" w:styleId="851" w:customStyle="1">
    <w:name w:val="Тема примечания Знак"/>
    <w:basedOn w:val="849"/>
    <w:link w:val="850"/>
    <w:uiPriority w:val="99"/>
    <w:rPr>
      <w:rFonts w:ascii="Calibri" w:hAnsi="Calibri" w:cs="Calibri" w:eastAsia="Calibri"/>
      <w:b/>
      <w:bCs/>
      <w:lang w:eastAsia="en-US"/>
    </w:rPr>
  </w:style>
  <w:style w:type="paragraph" w:styleId="852" w:customStyle="1">
    <w:name w:val="ConsPlusTextList1"/>
    <w:uiPriority w:val="99"/>
    <w:rPr>
      <w:rFonts w:ascii="Arial" w:hAnsi="Arial" w:cs="Arial" w:eastAsia="Calibri"/>
    </w:rPr>
    <w:pPr>
      <w:widowControl w:val="off"/>
    </w:pPr>
  </w:style>
  <w:style w:type="paragraph" w:styleId="853" w:customStyle="1">
    <w:name w:val="Обычный1"/>
    <w:uiPriority w:val="99"/>
    <w:rPr>
      <w:rFonts w:ascii="Times" w:hAnsi="Times" w:eastAsia="Times"/>
    </w:rPr>
  </w:style>
  <w:style w:type="character" w:styleId="854" w:customStyle="1">
    <w:name w:val="Font Style21"/>
    <w:basedOn w:val="491"/>
    <w:rPr>
      <w:rFonts w:ascii="Times New Roman" w:hAnsi="Times New Roman" w:cs="Times New Roman"/>
      <w:sz w:val="26"/>
      <w:szCs w:val="26"/>
    </w:rPr>
  </w:style>
  <w:style w:type="paragraph" w:styleId="855" w:customStyle="1">
    <w:name w:val="Абзац списка5"/>
    <w:basedOn w:val="748"/>
    <w:rPr>
      <w:rFonts w:ascii="Calibri" w:hAnsi="Calibri"/>
      <w:color w:val="auto"/>
      <w:sz w:val="22"/>
      <w:szCs w:val="22"/>
      <w:lang w:eastAsia="en-US"/>
    </w:rPr>
    <w:pPr>
      <w:contextualSpacing w:val="true"/>
      <w:ind w:left="720"/>
      <w:spacing w:lineRule="auto" w:line="276" w:after="200" w:afterAutospacing="0" w:before="0" w:beforeAutospacing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footer" Target="footer3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14</cp:revision>
  <dcterms:created xsi:type="dcterms:W3CDTF">2020-06-08T03:27:00Z</dcterms:created>
  <dcterms:modified xsi:type="dcterms:W3CDTF">2020-08-12T08:26:48Z</dcterms:modified>
</cp:coreProperties>
</file>