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4.xml" ContentType="application/vnd.openxmlformats-officedocument.wordprocessingml.header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79"/>
        <w:ind w:right="-1"/>
        <w:jc w:val="left"/>
        <w:spacing w:before="0"/>
        <w:tabs>
          <w:tab w:val="left" w:pos="709" w:leader="none"/>
          <w:tab w:val="left" w:pos="93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Style w:val="599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pStyle w:val="579"/>
              <w:ind w:right="-1"/>
              <w:jc w:val="lef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12.08.2020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pStyle w:val="579"/>
              <w:ind w:right="-1"/>
              <w:jc w:val="righ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1" w:type="dxa"/>
            <w:textDirection w:val="lrTb"/>
            <w:noWrap w:val="false"/>
          </w:tcPr>
          <w:p>
            <w:pPr>
              <w:pStyle w:val="579"/>
              <w:ind w:right="-1"/>
              <w:jc w:val="righ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№ 0104/01-07</w:t>
            </w:r>
            <w:r/>
          </w:p>
        </w:tc>
      </w:tr>
    </w:tbl>
    <w:p>
      <w:pPr>
        <w:pStyle w:val="579"/>
        <w:ind w:right="-1"/>
        <w:jc w:val="left"/>
        <w:spacing w:before="0"/>
        <w:tabs>
          <w:tab w:val="left" w:pos="93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579"/>
        <w:ind w:right="5670"/>
        <w:spacing w:before="0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/>
      <w:bookmarkStart w:id="0" w:name="OLE_LINK7"/>
      <w:r/>
      <w:bookmarkStart w:id="1" w:name="OLE_LINK8"/>
      <w:r/>
      <w:bookmarkStart w:id="2" w:name="OLE_LINK16"/>
      <w:r/>
      <w:bookmarkStart w:id="3" w:name="OLE_LINK17"/>
      <w:r/>
      <w:bookmarkStart w:id="4" w:name="OLE_LINK18"/>
      <w:r/>
      <w:bookmarkStart w:id="5" w:name="OLE_LINK19"/>
      <w:r/>
      <w:bookmarkStart w:id="6" w:name="OLE_LINK20"/>
      <w:r/>
      <w:bookmarkStart w:id="7" w:name="OLE_LINK21"/>
      <w:r/>
      <w:bookmarkStart w:id="8" w:name="OLE_LINK3"/>
      <w:r/>
      <w:bookmarkStart w:id="9" w:name="OLE_LINK4"/>
      <w:r/>
      <w:bookmarkStart w:id="10" w:name="OLE_LINK103"/>
      <w:r/>
      <w:bookmarkStart w:id="11" w:name="OLE_LINK104"/>
      <w:r/>
      <w:bookmarkStart w:id="12" w:name="OLE_LINK105"/>
      <w:r/>
      <w:bookmarkStart w:id="13" w:name="OLE_LINK106"/>
      <w:r/>
      <w:bookmarkStart w:id="14" w:name="OLE_LINK107"/>
      <w:r/>
      <w:bookmarkStart w:id="15" w:name="OLE_LINK108"/>
      <w:r/>
      <w:bookmarkStart w:id="16" w:name="OLE_LINK109"/>
      <w:r/>
      <w:bookmarkStart w:id="17" w:name="OLE_LINK110"/>
      <w:r/>
      <w:bookmarkStart w:id="18" w:name="OLE_LINK111"/>
      <w:r/>
      <w:bookmarkStart w:id="19" w:name="OLE_LINK112"/>
      <w:r/>
      <w:bookmarkStart w:id="20" w:name="OLE_LINK113"/>
      <w:r/>
      <w:bookmarkStart w:id="21" w:name="OLE_LINK114"/>
      <w:r/>
      <w:bookmarkStart w:id="22" w:name="OLE_LINK115"/>
      <w:r/>
      <w:bookmarkStart w:id="23" w:name="OLE_LINK116"/>
      <w:r/>
      <w:bookmarkStart w:id="24" w:name="OLE_LINK22"/>
      <w:r/>
      <w:bookmarkStart w:id="25" w:name="OLE_LINK23"/>
      <w:r/>
      <w:bookmarkStart w:id="26" w:name="OLE_LINK24"/>
      <w:r/>
      <w:bookmarkStart w:id="27" w:name="OLE_LINK25"/>
      <w:r/>
      <w:bookmarkStart w:id="28" w:name="OLE_LINK26"/>
      <w:r/>
      <w:bookmarkStart w:id="29" w:name="OLE_LINK27"/>
      <w:r/>
      <w:bookmarkStart w:id="30" w:name="OLE_LINK28"/>
      <w:r/>
      <w:bookmarkStart w:id="31" w:name="OLE_LINK29"/>
      <w:r/>
      <w:bookmarkStart w:id="32" w:name="OLE_LINK30"/>
      <w:r/>
      <w:bookmarkStart w:id="33" w:name="OLE_LINK31"/>
      <w:r/>
      <w:bookmarkStart w:id="34" w:name="OLE_LINK32"/>
      <w:r/>
      <w:bookmarkStart w:id="35" w:name="OLE_LINK33"/>
      <w:r/>
      <w:bookmarkStart w:id="36" w:name="OLE_LINK34"/>
      <w:r/>
      <w:bookmarkStart w:id="37" w:name="OLE_LINK35"/>
      <w:r>
        <w:rPr>
          <w:rFonts w:ascii="PT Astra Serif" w:hAnsi="PT Astra Serif" w:cs="PT Astra Serif" w:eastAsia="PT Astra Serif"/>
          <w:sz w:val="26"/>
          <w:szCs w:val="26"/>
        </w:rPr>
        <w:t xml:space="preserve">Об утверждении предмета охраны объекта культурного наследия регионального значения </w:t>
      </w:r>
      <w:bookmarkStart w:id="38" w:name="OLE_LINK9"/>
      <w:r/>
      <w:bookmarkStart w:id="39" w:name="OLE_LINK13"/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«Жилой дом, 2 эт., смешан.», нач. ХХ в.</w:t>
      </w:r>
      <w:bookmarkStart w:id="40" w:name="OLE_LINK64"/>
      <w:r/>
      <w:bookmarkStart w:id="41" w:name="OLE_LINK65"/>
      <w:r/>
      <w:bookmarkEnd w:id="0"/>
      <w:r/>
      <w:bookmarkEnd w:id="1"/>
      <w:r/>
      <w:bookmarkEnd w:id="2"/>
      <w:r/>
      <w:bookmarkEnd w:id="3"/>
      <w:r/>
      <w:bookmarkEnd w:id="4"/>
      <w:r/>
      <w:bookmarkEnd w:id="5"/>
      <w:r/>
      <w:bookmarkEnd w:id="6"/>
      <w:r/>
      <w:bookmarkEnd w:id="7"/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(г. Томск)</w:t>
      </w:r>
      <w:bookmarkEnd w:id="8"/>
      <w:r/>
      <w:bookmarkEnd w:id="9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r/>
    </w:p>
    <w:p>
      <w:pPr>
        <w:contextualSpacing w:val="true"/>
        <w:jc w:val="center"/>
        <w:spacing w:lineRule="auto" w:line="276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contextualSpacing w:val="true"/>
        <w:jc w:val="both"/>
        <w:spacing w:lineRule="auto" w:line="276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600"/>
        <w:ind w:firstLine="709"/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9.2., 33 Федерального закона от 25.06.2002 </w:t>
      </w:r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2" w:name="OLE_LINK1"/>
      <w:r/>
      <w:bookmarkStart w:id="43" w:name="OLE_LINK2"/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2"/>
      <w:r/>
      <w:bookmarkEnd w:id="43"/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44" w:name="OLE_LINK10"/>
      <w:r/>
      <w:bookmarkStart w:id="45" w:name="OLE_LINK11"/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объектах культурного наследия (памятниках истории и культуры) Томской</w:t>
      </w:r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t xml:space="preserve"> области»</w:t>
      </w:r>
      <w:bookmarkEnd w:id="44"/>
      <w:r/>
      <w:bookmarkEnd w:id="45"/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t xml:space="preserve">,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600"/>
        <w:ind w:firstLine="709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600"/>
        <w:numPr>
          <w:ilvl w:val="0"/>
          <w:numId w:val="1"/>
        </w:numPr>
        <w:ind w:left="0" w:firstLine="709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</w:t>
      </w:r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t xml:space="preserve">урного наследия </w:t>
      </w:r>
      <w:bookmarkStart w:id="46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</w:t>
      </w:r>
      <w:bookmarkStart w:id="47" w:name="OLE_LINK87"/>
      <w:r/>
      <w:bookmarkStart w:id="48" w:name="OLE_LINK88"/>
      <w:r/>
      <w:bookmarkStart w:id="49" w:name="OLE_LINK89"/>
      <w:r/>
      <w:bookmarkStart w:id="50" w:name="OLE_LINK90"/>
      <w:r/>
      <w:bookmarkStart w:id="51" w:name="OLE_LINK91"/>
      <w:r/>
      <w:bookmarkStart w:id="52" w:name="OLE_LINK92"/>
      <w:r/>
      <w:bookmarkStart w:id="53" w:name="OLE_LINK93"/>
      <w:r/>
      <w:bookmarkStart w:id="54" w:name="OLE_LINK94"/>
      <w:r/>
      <w:bookmarkStart w:id="55" w:name="OLE_LINK95"/>
      <w:r/>
      <w:bookmarkStart w:id="56" w:name="OLE_LINK96"/>
      <w:r/>
      <w:bookmarkStart w:id="57" w:name="OLE_LINK97"/>
      <w:r/>
      <w:bookmarkStart w:id="58" w:name="OLE_LINK98"/>
      <w:r/>
      <w:bookmarkStart w:id="59" w:name="OLE_LINK99"/>
      <w:r/>
      <w:bookmarkStart w:id="60" w:name="OLE_LINK100"/>
      <w:r/>
      <w:bookmarkStart w:id="61" w:name="OLE_LINK101"/>
      <w:r/>
      <w:bookmarkStart w:id="62" w:name="OLE_LINK102"/>
      <w:r/>
      <w:bookmarkStart w:id="63" w:name="OLE_LINK245"/>
      <w:r/>
      <w:bookmarkStart w:id="64" w:name="OLE_LINK246"/>
      <w:r/>
      <w:bookmarkStart w:id="65" w:name="OLE_LINK247"/>
      <w:r/>
      <w:bookmarkStart w:id="66" w:name="OLE_LINK248"/>
      <w:r/>
      <w:bookmarkStart w:id="67" w:name="OLE_LINK249"/>
      <w:r/>
      <w:bookmarkStart w:id="68" w:name="OLE_LINK250"/>
      <w:r/>
      <w:bookmarkStart w:id="69" w:name="OLE_LINK251"/>
      <w:r/>
      <w:bookmarkStart w:id="70" w:name="OLE_LINK252"/>
      <w:r/>
      <w:bookmarkStart w:id="71" w:name="OLE_LINK253"/>
      <w:r/>
      <w:bookmarkStart w:id="72" w:name="OLE_LINK254"/>
      <w:r/>
      <w:bookmarkStart w:id="73" w:name="OLE_LINK255"/>
      <w:r/>
      <w:bookmarkStart w:id="74" w:name="OLE_LINK256"/>
      <w:r/>
      <w:bookmarkStart w:id="75" w:name="OLE_LINK257"/>
      <w:r/>
      <w:bookmarkStart w:id="76" w:name="OLE_LINK258"/>
      <w:r/>
      <w:bookmarkStart w:id="77" w:name="OLE_LINK259"/>
      <w:r/>
      <w:bookmarkStart w:id="78" w:name="OLE_LINK260"/>
      <w:r/>
      <w:bookmarkStart w:id="79" w:name="OLE_LINK261"/>
      <w:r/>
      <w:bookmarkStart w:id="80" w:name="OLE_LINK262"/>
      <w:r/>
      <w:bookmarkStart w:id="81" w:name="OLE_LINK263"/>
      <w:r/>
      <w:bookmarkStart w:id="82" w:name="OLE_LINK264"/>
      <w:r/>
      <w:bookmarkStart w:id="83" w:name="OLE_LINK265"/>
      <w:r/>
      <w:bookmarkStart w:id="84" w:name="OLE_LINK266"/>
      <w:r/>
      <w:bookmarkStart w:id="85" w:name="OLE_LINK267"/>
      <w:r/>
      <w:bookmarkStart w:id="86" w:name="OLE_LINK268"/>
      <w:r/>
      <w:bookmarkStart w:id="87" w:name="OLE_LINK269"/>
      <w:r/>
      <w:bookmarkStart w:id="88" w:name="OLE_LINK270"/>
      <w:r/>
      <w:bookmarkStart w:id="89" w:name="OLE_LINK271"/>
      <w:r/>
      <w:bookmarkStart w:id="90" w:name="OLE_LINK272"/>
      <w:r/>
      <w:bookmarkStart w:id="91" w:name="OLE_LINK273"/>
      <w:r/>
      <w:bookmarkStart w:id="92" w:name="OLE_LINK274"/>
      <w:r/>
      <w:bookmarkStart w:id="93" w:name="OLE_LINK275"/>
      <w:r/>
      <w:bookmarkStart w:id="94" w:name="OLE_LINK276"/>
      <w:r/>
      <w:bookmarkStart w:id="95" w:name="OLE_LINK277"/>
      <w:r/>
      <w:bookmarkStart w:id="96" w:name="OLE_LINK278"/>
      <w:r/>
      <w:bookmarkStart w:id="97" w:name="OLE_LINK279"/>
      <w:r/>
      <w:bookmarkStart w:id="98" w:name="OLE_LINK280"/>
      <w:r/>
      <w:bookmarkStart w:id="99" w:name="OLE_LINK281"/>
      <w:r/>
      <w:bookmarkStart w:id="100" w:name="OLE_LINK282"/>
      <w:r/>
      <w:bookmarkStart w:id="101" w:name="OLE_LINK283"/>
      <w:r/>
      <w:bookmarkStart w:id="102" w:name="OLE_LINK284"/>
      <w:r/>
      <w:bookmarkStart w:id="103" w:name="OLE_LINK285"/>
      <w:r/>
      <w:bookmarkStart w:id="104" w:name="OLE_LINK286"/>
      <w:r/>
      <w:bookmarkStart w:id="105" w:name="OLE_LINK287"/>
      <w:r/>
      <w:bookmarkStart w:id="106" w:name="OLE_LINK288"/>
      <w:r/>
      <w:bookmarkStart w:id="107" w:name="OLE_LINK289"/>
      <w:r/>
      <w:bookmarkStart w:id="108" w:name="OLE_LINK290"/>
      <w:r/>
      <w:bookmarkStart w:id="109" w:name="OLE_LINK291"/>
      <w:r/>
      <w:bookmarkStart w:id="110" w:name="OLE_LINK292"/>
      <w:r/>
      <w:bookmarkStart w:id="111" w:name="OLE_LINK293"/>
      <w:r/>
      <w:bookmarkStart w:id="112" w:name="OLE_LINK294"/>
      <w:r/>
      <w:bookmarkStart w:id="113" w:name="OLE_LINK295"/>
      <w:r/>
      <w:bookmarkStart w:id="114" w:name="OLE_LINK296"/>
      <w:r/>
      <w:bookmarkStart w:id="115" w:name="OLE_LINK297"/>
      <w:r/>
      <w:bookmarkStart w:id="116" w:name="OLE_LINK298"/>
      <w:r/>
      <w:bookmarkStart w:id="117" w:name="OLE_LINK299"/>
      <w:r/>
      <w:bookmarkStart w:id="118" w:name="OLE_LINK300"/>
      <w:r/>
      <w:bookmarkStart w:id="119" w:name="OLE_LINK301"/>
      <w:r/>
      <w:bookmarkStart w:id="120" w:name="OLE_LINK302"/>
      <w:r/>
      <w:bookmarkStart w:id="121" w:name="OLE_LINK303"/>
      <w:r/>
      <w:bookmarkStart w:id="122" w:name="OLE_LINK304"/>
      <w:r/>
      <w:bookmarkStart w:id="123" w:name="OLE_LINK305"/>
      <w:r/>
      <w:bookmarkStart w:id="124" w:name="OLE_LINK306"/>
      <w:r/>
      <w:bookmarkStart w:id="125" w:name="OLE_LINK307"/>
      <w:r/>
      <w:bookmarkStart w:id="126" w:name="OLE_LINK308"/>
      <w:r/>
      <w:bookmarkStart w:id="127" w:name="OLE_LINK309"/>
      <w:r/>
      <w:bookmarkStart w:id="128" w:name="OLE_LINK310"/>
      <w:r/>
      <w:bookmarkStart w:id="129" w:name="OLE_LINK311"/>
      <w:r/>
      <w:bookmarkStart w:id="130" w:name="OLE_LINK312"/>
      <w:r/>
      <w:bookmarkStart w:id="131" w:name="OLE_LINK313"/>
      <w:r/>
      <w:bookmarkStart w:id="132" w:name="OLE_LINK314"/>
      <w:r/>
      <w:bookmarkStart w:id="133" w:name="OLE_LINK315"/>
      <w:r/>
      <w:bookmarkStart w:id="134" w:name="OLE_LINK316"/>
      <w:r/>
      <w:bookmarkStart w:id="135" w:name="OLE_LINK317"/>
      <w:r/>
      <w:bookmarkStart w:id="136" w:name="OLE_LINK318"/>
      <w:r/>
      <w:bookmarkStart w:id="137" w:name="OLE_LINK319"/>
      <w:r/>
      <w:bookmarkStart w:id="138" w:name="OLE_LINK320"/>
      <w:r/>
      <w:bookmarkStart w:id="139" w:name="OLE_LINK321"/>
      <w:r/>
      <w:bookmarkStart w:id="140" w:name="OLE_LINK322"/>
      <w:r/>
      <w:bookmarkStart w:id="141" w:name="OLE_LINK323"/>
      <w:r/>
      <w:bookmarkStart w:id="142" w:name="OLE_LINK324"/>
      <w:r/>
      <w:bookmarkStart w:id="143" w:name="OLE_LINK325"/>
      <w:r/>
      <w:bookmarkStart w:id="144" w:name="OLE_LINK326"/>
      <w:r/>
      <w:bookmarkStart w:id="145" w:name="OLE_LINK327"/>
      <w:r/>
      <w:bookmarkStart w:id="146" w:name="OLE_LINK328"/>
      <w:r/>
      <w:bookmarkStart w:id="147" w:name="OLE_LINK329"/>
      <w:r/>
      <w:bookmarkStart w:id="148" w:name="OLE_LINK330"/>
      <w:r/>
      <w:bookmarkStart w:id="149" w:name="OLE_LINK331"/>
      <w:r/>
      <w:bookmarkStart w:id="150" w:name="OLE_LINK332"/>
      <w:r/>
      <w:bookmarkStart w:id="151" w:name="OLE_LINK333"/>
      <w:r/>
      <w:bookmarkStart w:id="152" w:name="OLE_LINK334"/>
      <w:r/>
      <w:bookmarkStart w:id="153" w:name="OLE_LINK335"/>
      <w:r/>
      <w:bookmarkStart w:id="154" w:name="OLE_LINK336"/>
      <w:r/>
      <w:bookmarkStart w:id="155" w:name="OLE_LINK337"/>
      <w:r/>
      <w:bookmarkStart w:id="156" w:name="OLE_LINK338"/>
      <w:r/>
      <w:bookmarkStart w:id="157" w:name="OLE_LINK339"/>
      <w:r/>
      <w:bookmarkStart w:id="158" w:name="OLE_LINK340"/>
      <w:r/>
      <w:bookmarkStart w:id="159" w:name="OLE_LINK341"/>
      <w:r/>
      <w:bookmarkStart w:id="160" w:name="OLE_LINK342"/>
      <w:r/>
      <w:bookmarkStart w:id="161" w:name="OLE_LINK343"/>
      <w:r/>
      <w:bookmarkStart w:id="162" w:name="OLE_LINK344"/>
      <w:r/>
      <w:bookmarkStart w:id="163" w:name="OLE_LINK345"/>
      <w:r/>
      <w:bookmarkStart w:id="164" w:name="OLE_LINK346"/>
      <w:r/>
      <w:bookmarkStart w:id="165" w:name="OLE_LINK347"/>
      <w:r/>
      <w:bookmarkStart w:id="166" w:name="OLE_LINK348"/>
      <w:r/>
      <w:bookmarkStart w:id="167" w:name="OLE_LINK349"/>
      <w:r/>
      <w:bookmarkStart w:id="168" w:name="OLE_LINK350"/>
      <w:r/>
      <w:bookmarkStart w:id="169" w:name="OLE_LINK351"/>
      <w:r/>
      <w:bookmarkStart w:id="170" w:name="OLE_LINK352"/>
      <w:r/>
      <w:bookmarkStart w:id="171" w:name="OLE_LINK353"/>
      <w:r/>
      <w:bookmarkStart w:id="172" w:name="OLE_LINK354"/>
      <w:r/>
      <w:bookmarkStart w:id="173" w:name="OLE_LINK355"/>
      <w:r/>
      <w:bookmarkStart w:id="174" w:name="OLE_LINK356"/>
      <w:r/>
      <w:bookmarkStart w:id="175" w:name="OLE_LINK357"/>
      <w:r/>
      <w:bookmarkStart w:id="176" w:name="OLE_LINK358"/>
      <w:r/>
      <w:bookmarkStart w:id="177" w:name="OLE_LINK359"/>
      <w:r/>
      <w:bookmarkStart w:id="178" w:name="OLE_LINK360"/>
      <w:r/>
      <w:bookmarkStart w:id="179" w:name="OLE_LINK361"/>
      <w:r/>
      <w:bookmarkStart w:id="180" w:name="OLE_LINK362"/>
      <w:r/>
      <w:bookmarkStart w:id="181" w:name="OLE_LINK363"/>
      <w:r/>
      <w:bookmarkStart w:id="182" w:name="OLE_LINK364"/>
      <w:r/>
      <w:bookmarkStart w:id="183" w:name="OLE_LINK365"/>
      <w:r/>
      <w:bookmarkStart w:id="184" w:name="OLE_LINK366"/>
      <w:r/>
      <w:bookmarkStart w:id="185" w:name="OLE_LINK367"/>
      <w:r/>
      <w:bookmarkStart w:id="186" w:name="OLE_LINK368"/>
      <w:r/>
      <w:bookmarkStart w:id="187" w:name="OLE_LINK369"/>
      <w:r/>
      <w:bookmarkStart w:id="188" w:name="OLE_LINK370"/>
      <w:r/>
      <w:bookmarkStart w:id="189" w:name="OLE_LINK371"/>
      <w:r/>
      <w:bookmarkStart w:id="190" w:name="OLE_LINK372"/>
      <w:r/>
      <w:bookmarkStart w:id="191" w:name="OLE_LINK373"/>
      <w:r/>
      <w:bookmarkStart w:id="192" w:name="OLE_LINK374"/>
      <w:r/>
      <w:bookmarkStart w:id="193" w:name="OLE_LINK375"/>
      <w:r/>
      <w:bookmarkStart w:id="194" w:name="OLE_LINK376"/>
      <w:r/>
      <w:bookmarkStart w:id="195" w:name="OLE_LINK377"/>
      <w:r/>
      <w:bookmarkStart w:id="196" w:name="OLE_LINK378"/>
      <w:r/>
      <w:bookmarkStart w:id="197" w:name="OLE_LINK379"/>
      <w:r/>
      <w:bookmarkStart w:id="198" w:name="OLE_LINK380"/>
      <w:r/>
      <w:bookmarkStart w:id="199" w:name="OLE_LINK381"/>
      <w:r/>
      <w:bookmarkStart w:id="200" w:name="OLE_LINK382"/>
      <w:r/>
      <w:bookmarkStart w:id="201" w:name="OLE_LINK383"/>
      <w:r/>
      <w:bookmarkStart w:id="202" w:name="OLE_LINK384"/>
      <w:r/>
      <w:bookmarkStart w:id="203" w:name="OLE_LINK385"/>
      <w:r/>
      <w:bookmarkStart w:id="204" w:name="OLE_LINK386"/>
      <w:r/>
      <w:bookmarkStart w:id="205" w:name="OLE_LINK387"/>
      <w:r/>
      <w:bookmarkStart w:id="206" w:name="OLE_LINK388"/>
      <w:r/>
      <w:bookmarkStart w:id="207" w:name="OLE_LINK389"/>
      <w:r/>
      <w:bookmarkStart w:id="208" w:name="OLE_LINK390"/>
      <w:r/>
      <w:bookmarkStart w:id="209" w:name="OLE_LINK391"/>
      <w:r/>
      <w:bookmarkStart w:id="210" w:name="OLE_LINK392"/>
      <w:r/>
      <w:bookmarkStart w:id="211" w:name="OLE_LINK393"/>
      <w:r/>
      <w:bookmarkStart w:id="212" w:name="OLE_LINK394"/>
      <w:r/>
      <w:bookmarkStart w:id="213" w:name="OLE_LINK395"/>
      <w:r/>
      <w:bookmarkStart w:id="214" w:name="OLE_LINK396"/>
      <w:r/>
      <w:bookmarkStart w:id="215" w:name="OLE_LINK397"/>
      <w:r/>
      <w:bookmarkStart w:id="216" w:name="OLE_LINK398"/>
      <w:r/>
      <w:bookmarkStart w:id="217" w:name="OLE_LINK399"/>
      <w:r/>
      <w:bookmarkStart w:id="218" w:name="OLE_LINK400"/>
      <w:r/>
      <w:bookmarkStart w:id="219" w:name="OLE_LINK401"/>
      <w:r/>
      <w:bookmarkStart w:id="220" w:name="OLE_LINK402"/>
      <w:r/>
      <w:bookmarkStart w:id="221" w:name="OLE_LINK403"/>
      <w:r/>
      <w:bookmarkStart w:id="222" w:name="OLE_LINK404"/>
      <w:r/>
      <w:bookmarkStart w:id="223" w:name="OLE_LINK405"/>
      <w:r/>
      <w:bookmarkStart w:id="224" w:name="OLE_LINK406"/>
      <w:r/>
      <w:bookmarkStart w:id="225" w:name="OLE_LINK407"/>
      <w:r/>
      <w:bookmarkStart w:id="226" w:name="OLE_LINK408"/>
      <w:r/>
      <w:bookmarkStart w:id="227" w:name="OLE_LINK409"/>
      <w:r/>
      <w:bookmarkStart w:id="228" w:name="OLE_LINK410"/>
      <w:r/>
      <w:bookmarkStart w:id="229" w:name="OLE_LINK411"/>
      <w:r/>
      <w:bookmarkStart w:id="230" w:name="OLE_LINK412"/>
      <w:r/>
      <w:bookmarkStart w:id="231" w:name="OLE_LINK413"/>
      <w:r/>
      <w:bookmarkStart w:id="232" w:name="OLE_LINK414"/>
      <w:r/>
      <w:bookmarkStart w:id="233" w:name="OLE_LINK415"/>
      <w:r/>
      <w:bookmarkStart w:id="234" w:name="OLE_LINK416"/>
      <w:r/>
      <w:bookmarkStart w:id="235" w:name="OLE_LINK417"/>
      <w:r/>
      <w:bookmarkStart w:id="236" w:name="OLE_LINK418"/>
      <w:r/>
      <w:bookmarkStart w:id="237" w:name="OLE_LINK419"/>
      <w:r/>
      <w:bookmarkStart w:id="238" w:name="OLE_LINK420"/>
      <w:r/>
      <w:bookmarkStart w:id="239" w:name="OLE_LINK421"/>
      <w:r/>
      <w:bookmarkStart w:id="240" w:name="OLE_LINK422"/>
      <w:r/>
      <w:bookmarkStart w:id="241" w:name="OLE_LINK423"/>
      <w:r/>
      <w:bookmarkStart w:id="242" w:name="OLE_LINK424"/>
      <w:r/>
      <w:bookmarkStart w:id="243" w:name="OLE_LINK425"/>
      <w:r/>
      <w:bookmarkStart w:id="244" w:name="OLE_LINK426"/>
      <w:r/>
      <w:bookmarkStart w:id="245" w:name="OLE_LINK427"/>
      <w:r/>
      <w:bookmarkStart w:id="246" w:name="OLE_LINK428"/>
      <w:r/>
      <w:bookmarkStart w:id="247" w:name="OLE_LINK429"/>
      <w:r/>
      <w:bookmarkStart w:id="248" w:name="OLE_LINK430"/>
      <w:r/>
      <w:bookmarkStart w:id="249" w:name="OLE_LINK431"/>
      <w:r/>
      <w:bookmarkStart w:id="250" w:name="OLE_LINK432"/>
      <w:r/>
      <w:bookmarkStart w:id="251" w:name="OLE_LINK433"/>
      <w:r/>
      <w:bookmarkStart w:id="252" w:name="OLE_LINK434"/>
      <w:r/>
      <w:bookmarkStart w:id="253" w:name="OLE_LINK435"/>
      <w:r/>
      <w:bookmarkStart w:id="254" w:name="OLE_LINK436"/>
      <w:r/>
      <w:bookmarkStart w:id="255" w:name="OLE_LINK437"/>
      <w:r/>
      <w:bookmarkStart w:id="256" w:name="OLE_LINK438"/>
      <w:r/>
      <w:bookmarkStart w:id="257" w:name="OLE_LINK439"/>
      <w:r/>
      <w:bookmarkStart w:id="258" w:name="OLE_LINK440"/>
      <w:r/>
      <w:bookmarkStart w:id="259" w:name="OLE_LINK441"/>
      <w:r/>
      <w:bookmarkStart w:id="260" w:name="OLE_LINK442"/>
      <w:r/>
      <w:bookmarkStart w:id="261" w:name="OLE_LINK443"/>
      <w:r/>
      <w:bookmarkStart w:id="262" w:name="OLE_LINK444"/>
      <w:r/>
      <w:bookmarkStart w:id="263" w:name="OLE_LINK445"/>
      <w:r/>
      <w:bookmarkStart w:id="264" w:name="OLE_LINK14"/>
      <w:r/>
      <w:bookmarkStart w:id="265" w:name="OLE_LINK15"/>
      <w:r/>
      <w:bookmarkEnd w:id="46"/>
      <w:r>
        <w:rPr>
          <w:rFonts w:ascii="PT Astra Serif" w:hAnsi="PT Astra Serif" w:cs="PT Astra Serif" w:eastAsia="PT Astra Serif"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Жилой дом, 2 эт., смешан.», нач. ХХ в., </w:t>
      </w:r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/>
      <w:bookmarkEnd w:id="230"/>
      <w:r/>
      <w:bookmarkEnd w:id="231"/>
      <w:r/>
      <w:bookmarkEnd w:id="232"/>
      <w:r/>
      <w:bookmarkEnd w:id="233"/>
      <w:r/>
      <w:bookmarkEnd w:id="234"/>
      <w:r/>
      <w:bookmarkEnd w:id="235"/>
      <w:r/>
      <w:bookmarkEnd w:id="236"/>
      <w:r/>
      <w:bookmarkEnd w:id="237"/>
      <w:r/>
      <w:bookmarkEnd w:id="238"/>
      <w:r/>
      <w:bookmarkEnd w:id="239"/>
      <w:r/>
      <w:bookmarkEnd w:id="240"/>
      <w:r/>
      <w:bookmarkEnd w:id="241"/>
      <w:r/>
      <w:bookmarkEnd w:id="242"/>
      <w:r/>
      <w:bookmarkEnd w:id="243"/>
      <w:r/>
      <w:bookmarkEnd w:id="244"/>
      <w:r/>
      <w:bookmarkEnd w:id="245"/>
      <w:r/>
      <w:bookmarkEnd w:id="246"/>
      <w:r/>
      <w:bookmarkEnd w:id="247"/>
      <w:r/>
      <w:bookmarkEnd w:id="248"/>
      <w:r/>
      <w:bookmarkEnd w:id="249"/>
      <w:r/>
      <w:bookmarkEnd w:id="250"/>
      <w:r/>
      <w:bookmarkEnd w:id="251"/>
      <w:r/>
      <w:bookmarkEnd w:id="252"/>
      <w:r/>
      <w:bookmarkEnd w:id="253"/>
      <w:r/>
      <w:bookmarkEnd w:id="254"/>
      <w:r/>
      <w:bookmarkEnd w:id="255"/>
      <w:r/>
      <w:bookmarkEnd w:id="256"/>
      <w:r/>
      <w:bookmarkEnd w:id="257"/>
      <w:r/>
      <w:bookmarkEnd w:id="258"/>
      <w:r/>
      <w:bookmarkEnd w:id="259"/>
      <w:r/>
      <w:bookmarkEnd w:id="260"/>
      <w:r/>
      <w:bookmarkEnd w:id="261"/>
      <w:r/>
      <w:bookmarkEnd w:id="262"/>
      <w:r/>
      <w:bookmarkEnd w:id="263"/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 адресу (местонахождение): </w:t>
      </w:r>
      <w:bookmarkEnd w:id="264"/>
      <w:r/>
      <w:bookmarkEnd w:id="265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г. Томск, Ленина проспект, 24</w:t>
      </w:r>
      <w:r>
        <w:rPr>
          <w:rFonts w:ascii="PT Astra Serif" w:hAnsi="PT Astra Serif" w:cs="PT Astra Serif" w:eastAsia="PT Astra Serif"/>
          <w:bCs/>
          <w:iCs/>
          <w:sz w:val="26"/>
          <w:szCs w:val="26"/>
        </w:rPr>
        <w:t xml:space="preserve">, </w:t>
      </w:r>
      <w:r>
        <w:rPr>
          <w:rStyle w:val="591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600"/>
        <w:numPr>
          <w:ilvl w:val="0"/>
          <w:numId w:val="1"/>
        </w:numPr>
        <w:ind w:left="0" w:firstLine="709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 исполнением настоящего приказа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  <w:r/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Style w:val="599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W w:w="3190" w:type="dxa"/>
            <w:textDirection w:val="lrTb"/>
            <w:noWrap w:val="false"/>
          </w:tcPr>
          <w:p>
            <w:pPr>
              <w:jc w:val="both"/>
              <w:spacing w:before="60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spacing w:before="60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190" w:type="dxa"/>
            <w:textDirection w:val="lrTb"/>
            <w:noWrap w:val="false"/>
          </w:tcPr>
          <w:p>
            <w:pPr>
              <w:jc w:val="center"/>
              <w:spacing w:before="60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</w:rPr>
              <mc:AlternateContent>
                <mc:Choice Requires="wpg">
                  <w:drawing>
                    <wp:anchor xmlns:wp="http://schemas.openxmlformats.org/drawingml/2006/wordprocessingDrawing"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1193800</wp:posOffset>
                      </wp:positionH>
                      <wp:positionV relativeFrom="paragraph">
                        <wp:posOffset>865505</wp:posOffset>
                      </wp:positionV>
                      <wp:extent cx="455930" cy="1009650"/>
                      <wp:effectExtent l="0" t="0" r="0" b="0"/>
                      <wp:wrapNone/>
                      <wp:docPr id="2" name="" hidden="fals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957718">
                                <a:off x="0" y="0"/>
                                <a:ext cx="455930" cy="1009650"/>
                              </a:xfrm>
                              <a:custGeom>
                                <a:avLst>
                                  <a:gd name="adj0" fmla="val 10800"/>
                                </a:avLst>
                                <a:gdLst>
                                  <a:gd name="gd0" fmla="val 65536"/>
                                  <a:gd name="gd1" fmla="val adj0"/>
                                  <a:gd name="gd2" fmla="*/ adj0 1 2"/>
                                  <a:gd name="gd3" fmla="+- gd2 10800 0"/>
                                  <a:gd name="gd4" fmla="val gd1"/>
                                  <a:gd name="gd5" fmla="val 0"/>
                                  <a:gd name="gd6" fmla="val 0"/>
                                  <a:gd name="gd7" fmla="val 21600"/>
                                  <a:gd name="gd8" fmla="+- gd6 21600 0"/>
                                  <a:gd name="gd9" fmla="+- gd7 0 0"/>
                                  <a:gd name="gd10" fmla="*/ w 0 21600"/>
                                  <a:gd name="gd11" fmla="*/ h 10800 21600"/>
                                  <a:gd name="gd12" fmla="*/ w 10800 21600"/>
                                  <a:gd name="gd13" fmla="*/ h 18000 21600"/>
                                  <a:gd name="gd14" fmla="*/ w adj0 21600"/>
                                  <a:gd name="gd15" fmla="*/ h 0 1"/>
                                </a:gdLst>
                                <a:ahLst>
                                  <a:ahXY gdRefX="adj0" maxX="21600">
                                    <a:pos x="gd14" y="gd15"/>
                                  </a:ahXY>
                                </a:ahLst>
                                <a:cxnLst/>
                                <a:rect l="gd10" t="gd11" r="gd12" b="gd13"/>
                                <a:pathLst>
                                  <a:path w="21600" h="21600" fill="norm" stroke="1" extrusionOk="0">
                                    <a:moveTo>
                                      <a:pt x="gd4" y="gd5"/>
                                    </a:moveTo>
                                    <a:lnTo>
                                      <a:pt x="gd6" y="gd7"/>
                                    </a:lnTo>
                                    <a:lnTo>
                                      <a:pt x="gd8" y="gd9"/>
                                    </a:lnTo>
                                    <a:close/>
                                  </a:path>
                                  <a:path w="21600" h="21600" fill="norm" stroke="1" extrusionOk="0"/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FFFFFF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1" o:spid="_x0000_s1" style="position:absolute;mso-wrap-distance-left:9.0pt;mso-wrap-distance-top:0.0pt;mso-wrap-distance-right:9.0pt;mso-wrap-distance-bottom:0.0pt;z-index:251658240;o:allowoverlap:true;o:allowincell:true;mso-position-horizontal-relative:text;margin-left:94.0pt;mso-position-horizontal:absolute;mso-position-vertical-relative:text;margin-top:68.1pt;mso-position-vertical:absolute;width:35.9pt;height:79.5pt;rotation:32;" coordsize="100000,100000" path="m49995,0l0,100000l99995,100000xee" fillcolor="#FFFFFF" strokecolor="#FFFFFF">
                      <v:path textboxrect="0,50000,49995,83333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</w:r>
            <w:r/>
          </w:p>
        </w:tc>
        <w:tc>
          <w:tcPr>
            <w:tcW w:w="3191" w:type="dxa"/>
            <w:textDirection w:val="lrTb"/>
            <w:noWrap w:val="false"/>
          </w:tcPr>
          <w:p>
            <w:pPr>
              <w:jc w:val="right"/>
              <w:spacing w:before="60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       </w:t>
            </w:r>
            <w:r/>
          </w:p>
          <w:p>
            <w:pPr>
              <w:jc w:val="right"/>
              <w:spacing w:before="60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  <w:sectPr>
          <w:headerReference w:type="default" r:id="rId8"/>
          <w:headerReference w:type="even" r:id="rId9"/>
          <w:headerReference w:type="first" r:id="rId10"/>
          <w:footerReference w:type="default" r:id="rId13"/>
          <w:footerReference w:type="even" r:id="rId14"/>
          <w:footerReference w:type="first" r:id="rId15"/>
          <w:footnotePr/>
          <w:type w:val="continuous"/>
          <w:pgSz w:w="11907" w:h="16840" w:orient="portrait"/>
          <w:pgMar w:top="1418" w:right="851" w:bottom="1134" w:left="1701" w:header="425" w:footer="567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  <w:sz w:val="20"/>
        </w:rPr>
        <w:t xml:space="preserve">Ю.С.Матвеева</w:t>
      </w:r>
      <w:r/>
    </w:p>
    <w:p>
      <w:pPr>
        <w:ind w:left="6237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УТВЕРЖДЕН</w:t>
      </w:r>
      <w:r/>
    </w:p>
    <w:p>
      <w:pPr>
        <w:ind w:left="6237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приказом Комитета по охране объектов культурного наследия Томской области</w:t>
      </w:r>
      <w:r/>
    </w:p>
    <w:p>
      <w:pPr>
        <w:ind w:left="6237"/>
        <w:jc w:val="both"/>
        <w:rPr>
          <w:rFonts w:ascii="PT Astra Serif" w:hAnsi="PT Astra Serif" w:cs="PT Astra Serif" w:eastAsia="PT Astra Serif"/>
          <w:u w:val="single"/>
        </w:rPr>
      </w:pPr>
      <w:r>
        <w:rPr>
          <w:rFonts w:ascii="PT Astra Serif" w:hAnsi="PT Astra Serif" w:cs="PT Astra Serif" w:eastAsia="PT Astra Serif"/>
          <w:u w:val="single"/>
        </w:rPr>
        <w:t xml:space="preserve">от  12.08.2020 </w:t>
      </w:r>
      <w:r>
        <w:rPr>
          <w:rFonts w:ascii="PT Astra Serif" w:hAnsi="PT Astra Serif" w:cs="PT Astra Serif" w:eastAsia="PT Astra Serif"/>
        </w:rPr>
        <w:t xml:space="preserve">   </w:t>
      </w:r>
      <w:r>
        <w:rPr>
          <w:rFonts w:ascii="PT Astra Serif" w:hAnsi="PT Astra Serif" w:cs="PT Astra Serif" w:eastAsia="PT Astra Serif"/>
          <w:u w:val="single"/>
        </w:rPr>
        <w:t xml:space="preserve">№  0104/01-07</w:t>
      </w:r>
      <w:r/>
    </w:p>
    <w:p>
      <w:pPr>
        <w:rPr>
          <w:rFonts w:ascii="PT Astra Serif" w:hAnsi="PT Astra Serif" w:cs="PT Astra Serif" w:eastAsia="PT Astra Serif"/>
          <w:sz w:val="22"/>
          <w:szCs w:val="22"/>
        </w:rPr>
        <w:outlineLvl w:val="0"/>
      </w:pPr>
      <w:r>
        <w:rPr>
          <w:rFonts w:ascii="PT Astra Serif" w:hAnsi="PT Astra Serif" w:cs="PT Astra Serif" w:eastAsia="PT Astra Serif"/>
          <w:sz w:val="22"/>
          <w:szCs w:val="22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/>
    </w:p>
    <w:p>
      <w:pPr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«Жилой дом, 2 эт., смешан.», нач. ХХ в., расположенного по адресу: Томская область, г. Томск,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Ленина проспект, 24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numPr>
          <w:ilvl w:val="0"/>
          <w:numId w:val="2"/>
        </w:numPr>
        <w:ind w:left="0" w:right="-2" w:firstLine="567"/>
        <w:jc w:val="both"/>
        <w:tabs>
          <w:tab w:val="clear" w:pos="0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Градостроительные характеристики:</w:t>
      </w:r>
      <w:r/>
    </w:p>
    <w:p>
      <w:pPr>
        <w:numPr>
          <w:ilvl w:val="1"/>
          <w:numId w:val="2"/>
        </w:numPr>
        <w:ind w:left="0" w:right="-2" w:firstLine="567"/>
        <w:jc w:val="both"/>
        <w:tabs>
          <w:tab w:val="clear" w:pos="0" w:leader="none"/>
          <w:tab w:val="left" w:pos="284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Местоположение здания в строчке застрой</w:t>
      </w:r>
      <w:r>
        <w:rPr>
          <w:rFonts w:ascii="PT Astra Serif" w:hAnsi="PT Astra Serif" w:cs="PT Astra Serif" w:eastAsia="PT Astra Serif"/>
          <w:sz w:val="26"/>
        </w:rPr>
        <w:t xml:space="preserve">ки квартала, главным (восточным) фасадом по красной линии пр. Ленина, формирует линию застройки по пр. Ленина. Расположение здания в среде частично сохранившейся исторической застройки объектов культурного наследия регионального значения (пр. Ленина, 28, 2</w:t>
      </w:r>
      <w:r>
        <w:rPr>
          <w:rFonts w:ascii="PT Astra Serif" w:hAnsi="PT Astra Serif" w:cs="PT Astra Serif" w:eastAsia="PT Astra Serif"/>
          <w:sz w:val="26"/>
        </w:rPr>
        <w:t xml:space="preserve">3, 25, 33; ул. Аркадия Иванова 2/1, 2/2, 2а).</w:t>
      </w:r>
      <w:r/>
    </w:p>
    <w:p>
      <w:pPr>
        <w:numPr>
          <w:ilvl w:val="1"/>
          <w:numId w:val="2"/>
        </w:numPr>
        <w:ind w:left="0" w:right="-2" w:firstLine="567"/>
        <w:jc w:val="both"/>
        <w:tabs>
          <w:tab w:val="clear" w:pos="0" w:leader="none"/>
          <w:tab w:val="left" w:pos="284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Здание является частью комплексной застройки </w:t>
      </w:r>
      <w:r>
        <w:rPr>
          <w:rStyle w:val="765"/>
          <w:rFonts w:ascii="PT Astra Serif" w:hAnsi="PT Astra Serif" w:cs="PT Astra Serif" w:eastAsia="PT Astra Serif"/>
          <w:szCs w:val="24"/>
        </w:rPr>
        <w:t xml:space="preserve">бывшего Губернского</w:t>
      </w:r>
      <w:r>
        <w:rPr>
          <w:rFonts w:ascii="PT Astra Serif" w:hAnsi="PT Astra Serif" w:cs="PT Astra Serif" w:eastAsia="PT Astra Serif"/>
          <w:sz w:val="26"/>
        </w:rPr>
        <w:t xml:space="preserve"> Тюремного замка сер. 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 в. – нач. ХХ вв.  и занимает второстепенное положение (жилой дом).</w:t>
      </w:r>
      <w:r/>
    </w:p>
    <w:p>
      <w:pPr>
        <w:numPr>
          <w:ilvl w:val="1"/>
          <w:numId w:val="2"/>
        </w:numPr>
        <w:ind w:left="0" w:right="-2" w:firstLine="567"/>
        <w:jc w:val="both"/>
        <w:tabs>
          <w:tab w:val="clear" w:pos="0" w:leader="none"/>
          <w:tab w:val="left" w:pos="284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Габаритные размеры здания на дату строительства нач. </w:t>
      </w:r>
      <w:r>
        <w:rPr>
          <w:rFonts w:ascii="PT Astra Serif" w:hAnsi="PT Astra Serif" w:cs="PT Astra Serif" w:eastAsia="PT Astra Serif"/>
          <w:sz w:val="26"/>
        </w:rPr>
        <w:t xml:space="preserve">XX в. (1906 г.) и его силуэт, акцентированный по главному фасаду килевидным щипцом.</w:t>
      </w:r>
      <w:r/>
    </w:p>
    <w:p>
      <w:pPr>
        <w:numPr>
          <w:ilvl w:val="1"/>
          <w:numId w:val="2"/>
        </w:numPr>
        <w:ind w:left="0" w:right="-2" w:firstLine="567"/>
        <w:jc w:val="both"/>
        <w:tabs>
          <w:tab w:val="clear" w:pos="0" w:leader="none"/>
          <w:tab w:val="left" w:pos="284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Секторы и направления видовых раскрытий здания: с пр. Ленина; со стороны внутри дворовой территории. </w:t>
      </w:r>
      <w:r/>
    </w:p>
    <w:p>
      <w:pPr>
        <w:numPr>
          <w:ilvl w:val="0"/>
          <w:numId w:val="2"/>
        </w:numPr>
        <w:ind w:left="0" w:right="-2" w:firstLine="567"/>
        <w:jc w:val="both"/>
        <w:tabs>
          <w:tab w:val="clear" w:pos="0" w:leader="none"/>
          <w:tab w:val="left" w:pos="284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Объемно-пространственная композиция здания </w:t>
      </w:r>
      <w:r>
        <w:rPr>
          <w:rStyle w:val="591"/>
          <w:rFonts w:ascii="PT Astra Serif" w:hAnsi="PT Astra Serif" w:cs="PT Astra Serif" w:eastAsia="PT Astra Serif"/>
          <w:b w:val="false"/>
          <w:bCs/>
          <w:sz w:val="26"/>
        </w:rPr>
        <w:t xml:space="preserve">на дату строительства </w:t>
      </w:r>
      <w:r>
        <w:rPr>
          <w:rFonts w:ascii="PT Astra Serif" w:hAnsi="PT Astra Serif" w:cs="PT Astra Serif" w:eastAsia="PT Astra Serif"/>
          <w:sz w:val="26"/>
        </w:rPr>
        <w:t xml:space="preserve">нач. 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XX</w:t>
      </w:r>
      <w:r>
        <w:rPr>
          <w:rFonts w:ascii="PT Astra Serif" w:hAnsi="PT Astra Serif" w:cs="PT Astra Serif" w:eastAsia="PT Astra Serif"/>
          <w:sz w:val="26"/>
        </w:rPr>
        <w:t xml:space="preserve"> в. (1906 г.). Двухэтажный объем смешанного типа (первый этаж кирпичный, второй – деревянный) с подвалом. Г-образная форма плана с ризалитом на восточном фасаде. Высотные отметки по венчающему карнизу здания.</w:t>
      </w:r>
      <w:r/>
    </w:p>
    <w:p>
      <w:pPr>
        <w:numPr>
          <w:ilvl w:val="0"/>
          <w:numId w:val="2"/>
        </w:numPr>
        <w:ind w:left="0" w:right="-2" w:firstLine="567"/>
        <w:jc w:val="both"/>
        <w:tabs>
          <w:tab w:val="clear" w:pos="0" w:leader="none"/>
          <w:tab w:val="left" w:pos="284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Конфигурация (форма) крыши: вальмовая стропил</w:t>
      </w:r>
      <w:r>
        <w:rPr>
          <w:rFonts w:ascii="PT Astra Serif" w:hAnsi="PT Astra Serif" w:cs="PT Astra Serif" w:eastAsia="PT Astra Serif"/>
          <w:sz w:val="26"/>
        </w:rPr>
        <w:t xml:space="preserve">ьной конструкции с щипцом со стороны восточного фасада, ее габаритные размеры и высотные отметки по коньку основного объема и щипца. Характер кровельного покрытия – листовой металл с окраской. Два слуховых окна стрельчатой формы, расположенные со стороны с</w:t>
      </w:r>
      <w:r>
        <w:rPr>
          <w:rFonts w:ascii="PT Astra Serif" w:hAnsi="PT Astra Serif" w:cs="PT Astra Serif" w:eastAsia="PT Astra Serif"/>
          <w:sz w:val="26"/>
        </w:rPr>
        <w:t xml:space="preserve">еверного и южного фасадов здания. Местоположение водостоков и водосточных труб.</w:t>
      </w:r>
      <w:r/>
    </w:p>
    <w:p>
      <w:pPr>
        <w:numPr>
          <w:ilvl w:val="0"/>
          <w:numId w:val="2"/>
        </w:numPr>
        <w:ind w:left="0" w:right="-2" w:firstLine="567"/>
        <w:jc w:val="both"/>
        <w:tabs>
          <w:tab w:val="clear" w:pos="0" w:leader="none"/>
          <w:tab w:val="left" w:pos="284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Композиция и архитектурно-художественное оформление фасадов здания </w:t>
      </w:r>
      <w:r>
        <w:rPr>
          <w:rFonts w:ascii="PT Astra Serif" w:hAnsi="PT Astra Serif" w:cs="PT Astra Serif" w:eastAsia="PT Astra Serif"/>
          <w:sz w:val="26"/>
        </w:rPr>
        <w:t xml:space="preserve">на </w:t>
      </w:r>
      <w:r>
        <w:rPr>
          <w:rFonts w:ascii="PT Astra Serif" w:hAnsi="PT Astra Serif" w:cs="PT Astra Serif" w:eastAsia="PT Astra Serif"/>
          <w:sz w:val="26"/>
        </w:rPr>
        <w:t xml:space="preserve">дату строительства нач. ХХ века (1906 г., без поздних пристроек): </w:t>
      </w:r>
      <w:r/>
    </w:p>
    <w:p>
      <w:pPr>
        <w:numPr>
          <w:ilvl w:val="1"/>
          <w:numId w:val="3"/>
        </w:numPr>
        <w:ind w:left="0" w:right="-2" w:firstLine="567"/>
        <w:jc w:val="both"/>
        <w:tabs>
          <w:tab w:val="left" w:pos="284" w:leader="none"/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</w:rPr>
        <w:t xml:space="preserve">Композиция </w:t>
      </w:r>
      <w:r>
        <w:rPr>
          <w:rFonts w:ascii="PT Astra Serif" w:hAnsi="PT Astra Serif" w:cs="PT Astra Serif" w:eastAsia="PT Astra Serif"/>
          <w:sz w:val="26"/>
        </w:rPr>
        <w:t xml:space="preserve">главного (</w:t>
      </w:r>
      <w:r>
        <w:rPr>
          <w:rFonts w:ascii="PT Astra Serif" w:hAnsi="PT Astra Serif" w:cs="PT Astra Serif" w:eastAsia="PT Astra Serif"/>
          <w:sz w:val="26"/>
        </w:rPr>
        <w:t xml:space="preserve">восточного) фасада центрально-осевая в 7 осей проемов </w:t>
      </w:r>
      <w:r>
        <w:rPr>
          <w:rFonts w:ascii="PT Astra Serif" w:hAnsi="PT Astra Serif" w:cs="PT Astra Serif" w:eastAsia="PT Astra Serif"/>
          <w:sz w:val="26"/>
        </w:rPr>
        <w:t xml:space="preserve">с </w:t>
      </w:r>
      <w:r>
        <w:rPr>
          <w:rFonts w:ascii="PT Astra Serif" w:hAnsi="PT Astra Serif" w:cs="PT Astra Serif" w:eastAsia="PT Astra Serif"/>
          <w:sz w:val="26"/>
        </w:rPr>
        <w:t xml:space="preserve">чередованием 3-1-3 по первому этажу, и в 5 осей проемов с чередованием 2-1-2 </w:t>
      </w:r>
      <w:r>
        <w:rPr>
          <w:rFonts w:ascii="PT Astra Serif" w:hAnsi="PT Astra Serif" w:cs="PT Astra Serif" w:eastAsia="PT Astra Serif"/>
          <w:sz w:val="26"/>
        </w:rPr>
        <w:t xml:space="preserve">по </w:t>
      </w:r>
      <w:r>
        <w:rPr>
          <w:rFonts w:ascii="PT Astra Serif" w:hAnsi="PT Astra Serif" w:cs="PT Astra Serif" w:eastAsia="PT Astra Serif"/>
          <w:sz w:val="26"/>
        </w:rPr>
        <w:t xml:space="preserve">второму этажу. Ось симметрии подчеркивает выступающий ризалит, акцентированный фронтоном с килевидным завершением и ар</w:t>
      </w:r>
      <w:r>
        <w:rPr>
          <w:rFonts w:ascii="PT Astra Serif" w:hAnsi="PT Astra Serif" w:cs="PT Astra Serif" w:eastAsia="PT Astra Serif"/>
          <w:sz w:val="26"/>
        </w:rPr>
        <w:t xml:space="preserve">очным проемом парадного входа. Композиция южного фасада – фронтальная в четыре оси проемов (со смещением третьей оси по первому этажу вправо). Композиция северного фасада – фронтальная в три оси проемов. Композиция западного фасада: основного объема в 6 ос</w:t>
      </w:r>
      <w:r>
        <w:rPr>
          <w:rFonts w:ascii="PT Astra Serif" w:hAnsi="PT Astra Serif" w:cs="PT Astra Serif" w:eastAsia="PT Astra Serif"/>
          <w:sz w:val="26"/>
        </w:rPr>
        <w:t xml:space="preserve">ей проемов с чередованием 1-2-1-2 </w:t>
      </w:r>
      <w:r>
        <w:rPr>
          <w:rFonts w:ascii="PT Astra Serif" w:hAnsi="PT Astra Serif" w:cs="PT Astra Serif" w:eastAsia="PT Astra Serif"/>
          <w:sz w:val="26"/>
        </w:rPr>
        <w:t xml:space="preserve">с </w:t>
      </w:r>
      <w:r>
        <w:rPr>
          <w:rFonts w:ascii="PT Astra Serif" w:hAnsi="PT Astra Serif" w:cs="PT Astra Serif" w:eastAsia="PT Astra Serif"/>
          <w:sz w:val="26"/>
        </w:rPr>
        <w:t xml:space="preserve">акцентирующим элементом входного узла (по 4-й оси проемов); выступающей части корпуса в две оси проемов по первому этажу и в одну ось со смещением в левую сторону.</w:t>
      </w:r>
      <w:r/>
    </w:p>
    <w:p>
      <w:pPr>
        <w:numPr>
          <w:ilvl w:val="1"/>
          <w:numId w:val="3"/>
        </w:numPr>
        <w:ind w:left="0" w:right="-2" w:firstLine="567"/>
        <w:jc w:val="both"/>
        <w:tabs>
          <w:tab w:val="left" w:pos="284" w:leader="none"/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Местоположение, размеры, высотные отметки, форма оконны</w:t>
      </w:r>
      <w:r>
        <w:rPr>
          <w:rFonts w:ascii="PT Astra Serif" w:hAnsi="PT Astra Serif" w:cs="PT Astra Serif" w:eastAsia="PT Astra Serif"/>
          <w:sz w:val="26"/>
        </w:rPr>
        <w:t xml:space="preserve">х проемов. Окна </w:t>
      </w:r>
      <w:r>
        <w:rPr>
          <w:rFonts w:ascii="PT Astra Serif" w:hAnsi="PT Astra Serif" w:cs="PT Astra Serif" w:eastAsia="PT Astra Serif"/>
          <w:sz w:val="26"/>
        </w:rPr>
        <w:br/>
      </w:r>
      <w:r>
        <w:rPr>
          <w:rFonts w:ascii="PT Astra Serif" w:hAnsi="PT Astra Serif" w:cs="PT Astra Serif" w:eastAsia="PT Astra Serif"/>
          <w:sz w:val="26"/>
        </w:rPr>
        <w:t xml:space="preserve">1-го и 2-го этажей прямоугольные разных типоразмеров (в том числе небольшие узкие окна западного фасада). Окна подвала – небольшие лучковые с приямками. Приямки подвальных окон и их конструкция.</w:t>
      </w:r>
      <w:r/>
    </w:p>
    <w:p>
      <w:pPr>
        <w:numPr>
          <w:ilvl w:val="1"/>
          <w:numId w:val="3"/>
        </w:numPr>
        <w:ind w:left="0" w:right="-2" w:firstLine="567"/>
        <w:jc w:val="both"/>
        <w:tabs>
          <w:tab w:val="left" w:pos="284" w:leader="none"/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Местоположение, форма и габаритные размеры о</w:t>
      </w:r>
      <w:r>
        <w:rPr>
          <w:rFonts w:ascii="PT Astra Serif" w:hAnsi="PT Astra Serif" w:cs="PT Astra Serif" w:eastAsia="PT Astra Serif"/>
          <w:sz w:val="26"/>
        </w:rPr>
        <w:t xml:space="preserve">сновных входов: </w:t>
      </w:r>
      <w:r>
        <w:rPr>
          <w:rFonts w:ascii="PT Astra Serif" w:hAnsi="PT Astra Serif" w:cs="PT Astra Serif" w:eastAsia="PT Astra Serif"/>
          <w:bCs/>
          <w:sz w:val="26"/>
        </w:rPr>
        <w:t xml:space="preserve">парадный вход –  крупный арочный проем, расположенный по центральной оси восточного фасада. Дворовые входы: крупный лучковый проем, расположенный по центральной оси </w:t>
      </w:r>
      <w:r>
        <w:rPr>
          <w:rFonts w:ascii="PT Astra Serif" w:hAnsi="PT Astra Serif" w:cs="PT Astra Serif" w:eastAsia="PT Astra Serif"/>
          <w:bCs/>
          <w:sz w:val="26"/>
        </w:rPr>
        <w:t xml:space="preserve">западного фасада (выход с «черной» лестницы) и дверной проем, расположенный</w:t>
      </w:r>
      <w:r>
        <w:rPr>
          <w:rFonts w:ascii="PT Astra Serif" w:hAnsi="PT Astra Serif" w:cs="PT Astra Serif" w:eastAsia="PT Astra Serif"/>
          <w:bCs/>
          <w:sz w:val="26"/>
        </w:rPr>
        <w:t xml:space="preserve"> </w:t>
      </w:r>
      <w:r>
        <w:rPr>
          <w:rFonts w:ascii="PT Astra Serif" w:hAnsi="PT Astra Serif" w:cs="PT Astra Serif" w:eastAsia="PT Astra Serif"/>
          <w:bCs/>
          <w:sz w:val="26"/>
        </w:rPr>
        <w:t xml:space="preserve">по </w:t>
      </w:r>
      <w:r>
        <w:rPr>
          <w:rFonts w:ascii="PT Astra Serif" w:hAnsi="PT Astra Serif" w:cs="PT Astra Serif" w:eastAsia="PT Astra Serif"/>
          <w:bCs/>
          <w:sz w:val="26"/>
        </w:rPr>
        <w:t xml:space="preserve">крайней левой оси дворового ризалита западного фасада.</w:t>
      </w:r>
      <w:r/>
    </w:p>
    <w:p>
      <w:pPr>
        <w:numPr>
          <w:ilvl w:val="1"/>
          <w:numId w:val="3"/>
        </w:numPr>
        <w:ind w:left="0" w:right="-2" w:firstLine="567"/>
        <w:jc w:val="both"/>
        <w:tabs>
          <w:tab w:val="left" w:pos="284" w:leader="none"/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Декоративное оформление фасадов, выполненное в стилистике модерна. Элементы фасадного декора, их местоположение, форма, габаритные размеры и высотные отметки, техника исполнения резьбы по дереву. </w:t>
      </w:r>
      <w:r>
        <w:rPr>
          <w:rFonts w:ascii="PT Astra Serif" w:hAnsi="PT Astra Serif" w:cs="PT Astra Serif" w:eastAsia="PT Astra Serif"/>
          <w:sz w:val="26"/>
        </w:rPr>
        <w:t xml:space="preserve">Венчающий карниз большого выноса </w:t>
      </w:r>
      <w:r>
        <w:rPr>
          <w:rFonts w:ascii="PT Astra Serif" w:hAnsi="PT Astra Serif" w:cs="PT Astra Serif" w:eastAsia="PT Astra Serif"/>
          <w:sz w:val="26"/>
        </w:rPr>
        <w:t xml:space="preserve">на </w:t>
      </w:r>
      <w:r>
        <w:rPr>
          <w:rFonts w:ascii="PT Astra Serif" w:hAnsi="PT Astra Serif" w:cs="PT Astra Serif" w:eastAsia="PT Astra Serif"/>
          <w:sz w:val="26"/>
        </w:rPr>
        <w:t xml:space="preserve">фигурных «кобылках», обшивка фриза из вертикальных досок с обрезным клинчатым свесом (в виде «зубчиков»). Щипец центрального ризалита главного фасада килевидной формы и его декоративное оформление (обшивка поля фронтона</w:t>
      </w:r>
      <w:r>
        <w:rPr>
          <w:rFonts w:ascii="PT Astra Serif" w:hAnsi="PT Astra Serif" w:cs="PT Astra Serif" w:eastAsia="PT Astra Serif"/>
          <w:sz w:val="26"/>
        </w:rPr>
        <w:t xml:space="preserve"> пропильной фигурной резьбой с «зубчиками», ажурные полотенца, причелины, слуховое окно прямоугольной формы «в рамку»). Наличники окон 2-го этажа в виде дощатого обрамления с килевидным навершием, расширяющимися к низу боковинами и подоконной доской, высту</w:t>
      </w:r>
      <w:r>
        <w:rPr>
          <w:rFonts w:ascii="PT Astra Serif" w:hAnsi="PT Astra Serif" w:cs="PT Astra Serif" w:eastAsia="PT Astra Serif"/>
          <w:sz w:val="26"/>
        </w:rPr>
        <w:t xml:space="preserve">пающей </w:t>
      </w:r>
      <w:r>
        <w:rPr>
          <w:rFonts w:ascii="PT Astra Serif" w:hAnsi="PT Astra Serif" w:cs="PT Astra Serif" w:eastAsia="PT Astra Serif"/>
          <w:sz w:val="26"/>
        </w:rPr>
        <w:t xml:space="preserve">за </w:t>
      </w:r>
      <w:r>
        <w:rPr>
          <w:rFonts w:ascii="PT Astra Serif" w:hAnsi="PT Astra Serif" w:cs="PT Astra Serif" w:eastAsia="PT Astra Serif"/>
          <w:sz w:val="26"/>
        </w:rPr>
        <w:t xml:space="preserve">пределы боковин. Элементы резного декора наличников: профильный карниз, стилизованный орнамент на нижней части боковин, выполненный выемчатой резьбой, волнообразный декор на нижней и лобовой досках, элементы декора в виде «шишек» </w:t>
      </w:r>
      <w:r>
        <w:rPr>
          <w:rFonts w:ascii="PT Astra Serif" w:hAnsi="PT Astra Serif" w:cs="PT Astra Serif" w:eastAsia="PT Astra Serif"/>
          <w:sz w:val="26"/>
        </w:rPr>
        <w:t xml:space="preserve">на </w:t>
      </w:r>
      <w:r>
        <w:rPr>
          <w:rFonts w:ascii="PT Astra Serif" w:hAnsi="PT Astra Serif" w:cs="PT Astra Serif" w:eastAsia="PT Astra Serif"/>
          <w:sz w:val="26"/>
        </w:rPr>
        <w:t xml:space="preserve">венчающей ч</w:t>
      </w:r>
      <w:r>
        <w:rPr>
          <w:rFonts w:ascii="PT Astra Serif" w:hAnsi="PT Astra Serif" w:cs="PT Astra Serif" w:eastAsia="PT Astra Serif"/>
          <w:sz w:val="26"/>
        </w:rPr>
        <w:t xml:space="preserve">асти боковин, накладные элементы декора «елки» в тимпане щипца. Элементы фасадного декора кирпичной части здания: широкий профильный междуэтажный пояс с декором в виде «поребрика» в оконных простенках, обрамление окон 1-го этажа расширяющееся к низу с офор</w:t>
      </w:r>
      <w:r>
        <w:rPr>
          <w:rFonts w:ascii="PT Astra Serif" w:hAnsi="PT Astra Serif" w:cs="PT Astra Serif" w:eastAsia="PT Astra Serif"/>
          <w:sz w:val="26"/>
        </w:rPr>
        <w:t xml:space="preserve">млением подоконной части пояском в виде «поребрика». Угловые лопатки небольшие свисающие, оформленные фигурными ширинками и консолями, поддерживающими выпуски бревен сруба. Широкое ленточное обрамление проема парадного входа, расширяющее к низу до выступаю</w:t>
      </w:r>
      <w:r>
        <w:rPr>
          <w:rFonts w:ascii="PT Astra Serif" w:hAnsi="PT Astra Serif" w:cs="PT Astra Serif" w:eastAsia="PT Astra Serif"/>
          <w:sz w:val="26"/>
        </w:rPr>
        <w:t xml:space="preserve">щего цоколя. </w:t>
      </w:r>
      <w:r/>
    </w:p>
    <w:p>
      <w:pPr>
        <w:numPr>
          <w:ilvl w:val="0"/>
          <w:numId w:val="2"/>
        </w:numPr>
        <w:ind w:left="0" w:right="-2" w:firstLine="567"/>
        <w:jc w:val="both"/>
        <w:tabs>
          <w:tab w:val="clear" w:pos="0" w:leader="none"/>
          <w:tab w:val="left" w:pos="284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Виды отделки фасадной поверхности здания на дату строительства нач. ХХ века (1906 г.). Кирпичная кладка стен цоколя и первого этажа из лицевого кирпича, бревенчатые стены сруба без окраски, элементы фасадного декора деревянной части здания (о</w:t>
      </w:r>
      <w:r>
        <w:rPr>
          <w:rFonts w:ascii="PT Astra Serif" w:hAnsi="PT Astra Serif" w:cs="PT Astra Serif" w:eastAsia="PT Astra Serif"/>
          <w:sz w:val="26"/>
        </w:rPr>
        <w:t xml:space="preserve">бшивка карниза и фриза, декор щипца, наличники, оконные рамы) с окрашенной поверхностью.</w:t>
      </w:r>
      <w:r/>
    </w:p>
    <w:p>
      <w:pPr>
        <w:numPr>
          <w:ilvl w:val="0"/>
          <w:numId w:val="2"/>
        </w:numPr>
        <w:ind w:left="0" w:right="-2" w:firstLine="567"/>
        <w:jc w:val="both"/>
        <w:tabs>
          <w:tab w:val="clear" w:pos="0" w:leader="none"/>
          <w:tab w:val="left" w:pos="284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Колористическое решение фасадов здания на дату строительства нач. ХХ века (1906 г.), (устанавливается по результатам реставрационных исследований).</w:t>
      </w:r>
      <w:r/>
    </w:p>
    <w:p>
      <w:pPr>
        <w:numPr>
          <w:ilvl w:val="0"/>
          <w:numId w:val="2"/>
        </w:numPr>
        <w:ind w:left="0" w:right="-2" w:firstLine="567"/>
        <w:jc w:val="both"/>
        <w:tabs>
          <w:tab w:val="clear" w:pos="0" w:leader="none"/>
          <w:tab w:val="left" w:pos="284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Заполнения дверных и оконных проемов на дату сохранившихся элементов, </w:t>
      </w:r>
      <w:r>
        <w:rPr>
          <w:rFonts w:ascii="PT Astra Serif" w:hAnsi="PT Astra Serif" w:cs="PT Astra Serif" w:eastAsia="PT Astra Serif"/>
          <w:sz w:val="26"/>
        </w:rPr>
        <w:t xml:space="preserve">их </w:t>
      </w:r>
      <w:r>
        <w:rPr>
          <w:rFonts w:ascii="PT Astra Serif" w:hAnsi="PT Astra Serif" w:cs="PT Astra Serif" w:eastAsia="PT Astra Serif"/>
          <w:sz w:val="26"/>
        </w:rPr>
        <w:t xml:space="preserve">материал (дерево), </w:t>
      </w:r>
      <w:r>
        <w:rPr>
          <w:rStyle w:val="591"/>
          <w:rFonts w:ascii="PT Astra Serif" w:hAnsi="PT Astra Serif" w:cs="PT Astra Serif" w:eastAsia="PT Astra Serif"/>
          <w:b w:val="false"/>
          <w:bCs/>
          <w:sz w:val="26"/>
        </w:rPr>
        <w:t xml:space="preserve">конструкция, габаритные размеры, </w:t>
      </w:r>
      <w:r>
        <w:rPr>
          <w:rFonts w:ascii="PT Astra Serif" w:hAnsi="PT Astra Serif" w:cs="PT Astra Serif" w:eastAsia="PT Astra Serif"/>
          <w:sz w:val="26"/>
        </w:rPr>
        <w:t xml:space="preserve">характер оформления, </w:t>
      </w:r>
      <w:r>
        <w:rPr>
          <w:rStyle w:val="591"/>
          <w:rFonts w:ascii="PT Astra Serif" w:hAnsi="PT Astra Serif" w:cs="PT Astra Serif" w:eastAsia="PT Astra Serif"/>
          <w:b w:val="false"/>
          <w:bCs/>
          <w:sz w:val="26"/>
        </w:rPr>
        <w:t xml:space="preserve">профиль и </w:t>
      </w:r>
      <w:r>
        <w:rPr>
          <w:rFonts w:ascii="PT Astra Serif" w:hAnsi="PT Astra Serif" w:cs="PT Astra Serif" w:eastAsia="PT Astra Serif"/>
          <w:sz w:val="26"/>
        </w:rPr>
        <w:t xml:space="preserve">рисунок переплета оконных рам</w:t>
      </w:r>
      <w:r>
        <w:rPr>
          <w:rStyle w:val="591"/>
          <w:rFonts w:ascii="PT Astra Serif" w:hAnsi="PT Astra Serif" w:cs="PT Astra Serif" w:eastAsia="PT Astra Serif"/>
          <w:b w:val="false"/>
          <w:bCs/>
          <w:sz w:val="26"/>
        </w:rPr>
        <w:t xml:space="preserve"> и дверных фрамуг</w:t>
      </w:r>
      <w:r>
        <w:rPr>
          <w:rFonts w:ascii="PT Astra Serif" w:hAnsi="PT Astra Serif" w:cs="PT Astra Serif" w:eastAsia="PT Astra Serif"/>
          <w:sz w:val="26"/>
        </w:rPr>
        <w:t xml:space="preserve">. Витражная расстекловка оконного проема центрального</w:t>
      </w:r>
      <w:r>
        <w:rPr>
          <w:rFonts w:ascii="PT Astra Serif" w:hAnsi="PT Astra Serif" w:cs="PT Astra Serif" w:eastAsia="PT Astra Serif"/>
          <w:sz w:val="26"/>
        </w:rPr>
        <w:t xml:space="preserve"> ризалита. </w:t>
      </w:r>
      <w:r>
        <w:rPr>
          <w:rStyle w:val="591"/>
          <w:rFonts w:ascii="PT Astra Serif" w:hAnsi="PT Astra Serif" w:cs="PT Astra Serif" w:eastAsia="PT Astra Serif"/>
          <w:b w:val="false"/>
          <w:bCs/>
          <w:sz w:val="26"/>
        </w:rPr>
        <w:t xml:space="preserve">Деревянные оконные блоки (коробка, рамы, профильный подоконник и обрамление проема). Двери парадного входа двойные (с тамбуром </w:t>
      </w:r>
      <w:r>
        <w:rPr>
          <w:rStyle w:val="591"/>
          <w:rFonts w:ascii="PT Astra Serif" w:hAnsi="PT Astra Serif" w:cs="PT Astra Serif" w:eastAsia="PT Astra Serif"/>
          <w:b w:val="false"/>
          <w:bCs/>
          <w:sz w:val="26"/>
        </w:rPr>
        <w:t xml:space="preserve">в </w:t>
      </w:r>
      <w:r>
        <w:rPr>
          <w:rStyle w:val="591"/>
          <w:rFonts w:ascii="PT Astra Serif" w:hAnsi="PT Astra Serif" w:cs="PT Astra Serif" w:eastAsia="PT Astra Serif"/>
          <w:b w:val="false"/>
          <w:bCs/>
          <w:sz w:val="26"/>
        </w:rPr>
        <w:t xml:space="preserve">толщине стены) деревянные двухстворчатые филенчатые с арочной остекленной фрамугой. Дверная коробка дворового входа</w:t>
      </w:r>
      <w:r>
        <w:rPr>
          <w:rStyle w:val="591"/>
          <w:rFonts w:ascii="PT Astra Serif" w:hAnsi="PT Astra Serif" w:cs="PT Astra Serif" w:eastAsia="PT Astra Serif"/>
          <w:b w:val="false"/>
          <w:bCs/>
          <w:sz w:val="26"/>
        </w:rPr>
        <w:t xml:space="preserve"> с импостами, остекленной фрамугой и двумя </w:t>
      </w:r>
      <w:r>
        <w:rPr>
          <w:rFonts w:ascii="PT Astra Serif" w:hAnsi="PT Astra Serif" w:cs="PT Astra Serif" w:eastAsia="PT Astra Serif"/>
          <w:sz w:val="26"/>
        </w:rPr>
        <w:t xml:space="preserve">узкими боковыми окнами</w:t>
      </w:r>
      <w:r>
        <w:rPr>
          <w:rFonts w:ascii="PT Astra Serif" w:hAnsi="PT Astra Serif" w:cs="PT Astra Serif" w:eastAsia="PT Astra Serif"/>
          <w:bCs/>
          <w:sz w:val="26"/>
        </w:rPr>
        <w:t xml:space="preserve">. </w:t>
      </w:r>
      <w:r>
        <w:rPr>
          <w:rStyle w:val="591"/>
          <w:rFonts w:ascii="PT Astra Serif" w:hAnsi="PT Astra Serif" w:cs="PT Astra Serif" w:eastAsia="PT Astra Serif"/>
          <w:b w:val="false"/>
          <w:sz w:val="26"/>
        </w:rPr>
        <w:t xml:space="preserve">Внутренние двери – деревянные филенчатые</w:t>
      </w:r>
      <w:r>
        <w:rPr>
          <w:rFonts w:ascii="PT Astra Serif" w:hAnsi="PT Astra Serif" w:cs="PT Astra Serif" w:eastAsia="PT Astra Serif"/>
          <w:sz w:val="26"/>
        </w:rPr>
        <w:t xml:space="preserve"> одно–, двухстворчатые</w:t>
      </w:r>
      <w:r>
        <w:rPr>
          <w:rStyle w:val="591"/>
          <w:rFonts w:ascii="PT Astra Serif" w:hAnsi="PT Astra Serif" w:cs="PT Astra Serif" w:eastAsia="PT Astra Serif"/>
          <w:b w:val="false"/>
          <w:sz w:val="26"/>
        </w:rPr>
        <w:t xml:space="preserve">,</w:t>
      </w:r>
      <w:r>
        <w:rPr>
          <w:rFonts w:ascii="PT Astra Serif" w:hAnsi="PT Astra Serif" w:cs="PT Astra Serif" w:eastAsia="PT Astra Serif"/>
          <w:sz w:val="26"/>
        </w:rPr>
        <w:t xml:space="preserve"> дверные коробки с профильным обрамлением проема.</w:t>
      </w:r>
      <w:r/>
    </w:p>
    <w:p>
      <w:pPr>
        <w:numPr>
          <w:ilvl w:val="0"/>
          <w:numId w:val="2"/>
        </w:numPr>
        <w:ind w:left="0" w:right="-2" w:firstLine="567"/>
        <w:jc w:val="both"/>
        <w:tabs>
          <w:tab w:val="clear" w:pos="0" w:leader="none"/>
          <w:tab w:val="left" w:pos="284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Пространственно-планировочная структура интерьеров в габаритах капитальных к</w:t>
      </w:r>
      <w:r>
        <w:rPr>
          <w:rFonts w:ascii="PT Astra Serif" w:hAnsi="PT Astra Serif" w:cs="PT Astra Serif" w:eastAsia="PT Astra Serif"/>
          <w:sz w:val="26"/>
        </w:rPr>
        <w:t xml:space="preserve">онструкций стен, подлинных перегородок и перекрытий на дату строительства нач. ХХ </w:t>
      </w:r>
      <w:r>
        <w:rPr>
          <w:rFonts w:ascii="PT Astra Serif" w:hAnsi="PT Astra Serif" w:cs="PT Astra Serif" w:eastAsia="PT Astra Serif"/>
          <w:sz w:val="26"/>
        </w:rPr>
        <w:t xml:space="preserve">века (1906 г.)</w:t>
      </w:r>
      <w:r>
        <w:rPr>
          <w:rStyle w:val="591"/>
          <w:rFonts w:ascii="PT Astra Serif" w:hAnsi="PT Astra Serif" w:cs="PT Astra Serif" w:eastAsia="PT Astra Serif"/>
          <w:b w:val="false"/>
          <w:bCs/>
          <w:sz w:val="26"/>
        </w:rPr>
        <w:t xml:space="preserve">, </w:t>
      </w:r>
      <w:r>
        <w:rPr>
          <w:rFonts w:ascii="PT Astra Serif" w:hAnsi="PT Astra Serif" w:cs="PT Astra Serif" w:eastAsia="PT Astra Serif"/>
          <w:sz w:val="26"/>
        </w:rPr>
        <w:t xml:space="preserve">включая габариты и форму дверных проемов всех помещений. Дверные проемы помещений подвала с лучковыми перемычками. Планировка многоквартирного жилого дома с </w:t>
      </w:r>
      <w:r>
        <w:rPr>
          <w:rFonts w:ascii="PT Astra Serif" w:hAnsi="PT Astra Serif" w:cs="PT Astra Serif" w:eastAsia="PT Astra Serif"/>
          <w:sz w:val="26"/>
        </w:rPr>
        <w:t xml:space="preserve">центральным расположением двух изолированных лестниц (парадной и «черной»), каждая из которых имеет автономный выход на улицу или во двор.</w:t>
      </w:r>
      <w:r/>
    </w:p>
    <w:p>
      <w:pPr>
        <w:numPr>
          <w:ilvl w:val="0"/>
          <w:numId w:val="2"/>
        </w:numPr>
        <w:ind w:left="0" w:right="-2" w:firstLine="567"/>
        <w:jc w:val="both"/>
        <w:tabs>
          <w:tab w:val="clear" w:pos="0" w:leader="none"/>
          <w:tab w:val="left" w:pos="284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Конструктивные элементы и конструктивная схема здания на дату строительства нач. ХХ века (1906 г.)</w:t>
      </w:r>
      <w:r>
        <w:rPr>
          <w:rStyle w:val="591"/>
          <w:rFonts w:ascii="PT Astra Serif" w:hAnsi="PT Astra Serif" w:cs="PT Astra Serif" w:eastAsia="PT Astra Serif"/>
          <w:b w:val="false"/>
          <w:bCs/>
          <w:sz w:val="26"/>
        </w:rPr>
        <w:t xml:space="preserve">: </w:t>
      </w:r>
      <w:r>
        <w:rPr>
          <w:rFonts w:ascii="PT Astra Serif" w:hAnsi="PT Astra Serif" w:cs="PT Astra Serif" w:eastAsia="PT Astra Serif"/>
          <w:bCs/>
          <w:sz w:val="26"/>
        </w:rPr>
        <w:t xml:space="preserve">фундамент ленточн</w:t>
      </w:r>
      <w:r>
        <w:rPr>
          <w:rFonts w:ascii="PT Astra Serif" w:hAnsi="PT Astra Serif" w:cs="PT Astra Serif" w:eastAsia="PT Astra Serif"/>
          <w:bCs/>
          <w:sz w:val="26"/>
        </w:rPr>
        <w:t xml:space="preserve">ый бутовый, стены 1-го этажа из </w:t>
      </w:r>
      <w:r>
        <w:rPr>
          <w:rFonts w:ascii="PT Astra Serif" w:hAnsi="PT Astra Serif" w:cs="PT Astra Serif" w:eastAsia="PT Astra Serif"/>
          <w:sz w:val="26"/>
        </w:rPr>
        <w:t xml:space="preserve">красного глиняного кирпича</w:t>
      </w:r>
      <w:r>
        <w:rPr>
          <w:rFonts w:ascii="PT Astra Serif" w:hAnsi="PT Astra Serif" w:cs="PT Astra Serif" w:eastAsia="PT Astra Serif"/>
          <w:bCs/>
          <w:sz w:val="26"/>
        </w:rPr>
        <w:t xml:space="preserve">, стены 2-го этажа из </w:t>
      </w:r>
      <w:r>
        <w:rPr>
          <w:rFonts w:ascii="PT Astra Serif" w:hAnsi="PT Astra Serif" w:cs="PT Astra Serif" w:eastAsia="PT Astra Serif"/>
          <w:sz w:val="26"/>
        </w:rPr>
        <w:t xml:space="preserve">бревен, рубленных «в обло», </w:t>
      </w:r>
      <w:r>
        <w:rPr>
          <w:rFonts w:ascii="PT Astra Serif" w:hAnsi="PT Astra Serif" w:cs="PT Astra Serif" w:eastAsia="PT Astra Serif"/>
          <w:bCs/>
          <w:sz w:val="26"/>
        </w:rPr>
        <w:t xml:space="preserve">перекрытия деревянные по балкам.</w:t>
      </w:r>
      <w:r/>
    </w:p>
    <w:p>
      <w:pPr>
        <w:numPr>
          <w:ilvl w:val="0"/>
          <w:numId w:val="2"/>
        </w:numPr>
        <w:ind w:left="0" w:right="-2" w:firstLine="567"/>
        <w:jc w:val="both"/>
        <w:tabs>
          <w:tab w:val="clear" w:pos="0" w:leader="none"/>
          <w:tab w:val="left" w:pos="284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Лестницы на дату сохранившихся элементов, их высотные отметки, форма, габариты, уклон, форма ступеней. Парадная лес</w:t>
      </w:r>
      <w:r>
        <w:rPr>
          <w:rFonts w:ascii="PT Astra Serif" w:hAnsi="PT Astra Serif" w:cs="PT Astra Serif" w:eastAsia="PT Astra Serif"/>
          <w:sz w:val="26"/>
        </w:rPr>
        <w:t xml:space="preserve">тница двухмаршевая из песчаника </w:t>
      </w:r>
      <w:r>
        <w:rPr>
          <w:rFonts w:ascii="PT Astra Serif" w:hAnsi="PT Astra Serif" w:cs="PT Astra Serif" w:eastAsia="PT Astra Serif"/>
          <w:sz w:val="26"/>
        </w:rPr>
        <w:t xml:space="preserve">по </w:t>
      </w:r>
      <w:r>
        <w:rPr>
          <w:rFonts w:ascii="PT Astra Serif" w:hAnsi="PT Astra Serif" w:cs="PT Astra Serif" w:eastAsia="PT Astra Serif"/>
          <w:sz w:val="26"/>
        </w:rPr>
        <w:t xml:space="preserve">металлическим косоурам, расположенная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по центральной оси здания (в восточной части). Лестничные площадки на кирпичных сводах по металлическим балкам, покрытие площадок из плит песчаника. «Черная» лестница П-образная из п</w:t>
      </w:r>
      <w:r>
        <w:rPr>
          <w:rFonts w:ascii="PT Astra Serif" w:hAnsi="PT Astra Serif" w:cs="PT Astra Serif" w:eastAsia="PT Astra Serif"/>
          <w:sz w:val="26"/>
        </w:rPr>
        <w:t xml:space="preserve">есчаника </w:t>
      </w:r>
      <w:r>
        <w:rPr>
          <w:rFonts w:ascii="PT Astra Serif" w:hAnsi="PT Astra Serif" w:cs="PT Astra Serif" w:eastAsia="PT Astra Serif"/>
          <w:sz w:val="26"/>
        </w:rPr>
        <w:t xml:space="preserve">по </w:t>
      </w:r>
      <w:r>
        <w:rPr>
          <w:rFonts w:ascii="PT Astra Serif" w:hAnsi="PT Astra Serif" w:cs="PT Astra Serif" w:eastAsia="PT Astra Serif"/>
          <w:sz w:val="26"/>
        </w:rPr>
        <w:t xml:space="preserve">металлическим косоурам с узкими маршами и забежными ступенями, расположенная по центральной оси здания (в западной части) и предназначенная для обеспечения выхода с 1-го и 2-го этажей и спуска в помещения подвала (заложен). Ограждение лестниц </w:t>
      </w:r>
      <w:r>
        <w:rPr>
          <w:rFonts w:ascii="PT Astra Serif" w:hAnsi="PT Astra Serif" w:cs="PT Astra Serif" w:eastAsia="PT Astra Serif"/>
          <w:sz w:val="26"/>
        </w:rPr>
        <w:t xml:space="preserve">простое кованое с деревянным профильным поручнем.</w:t>
      </w:r>
      <w:r/>
    </w:p>
    <w:p>
      <w:pPr>
        <w:numPr>
          <w:ilvl w:val="0"/>
          <w:numId w:val="2"/>
        </w:numPr>
        <w:ind w:left="0" w:right="-2" w:firstLine="567"/>
        <w:jc w:val="both"/>
        <w:tabs>
          <w:tab w:val="clear" w:pos="0" w:leader="none"/>
          <w:tab w:val="left" w:pos="284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Инженерно-техническое оборудование здания на дату строительства </w:t>
      </w:r>
      <w:r>
        <w:rPr>
          <w:rFonts w:ascii="PT Astra Serif" w:hAnsi="PT Astra Serif" w:cs="PT Astra Serif" w:eastAsia="PT Astra Serif"/>
          <w:sz w:val="26"/>
        </w:rPr>
        <w:t xml:space="preserve">нач. </w:t>
      </w:r>
      <w:r>
        <w:rPr>
          <w:rFonts w:ascii="PT Astra Serif" w:hAnsi="PT Astra Serif" w:cs="PT Astra Serif" w:eastAsia="PT Astra Serif"/>
          <w:sz w:val="26"/>
        </w:rPr>
        <w:t xml:space="preserve">ХХ </w:t>
      </w:r>
      <w:bookmarkStart w:id="266" w:name="_GoBack"/>
      <w:r/>
      <w:bookmarkEnd w:id="266"/>
      <w:r>
        <w:rPr>
          <w:rFonts w:ascii="PT Astra Serif" w:hAnsi="PT Astra Serif" w:cs="PT Astra Serif" w:eastAsia="PT Astra Serif"/>
          <w:sz w:val="26"/>
        </w:rPr>
        <w:t xml:space="preserve">века (1906 г.)</w:t>
      </w:r>
      <w:r>
        <w:rPr>
          <w:rStyle w:val="591"/>
          <w:rFonts w:ascii="PT Astra Serif" w:hAnsi="PT Astra Serif" w:cs="PT Astra Serif" w:eastAsia="PT Astra Serif"/>
          <w:b w:val="false"/>
          <w:bCs/>
          <w:sz w:val="26"/>
        </w:rPr>
        <w:t xml:space="preserve">. </w:t>
      </w:r>
      <w:r>
        <w:rPr>
          <w:rFonts w:ascii="PT Astra Serif" w:hAnsi="PT Astra Serif" w:cs="PT Astra Serif" w:eastAsia="PT Astra Serif"/>
          <w:sz w:val="26"/>
        </w:rPr>
        <w:t xml:space="preserve">Система вентиляции конструкций (продухи на фасадах).</w:t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br w:type="page"/>
      </w:r>
      <w:r/>
    </w:p>
    <w:tbl>
      <w:tblPr>
        <w:tblW w:w="5032" w:type="pct"/>
        <w:tblLayout w:type="fixed"/>
        <w:tblLook w:val="00A0" w:firstRow="1" w:lastRow="0" w:firstColumn="1" w:lastColumn="0" w:noHBand="0" w:noVBand="0"/>
      </w:tblPr>
      <w:tblGrid>
        <w:gridCol w:w="6044"/>
        <w:gridCol w:w="558"/>
        <w:gridCol w:w="1856"/>
        <w:gridCol w:w="558"/>
        <w:gridCol w:w="1470"/>
      </w:tblGrid>
      <w:tr>
        <w:trPr>
          <w:trHeight w:val="426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8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313" w:type="dxa"/>
            <w:textDirection w:val="lrTb"/>
            <w:noWrap w:val="false"/>
          </w:tcPr>
          <w:p>
            <w:pPr>
              <w:ind w:right="125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Приложение </w:t>
            </w:r>
            <w:r/>
          </w:p>
          <w:p>
            <w:pPr>
              <w:ind w:right="125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к Предмету охраны объекта культурного наследия ре</w:t>
            </w:r>
            <w:r>
              <w:rPr>
                <w:rFonts w:ascii="PT Astra Serif" w:hAnsi="PT Astra Serif" w:cs="PT Astra Serif" w:eastAsia="PT Astra Serif"/>
              </w:rPr>
              <w:t xml:space="preserve">гионального значения, «Жилой дом, 2 эт., смешан.», нач. </w:t>
            </w:r>
            <w:r>
              <w:rPr>
                <w:rFonts w:ascii="PT Astra Serif" w:hAnsi="PT Astra Serif" w:cs="PT Astra Serif" w:eastAsia="PT Astra Serif"/>
                <w:lang w:val="en-US"/>
              </w:rPr>
              <w:t xml:space="preserve">XX</w:t>
            </w:r>
            <w:r>
              <w:rPr>
                <w:rFonts w:ascii="PT Astra Serif" w:hAnsi="PT Astra Serif" w:cs="PT Astra Serif" w:eastAsia="PT Astra Serif"/>
              </w:rPr>
              <w:t xml:space="preserve"> в., расположенного по адресу: Томская область, г. Томск, пр. Ленина, 24 </w:t>
            </w:r>
            <w:r/>
          </w:p>
        </w:tc>
      </w:tr>
      <w:tr>
        <w:trPr>
          <w:trHeight w:val="270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8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4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80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4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42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1549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180" w:type="dxa"/>
            <w:textDirection w:val="lrTb"/>
            <w:noWrap w:val="false"/>
          </w:tcPr>
          <w:p>
            <w:pPr>
              <w:ind w:right="140"/>
              <w:jc w:val="center"/>
              <w:rPr>
                <w:rFonts w:ascii="PT Astra Serif" w:hAnsi="PT Astra Serif" w:cs="PT Astra Serif" w:eastAsia="PT Astra Serif"/>
                <w:b/>
              </w:rPr>
            </w:pPr>
            <w:r>
              <w:rPr>
                <w:rFonts w:ascii="PT Astra Serif" w:hAnsi="PT Astra Serif" w:cs="PT Astra Serif" w:eastAsia="PT Astra Serif"/>
                <w:b/>
              </w:rPr>
              <w:t xml:space="preserve">Фотографические изображения объекта культурного наследия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27802" cy="3357677"/>
                      <wp:effectExtent l="0" t="0" r="0" b="0"/>
                      <wp:docPr id="3" name="Рисунок 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27801" cy="3357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51.0pt;height:264.4pt;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№1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Панорама застройки проспекта Ленина (автор съемки: Горбань К.Е., дата: 25.06.2020 г.)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116275"/>
                      <wp:effectExtent l="0" t="0" r="0" b="0"/>
                      <wp:docPr id="4" name="Рисунок 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11627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53.6pt;height:245.4pt;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 </w:t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Главный (восточный) фасад здания, вид с пр. Ленина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(автор снимка: Яблонская М.А., дата съемки: 2018 г.)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57469" cy="3618890"/>
                      <wp:effectExtent l="0" t="0" r="0" b="0"/>
                      <wp:docPr id="5" name="Рисунок 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</pic:nvPicPr>
                            <pic:blipFill>
                              <a:blip r:embed="rId18"/>
                              <a:srcRect l="0" t="8440" r="-13" b="78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57468" cy="361888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453.3pt;height:285.0pt;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3. </w:t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Общий вид здания с юго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-восточной стороны. Вид с пр. Ленина</w:t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(дата съемки: 2016 г.)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57469" cy="4053535"/>
                      <wp:effectExtent l="0" t="0" r="0" b="0"/>
                      <wp:docPr id="6" name="Рисунок 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57468" cy="40535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453.3pt;height:319.2pt;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4 </w:t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Общий вид здания с северо-восточной стороны. Вид с пр. Ленина</w:t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(дата съемки: 2016 г.)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522269"/>
                      <wp:effectExtent l="0" t="0" r="0" b="0"/>
                      <wp:docPr id="7" name="Рисунок 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5222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453.6pt;height:277.3pt;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5</w:t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Общий вид здания с северо-западной стороны. В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ид с внутри дворовой территории</w:t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(автор снимка: Горбань К. Е., дата съемки: 25.06.2020 г.)</w:t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1888" cy="3820287"/>
                      <wp:effectExtent l="0" t="0" r="0" b="0"/>
                      <wp:docPr id="8" name="Рисунок 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1887" cy="382028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453.7pt;height:300.8pt;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6.</w:t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Западный фасад, вид с внутри дворовой территории</w:t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(дата съемки: 2014 г.)</w:t>
            </w:r>
            <w:r/>
          </w:p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55526" cy="3834702"/>
                      <wp:effectExtent l="0" t="0" r="0" b="0"/>
                      <wp:docPr id="9" name="Рисунок 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55524" cy="383470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453.2pt;height:301.9pt;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7.</w:t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Окна 1-го этажа. Фрагмент западного фасада, вид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с внутри дворовой территории</w:t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(автор снимка: Яблонская М.А., дата съемки: 03.07.2020 г.)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55526" cy="3834702"/>
                      <wp:effectExtent l="0" t="0" r="0" b="0"/>
                      <wp:docPr id="10" name="Рисунок 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55524" cy="383470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453.2pt;height:301.9pt;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8.</w:t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Карниз на фигурных «кобылках», обшивка фриза вертикальными досками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с обрезным клинчатым свесом (в виде «зубчиков»). Стрельчатые слуховые окна. Северный фасад.</w:t>
            </w:r>
            <w:r/>
          </w:p>
          <w:p>
            <w:pPr>
              <w:ind w:right="140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(автор снимка: Горбань К. Е., дата съемки: 25.06.2020 г.)</w:t>
            </w:r>
            <w:r/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86"/>
              <w:gridCol w:w="5103"/>
            </w:tblGrid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86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712897" cy="3793315"/>
                            <wp:effectExtent l="6350" t="6350" r="6350" b="6350"/>
                            <wp:docPr id="11" name="Рисунок 10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" hidden="0"/>
                                    <pic:cNvPicPr/>
                                  </pic:nvPicPr>
                                  <pic:blipFill>
                                    <a:blip r:embed="rId2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12897" cy="37933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0" o:spid="_x0000_s10" type="#_x0000_t75" style="mso-wrap-distance-left:0.0pt;mso-wrap-distance-top:0.0pt;mso-wrap-distance-right:0.0pt;mso-wrap-distance-bottom:0.0pt;width:213.6pt;height:298.7pt;">
                            <v:path textboxrect="0,0,0,0"/>
                            <v:imagedata r:id="rId24" o:title=""/>
                          </v:shape>
                        </w:pict>
                      </mc:Fallback>
                    </mc:AlternateContent>
                  </w:r>
                  <w:r/>
                </w:p>
              </w:tc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5103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696635" cy="3787375"/>
                            <wp:effectExtent l="6350" t="6350" r="6350" b="6350"/>
                            <wp:docPr id="12" name="Рисунок 11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" hidden="0"/>
                                    <pic:cNvPicPr/>
                                  </pic:nvPicPr>
                                  <pic:blipFill>
                                    <a:blip r:embed="rId2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96634" cy="37873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1" o:spid="_x0000_s11" type="#_x0000_t75" style="mso-wrap-distance-left:0.0pt;mso-wrap-distance-top:0.0pt;mso-wrap-distance-right:0.0pt;mso-wrap-distance-bottom:0.0pt;width:212.3pt;height:298.2pt;">
                            <v:path textboxrect="0,0,0,0"/>
                            <v:imagedata r:id="rId25" o:title=""/>
                          </v:shape>
                        </w:pict>
                      </mc:Fallback>
                    </mc:AlternateContent>
                  </w:r>
                  <w:r/>
                </w:p>
              </w:tc>
            </w:tr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86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9.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Центральный ризалит восточного фасада 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(дата съемки: 2014 г.)</w:t>
                  </w:r>
                  <w:r/>
                </w:p>
              </w:tc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5103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10.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Парадный вход – арочный проем.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 Восточный фасад 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(Горбань К. Е., дата съемки: 25.06.2020 г.)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  <w:tr>
              <w:trPr>
                <w:trHeight w:val="6096"/>
              </w:trPr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86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534891" cy="3791100"/>
                            <wp:effectExtent l="6350" t="6350" r="6350" b="6350"/>
                            <wp:docPr id="13" name="Рисунок 12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" hidden="0"/>
                                    <pic:cNvPicPr/>
                                  </pic:nvPicPr>
                                  <pic:blipFill>
                                    <a:blip r:embed="rId2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534890" cy="3791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2" o:spid="_x0000_s12" type="#_x0000_t75" style="mso-wrap-distance-left:0.0pt;mso-wrap-distance-top:0.0pt;mso-wrap-distance-right:0.0pt;mso-wrap-distance-bottom:0.0pt;width:199.6pt;height:298.5pt;">
                            <v:path textboxrect="0,0,0,0"/>
                            <v:imagedata r:id="rId26" o:title=""/>
                          </v:shape>
                        </w:pict>
                      </mc:Fallback>
                    </mc:AlternateContent>
                  </w:r>
                  <w:r/>
                </w:p>
              </w:tc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5103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904668" cy="3813688"/>
                            <wp:effectExtent l="6350" t="6350" r="6350" b="6350"/>
                            <wp:docPr id="14" name="Рисунок 13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" hidden="0"/>
                                    <pic:cNvPicPr/>
                                  </pic:nvPicPr>
                                  <pic:blipFill>
                                    <a:blip r:embed="rId2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904668" cy="38136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3" o:spid="_x0000_s13" type="#_x0000_t75" style="mso-wrap-distance-left:0.0pt;mso-wrap-distance-top:0.0pt;mso-wrap-distance-right:0.0pt;mso-wrap-distance-bottom:0.0pt;width:228.7pt;height:300.3pt;">
                            <v:path textboxrect="0,0,0,0"/>
                            <v:imagedata r:id="rId27" o:title=""/>
                          </v:shape>
                        </w:pict>
                      </mc:Fallback>
                    </mc:AlternateContent>
                  </w:r>
                  <w:r/>
                </w:p>
              </w:tc>
            </w:tr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86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11.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Наличник окна 2-го этажа  северного фасада.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(Горбань К. Е., дата съемки: 2020 г.)</w:t>
                  </w:r>
                  <w:r/>
                </w:p>
              </w:tc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5103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12.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Окно 1-го этажа северного фасада.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(Горбань К. Е., дата съемки: 2020 г.)</w:t>
                  </w:r>
                  <w:r/>
                </w:p>
              </w:tc>
            </w:tr>
          </w:tbl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86"/>
              <w:gridCol w:w="5103"/>
            </w:tblGrid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86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Cs w:val="22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784335" cy="3960930"/>
                            <wp:effectExtent l="6350" t="6350" r="6350" b="6350"/>
                            <wp:docPr id="15" name="Рисунок 14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" hidden="0"/>
                                    <pic:cNvPicPr/>
                                  </pic:nvPicPr>
                                  <pic:blipFill>
                                    <a:blip r:embed="rId2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84334" cy="39609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4" o:spid="_x0000_s14" type="#_x0000_t75" style="mso-wrap-distance-left:0.0pt;mso-wrap-distance-top:0.0pt;mso-wrap-distance-right:0.0pt;mso-wrap-distance-bottom:0.0pt;width:219.2pt;height:311.9pt;">
                            <v:path textboxrect="0,0,0,0"/>
                            <v:imagedata r:id="rId28" o:title=""/>
                          </v:shape>
                        </w:pict>
                      </mc:Fallback>
                    </mc:AlternateContent>
                  </w:r>
                  <w:r/>
                </w:p>
              </w:tc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5103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Cs w:val="22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769941" cy="3935029"/>
                            <wp:effectExtent l="6350" t="6350" r="6350" b="6350"/>
                            <wp:docPr id="16" name="Рисунок 15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" name="" hidden="0"/>
                                    <pic:cNvPicPr/>
                                  </pic:nvPicPr>
                                  <pic:blipFill>
                                    <a:blip r:embed="rId2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69940" cy="39350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5" o:spid="_x0000_s15" type="#_x0000_t75" style="mso-wrap-distance-left:0.0pt;mso-wrap-distance-top:0.0pt;mso-wrap-distance-right:0.0pt;mso-wrap-distance-bottom:0.0pt;width:218.1pt;height:309.8pt;">
                            <v:path textboxrect="0,0,0,0"/>
                            <v:imagedata r:id="rId29" o:title=""/>
                          </v:shape>
                        </w:pict>
                      </mc:Fallback>
                    </mc:AlternateContent>
                  </w:r>
                  <w:r/>
                </w:p>
              </w:tc>
            </w:tr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86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13.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Угловые лопатки, оформленные фигурными ширинками и консолями (дата съемки: 2014 г.)</w:t>
                  </w:r>
                  <w:r/>
                </w:p>
              </w:tc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5103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14.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Фрагмент карниза главного фасада. 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Фигурные кобылки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   (дата съемки: 2020 г.)</w:t>
                  </w:r>
                  <w:r/>
                </w:p>
              </w:tc>
            </w:tr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86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Cs w:val="22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807970" cy="4212590"/>
                            <wp:effectExtent l="0" t="0" r="0" b="0"/>
                            <wp:docPr id="17" name="Рисунок 16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" hidden="0"/>
                                    <pic:cNvPicPr/>
                                  </pic:nvPicPr>
                                  <pic:blipFill>
                                    <a:blip r:embed="rId3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07969" cy="42125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6" o:spid="_x0000_s16" type="#_x0000_t75" style="mso-wrap-distance-left:0.0pt;mso-wrap-distance-top:0.0pt;mso-wrap-distance-right:0.0pt;mso-wrap-distance-bottom:0.0pt;width:221.1pt;height:331.7pt;">
                            <v:path textboxrect="0,0,0,0"/>
                            <v:imagedata r:id="rId30" o:title=""/>
                          </v:shape>
                        </w:pict>
                      </mc:Fallback>
                    </mc:AlternateContent>
                  </w:r>
                  <w:r/>
                </w:p>
              </w:tc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5103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805519" cy="4119296"/>
                            <wp:effectExtent l="0" t="0" r="0" b="0"/>
                            <wp:docPr id="18" name="Рисунок 17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" hidden="0"/>
                                    <pic:cNvPicPr/>
                                  </pic:nvPicPr>
                                  <pic:blipFill>
                                    <a:blip r:embed="rId3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05518" cy="41192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7" o:spid="_x0000_s17" type="#_x0000_t75" style="mso-wrap-distance-left:0.0pt;mso-wrap-distance-top:0.0pt;mso-wrap-distance-right:0.0pt;mso-wrap-distance-bottom:0.0pt;width:220.9pt;height:324.4pt;">
                            <v:path textboxrect="0,0,0,0"/>
                            <v:imagedata r:id="rId31" o:title=""/>
                          </v:shape>
                        </w:pict>
                      </mc:Fallback>
                    </mc:AlternateContent>
                  </w:r>
                  <w:r/>
                </w:p>
              </w:tc>
            </w:tr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86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15.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Деревянные филенчатые двери главного входа (Горбань К. Е., дата съемки: 2020 г.)</w:t>
                  </w:r>
                  <w:r/>
                </w:p>
              </w:tc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5103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16.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Двойные двери парадного входа с остекленной фрамугой (дата съемки: 2014 г.)</w:t>
                  </w:r>
                  <w:r/>
                </w:p>
              </w:tc>
            </w:tr>
          </w:tbl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86"/>
              <w:gridCol w:w="5103"/>
            </w:tblGrid>
            <w:tr>
              <w:trPr>
                <w:trHeight w:val="6514"/>
              </w:trPr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86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827642" cy="4212247"/>
                            <wp:effectExtent l="0" t="0" r="0" b="0"/>
                            <wp:docPr id="19" name="Рисунок 18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" hidden="0"/>
                                    <pic:cNvPicPr/>
                                  </pic:nvPicPr>
                                  <pic:blipFill>
                                    <a:blip r:embed="rId3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27641" cy="42122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8" o:spid="_x0000_s18" type="#_x0000_t75" style="mso-wrap-distance-left:0.0pt;mso-wrap-distance-top:0.0pt;mso-wrap-distance-right:0.0pt;mso-wrap-distance-bottom:0.0pt;width:222.6pt;height:331.7pt;">
                            <v:path textboxrect="0,0,0,0"/>
                            <v:imagedata r:id="rId32" o:title=""/>
                          </v:shape>
                        </w:pict>
                      </mc:Fallback>
                    </mc:AlternateContent>
                  </w:r>
                  <w:r/>
                </w:p>
              </w:tc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5103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809037" cy="4213555"/>
                            <wp:effectExtent l="0" t="0" r="0" b="0"/>
                            <wp:docPr id="20" name="Рисунок 19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" name="" hidden="0"/>
                                    <pic:cNvPicPr/>
                                  </pic:nvPicPr>
                                  <pic:blipFill>
                                    <a:blip r:embed="rId3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09036" cy="42135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9" o:spid="_x0000_s19" type="#_x0000_t75" style="mso-wrap-distance-left:0.0pt;mso-wrap-distance-top:0.0pt;mso-wrap-distance-right:0.0pt;mso-wrap-distance-bottom:0.0pt;width:221.2pt;height:331.8pt;">
                            <v:path textboxrect="0,0,0,0"/>
                            <v:imagedata r:id="rId33" o:title=""/>
                          </v:shape>
                        </w:pict>
                      </mc:Fallback>
                    </mc:AlternateContent>
                  </w:r>
                  <w:r/>
                </w:p>
              </w:tc>
            </w:tr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86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17.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Парадная двух маршевая лестница 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 (Яблонская М.А. дата съемки: 2020 г.)</w:t>
                  </w:r>
                  <w:r/>
                </w:p>
              </w:tc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5103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18.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Парадная двух маршевая лестница  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(Яблонская М.А. дата съемки: 2020 г.)</w:t>
                  </w:r>
                  <w:r/>
                </w:p>
              </w:tc>
            </w:tr>
            <w:tr>
              <w:trPr>
                <w:cantSplit/>
                <w:trHeight w:val="3148"/>
              </w:trPr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86" w:type="dxa"/>
                  <w:vMerge w:val="restart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848153" cy="4080802"/>
                            <wp:effectExtent l="0" t="0" r="0" b="0"/>
                            <wp:docPr id="21" name="Рисунок 20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" hidden="0"/>
                                    <pic:cNvPicPr/>
                                  </pic:nvPicPr>
                                  <pic:blipFill>
                                    <a:blip r:embed="rId3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48152" cy="40808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0" o:spid="_x0000_s20" type="#_x0000_t75" style="mso-wrap-distance-left:0.0pt;mso-wrap-distance-top:0.0pt;mso-wrap-distance-right:0.0pt;mso-wrap-distance-bottom:0.0pt;width:224.3pt;height:321.3pt;">
                            <v:path textboxrect="0,0,0,0"/>
                            <v:imagedata r:id="rId34" o:title=""/>
                          </v:shape>
                        </w:pict>
                      </mc:Fallback>
                    </mc:AlternateContent>
                  </w:r>
                  <w:r/>
                </w:p>
              </w:tc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5103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823197" cy="1969833"/>
                            <wp:effectExtent l="0" t="0" r="0" b="0"/>
                            <wp:docPr id="22" name="Рисунок 21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" hidden="0"/>
                                    <pic:cNvPicPr/>
                                  </pic:nvPicPr>
                                  <pic:blipFill>
                                    <a:blip r:embed="rId3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23196" cy="19698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1" o:spid="_x0000_s21" type="#_x0000_t75" style="mso-wrap-distance-left:0.0pt;mso-wrap-distance-top:0.0pt;mso-wrap-distance-right:0.0pt;mso-wrap-distance-bottom:0.0pt;width:222.3pt;height:155.1pt;">
                            <v:path textboxrect="0,0,0,0"/>
                            <v:imagedata r:id="rId35" o:title=""/>
                          </v:shape>
                        </w:pict>
                      </mc:Fallback>
                    </mc:AlternateContent>
                  </w:r>
                  <w:r/>
                </w:p>
              </w:tc>
            </w:tr>
            <w:tr>
              <w:trPr>
                <w:cantSplit/>
                <w:trHeight w:val="636"/>
              </w:trPr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86" w:type="dxa"/>
                  <w:vMerge w:val="continue"/>
                  <w:textDirection w:val="lrTb"/>
                  <w:noWrap w:val="false"/>
                </w:tcPr>
                <w:p>
                  <w:pPr>
                    <w:ind w:right="140"/>
                    <w:jc w:val="center"/>
                  </w:pPr>
                  <w:r/>
                  <w:r/>
                </w:p>
              </w:tc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5103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20.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Кирпичный свод по металлическим балкам лестничной площадки  (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дата съемки: 2020 г.)</w:t>
                  </w:r>
                  <w:r/>
                </w:p>
              </w:tc>
            </w:tr>
            <w:tr>
              <w:trPr>
                <w:cantSplit/>
                <w:trHeight w:val="2513"/>
              </w:trPr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86" w:type="dxa"/>
                  <w:vMerge w:val="continue"/>
                  <w:textDirection w:val="lrTb"/>
                  <w:noWrap w:val="false"/>
                </w:tcPr>
                <w:p>
                  <w:pPr>
                    <w:ind w:right="140"/>
                    <w:jc w:val="center"/>
                  </w:pPr>
                  <w:r/>
                  <w:r/>
                </w:p>
              </w:tc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5103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861691" cy="1594625"/>
                            <wp:effectExtent l="0" t="0" r="0" b="0"/>
                            <wp:docPr id="23" name="Рисунок 22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" hidden="0"/>
                                    <pic:cNvPicPr/>
                                  </pic:nvPicPr>
                                  <pic:blipFill>
                                    <a:blip r:embed="rId3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61690" cy="15946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2" o:spid="_x0000_s22" type="#_x0000_t75" style="mso-wrap-distance-left:0.0pt;mso-wrap-distance-top:0.0pt;mso-wrap-distance-right:0.0pt;mso-wrap-distance-bottom:0.0pt;width:225.3pt;height:125.6pt;">
                            <v:path textboxrect="0,0,0,0"/>
                            <v:imagedata r:id="rId36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PT Astra Serif" w:hAnsi="PT Astra Serif" w:cs="PT Astra Serif" w:eastAsia="PT Astra Serif"/>
                      <w:szCs w:val="22"/>
                    </w:rPr>
                    <w:t xml:space="preserve"> </w:t>
                  </w:r>
                  <w:r/>
                </w:p>
              </w:tc>
            </w:tr>
            <w:tr>
              <w:trPr>
                <w:trHeight w:val="834"/>
              </w:trPr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86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19.</w:t>
                  </w:r>
                  <w:r/>
                </w:p>
                <w:p>
                  <w:pPr>
                    <w:ind w:right="34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Витражная расстекловка оконного проема  центрального ризалита. Вид с лестничной площадки  (дата съемки: 2014 г.</w:t>
                  </w:r>
                  <w:r>
                    <w:rPr>
                      <w:rFonts w:ascii="PT Astra Serif" w:hAnsi="PT Astra Serif" w:cs="PT Astra Serif" w:eastAsia="PT Astra Serif"/>
                      <w:szCs w:val="22"/>
                    </w:rPr>
                    <w:t xml:space="preserve">)</w:t>
                  </w:r>
                  <w:r/>
                </w:p>
              </w:tc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5103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21.  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Плиты песчаника в покрытии пола лестничной площадки парадной лестницы 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(дата съемки: 2020 г.)</w:t>
                  </w:r>
                  <w:r/>
                </w:p>
              </w:tc>
            </w:tr>
          </w:tbl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829"/>
              <w:gridCol w:w="4829"/>
            </w:tblGrid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829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896819" cy="4345229"/>
                            <wp:effectExtent l="0" t="0" r="0" b="0"/>
                            <wp:docPr id="24" name="Рисунок 23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" hidden="0"/>
                                    <pic:cNvPicPr/>
                                  </pic:nvPicPr>
                                  <pic:blipFill>
                                    <a:blip r:embed="rId3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96818" cy="43452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3" o:spid="_x0000_s23" type="#_x0000_t75" style="mso-wrap-distance-left:0.0pt;mso-wrap-distance-top:0.0pt;mso-wrap-distance-right:0.0pt;mso-wrap-distance-bottom:0.0pt;width:228.1pt;height:342.1pt;">
                            <v:path textboxrect="0,0,0,0"/>
                            <v:imagedata r:id="rId37" o:title=""/>
                          </v:shape>
                        </w:pict>
                      </mc:Fallback>
                    </mc:AlternateContent>
                  </w:r>
                  <w:r/>
                </w:p>
              </w:tc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829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896819" cy="4345229"/>
                            <wp:effectExtent l="0" t="0" r="0" b="0"/>
                            <wp:docPr id="25" name="Рисунок 24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" name="" hidden="0"/>
                                    <pic:cNvPicPr/>
                                  </pic:nvPicPr>
                                  <pic:blipFill>
                                    <a:blip r:embed="rId3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96818" cy="43452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4" o:spid="_x0000_s24" type="#_x0000_t75" style="mso-wrap-distance-left:0.0pt;mso-wrap-distance-top:0.0pt;mso-wrap-distance-right:0.0pt;mso-wrap-distance-bottom:0.0pt;width:228.1pt;height:342.1pt;">
                            <v:path textboxrect="0,0,0,0"/>
                            <v:imagedata r:id="rId38" o:title=""/>
                          </v:shape>
                        </w:pict>
                      </mc:Fallback>
                    </mc:AlternateContent>
                  </w:r>
                  <w:r/>
                </w:p>
              </w:tc>
            </w:tr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829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22.</w:t>
                  </w:r>
                  <w:r/>
                </w:p>
                <w:p>
                  <w:pPr>
                    <w:ind w:right="34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Style w:val="591"/>
                      <w:rFonts w:ascii="PT Astra Serif" w:hAnsi="PT Astra Serif" w:cs="PT Astra Serif" w:eastAsia="PT Astra Serif"/>
                      <w:b w:val="false"/>
                      <w:bCs/>
                      <w:sz w:val="22"/>
                      <w:szCs w:val="22"/>
                    </w:rPr>
                    <w:t xml:space="preserve">Лучковый дверной проем выхода во двор, дверная коробка с импостами, остекленной фрамугой и двумя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узкими боковыми окнами </w:t>
                  </w:r>
                  <w:r/>
                </w:p>
                <w:p>
                  <w:pPr>
                    <w:ind w:right="34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(Яблонская М.А.,  дата съемки: 2020 г.)</w:t>
                  </w:r>
                  <w:r/>
                </w:p>
              </w:tc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829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23.  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«Черная» П-образная лестница с забежными ступенями и кованым ограждением 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(Яблонская М.А.,  дата съемки: 2020 г.)</w:t>
                  </w:r>
                  <w:r/>
                </w:p>
              </w:tc>
            </w:tr>
            <w:tr>
              <w:trPr>
                <w:trHeight w:val="5380"/>
              </w:trPr>
              <w:tc>
                <w:tcPr>
                  <w:gridSpan w:val="2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9658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5574150" cy="3426924"/>
                            <wp:effectExtent l="6350" t="6350" r="6350" b="6350"/>
                            <wp:docPr id="26" name="Рисунок 25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" name="" hidden="0"/>
                                    <pic:cNvPicPr/>
                                  </pic:nvPicPr>
                                  <pic:blipFill>
                                    <a:blip r:embed="rId3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574150" cy="34269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5" o:spid="_x0000_s25" type="#_x0000_t75" style="mso-wrap-distance-left:0.0pt;mso-wrap-distance-top:0.0pt;mso-wrap-distance-right:0.0pt;mso-wrap-distance-bottom:0.0pt;width:438.9pt;height:269.8pt;">
                            <v:path textboxrect="0,0,0,0"/>
                            <v:imagedata r:id="rId39" o:title=""/>
                          </v:shape>
                        </w:pict>
                      </mc:Fallback>
                    </mc:AlternateContent>
                  </w:r>
                  <w:r/>
                </w:p>
              </w:tc>
            </w:tr>
            <w:tr>
              <w:trPr/>
              <w:tc>
                <w:tcPr>
                  <w:gridSpan w:val="2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9658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24.  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«Черная» П-образная лестница с забежными ступенями и кованым ограждением 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(Яблонская М.А.,  дата съемки: 2020 г.)</w:t>
                  </w:r>
                  <w:r/>
                </w:p>
              </w:tc>
            </w:tr>
          </w:tbl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86"/>
              <w:gridCol w:w="5103"/>
            </w:tblGrid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86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923159" cy="4385793"/>
                            <wp:effectExtent l="0" t="0" r="0" b="0"/>
                            <wp:docPr id="27" name="Рисунок 26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" name="" hidden="0"/>
                                    <pic:cNvPicPr/>
                                  </pic:nvPicPr>
                                  <pic:blipFill>
                                    <a:blip r:embed="rId4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923158" cy="43857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6" o:spid="_x0000_s26" type="#_x0000_t75" style="mso-wrap-distance-left:0.0pt;mso-wrap-distance-top:0.0pt;mso-wrap-distance-right:0.0pt;mso-wrap-distance-bottom:0.0pt;width:230.2pt;height:345.3pt;">
                            <v:path textboxrect="0,0,0,0"/>
                            <v:imagedata r:id="rId40" o:title=""/>
                          </v:shape>
                        </w:pict>
                      </mc:Fallback>
                    </mc:AlternateContent>
                  </w:r>
                  <w:r/>
                </w:p>
              </w:tc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5103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922092" cy="4385793"/>
                            <wp:effectExtent l="0" t="0" r="0" b="0"/>
                            <wp:docPr id="28" name="Рисунок 27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" name="" hidden="0"/>
                                    <pic:cNvPicPr/>
                                  </pic:nvPicPr>
                                  <pic:blipFill>
                                    <a:blip r:embed="rId4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922091" cy="43857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7" o:spid="_x0000_s27" type="#_x0000_t75" style="mso-wrap-distance-left:0.0pt;mso-wrap-distance-top:0.0pt;mso-wrap-distance-right:0.0pt;mso-wrap-distance-bottom:0.0pt;width:230.1pt;height:345.3pt;">
                            <v:path textboxrect="0,0,0,0"/>
                            <v:imagedata r:id="rId41" o:title=""/>
                          </v:shape>
                        </w:pict>
                      </mc:Fallback>
                    </mc:AlternateContent>
                  </w:r>
                  <w:r/>
                </w:p>
              </w:tc>
            </w:tr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86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25.  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Фрагмент кованого ограждения лестницы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 (Яблонская М.А.,  дата съемки: 2020 г.)</w:t>
                  </w:r>
                  <w:r/>
                </w:p>
              </w:tc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5103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26.  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Лучковый дверной проем помещения подвала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(Яблонская М.А.,  дата съемки: 2020 г.)</w:t>
                  </w:r>
                  <w:r/>
                </w:p>
              </w:tc>
            </w:tr>
            <w:tr>
              <w:trPr/>
              <w:tc>
                <w:tcPr>
                  <w:gridSpan w:val="2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9889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5755526" cy="3834702"/>
                            <wp:effectExtent l="0" t="0" r="0" b="0"/>
                            <wp:docPr id="29" name="Рисунок 28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" name="" hidden="0"/>
                                    <pic:cNvPicPr/>
                                  </pic:nvPicPr>
                                  <pic:blipFill>
                                    <a:blip r:embed="rId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755524" cy="38347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  <a:rou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8" o:spid="_x0000_s28" type="#_x0000_t75" style="mso-wrap-distance-left:0.0pt;mso-wrap-distance-top:0.0pt;mso-wrap-distance-right:0.0pt;mso-wrap-distance-bottom:0.0pt;width:453.2pt;height:301.9pt;">
                            <v:path textboxrect="0,0,0,0"/>
                            <v:imagedata r:id="rId42" o:title=""/>
                          </v:shape>
                        </w:pict>
                      </mc:Fallback>
                    </mc:AlternateContent>
                  </w:r>
                  <w:r/>
                </w:p>
              </w:tc>
            </w:tr>
            <w:tr>
              <w:trPr/>
              <w:tc>
                <w:tcPr>
                  <w:gridSpan w:val="2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9889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27.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Кирпичный свод по металлическим балкам лестничной площадки  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(Яблонская М.А.,  дата съемки: 2020 г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.)</w:t>
                  </w:r>
                  <w:r/>
                </w:p>
              </w:tc>
            </w:tr>
          </w:tbl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br w:type="page"/>
            </w:r>
            <w:r/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889"/>
            </w:tblGrid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9889" w:type="dxa"/>
                  <w:textDirection w:val="lrTb"/>
                  <w:noWrap w:val="false"/>
                </w:tcPr>
                <w:p>
                  <w:pPr>
                    <w:ind w:left="-142" w:right="-108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2987040" cy="2830449"/>
                            <wp:effectExtent l="0" t="0" r="0" b="0"/>
                            <wp:docPr id="30" name="Рисунок 29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1" name="" hidden="0"/>
                                    <pic:cNvPicPr/>
                                  </pic:nvPicPr>
                                  <pic:blipFill>
                                    <a:blip r:embed="rId4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987039" cy="28304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29" o:spid="_x0000_s29" type="#_x0000_t75" style="mso-wrap-distance-left:0.0pt;mso-wrap-distance-top:0.0pt;mso-wrap-distance-right:0.0pt;mso-wrap-distance-bottom:0.0pt;width:235.2pt;height:222.9pt;">
                            <v:path textboxrect="0,0,0,0"/>
                            <v:imagedata r:id="rId43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PT Astra Serif" w:hAnsi="PT Astra Serif" w:cs="PT Astra Serif" w:eastAsia="PT Astra Serif"/>
                    </w:rPr>
                    <w:t xml:space="preserve">  </w:t>
                  </w:r>
                  <w:r>
                    <w:rPr>
                      <w:rFonts w:ascii="PT Astra Serif" w:hAnsi="PT Astra Serif" w:cs="PT Astra Serif" w:eastAsia="PT Astra Serif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3107055" cy="2817876"/>
                            <wp:effectExtent l="0" t="0" r="0" b="0"/>
                            <wp:docPr id="31" name="Рисунок 30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2" name="" hidden="0"/>
                                    <pic:cNvPicPr/>
                                  </pic:nvPicPr>
                                  <pic:blipFill>
                                    <a:blip r:embed="rId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107054" cy="2817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30" o:spid="_x0000_s30" type="#_x0000_t75" style="mso-wrap-distance-left:0.0pt;mso-wrap-distance-top:0.0pt;mso-wrap-distance-right:0.0pt;mso-wrap-distance-bottom:0.0pt;width:244.6pt;height:221.9pt;">
                            <v:path textboxrect="0,0,0,0"/>
                            <v:imagedata r:id="rId44" o:title=""/>
                          </v:shape>
                        </w:pict>
                      </mc:Fallback>
                    </mc:AlternateContent>
                  </w:r>
                  <w:r/>
                </w:p>
              </w:tc>
            </w:tr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9889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tbl>
                  <w:tblPr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829"/>
                    <w:gridCol w:w="4829"/>
                  </w:tblGrid>
                  <w:tr>
                    <w:trPr/>
                    <w:tc>
                      <w:tcPr>
                        <w:tcBorders>
                          <w:left w:val="none" w:color="000000" w:sz="0" w:space="0"/>
                          <w:top w:val="none" w:color="000000" w:sz="0" w:space="0"/>
                          <w:right w:val="none" w:color="000000" w:sz="0" w:space="0"/>
                          <w:bottom w:val="none" w:color="000000" w:sz="0" w:space="0"/>
                        </w:tcBorders>
                        <w:tcW w:w="4829" w:type="dxa"/>
                        <w:textDirection w:val="lrTb"/>
                        <w:noWrap w:val="false"/>
                      </w:tcPr>
                      <w:p>
                        <w:pPr>
                          <w:ind w:right="140"/>
                          <w:jc w:val="center"/>
                          <w:rPr>
                            <w:rFonts w:ascii="PT Astra Serif" w:hAnsi="PT Astra Serif" w:cs="PT Astra Serif" w:eastAsia="PT Astra Serif"/>
                            <w:sz w:val="22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2"/>
                          </w:rPr>
                          <w:t xml:space="preserve">Видовая точка № 28.</w:t>
                        </w:r>
                        <w:r/>
                      </w:p>
                      <w:p>
                        <w:pPr>
                          <w:ind w:right="140"/>
                          <w:jc w:val="center"/>
                          <w:rPr>
                            <w:rFonts w:ascii="PT Astra Serif" w:hAnsi="PT Astra Serif" w:cs="PT Astra Serif" w:eastAsia="PT Astra Serif"/>
                            <w:sz w:val="22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2"/>
                          </w:rPr>
                          <w:t xml:space="preserve">Северный фасад </w:t>
                        </w: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2"/>
                          </w:rPr>
                          <w:br/>
                        </w: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</w:rPr>
                          <w:t xml:space="preserve">(П.Н. Коханенко, 1968-1974 гг.)</w:t>
                        </w:r>
                        <w:r/>
                      </w:p>
                    </w:tc>
                    <w:tc>
                      <w:tcPr>
                        <w:tcBorders>
                          <w:left w:val="none" w:color="000000" w:sz="0" w:space="0"/>
                          <w:top w:val="none" w:color="000000" w:sz="0" w:space="0"/>
                          <w:right w:val="none" w:color="000000" w:sz="0" w:space="0"/>
                          <w:bottom w:val="none" w:color="000000" w:sz="0" w:space="0"/>
                        </w:tcBorders>
                        <w:tcW w:w="4829" w:type="dxa"/>
                        <w:textDirection w:val="lrTb"/>
                        <w:noWrap w:val="false"/>
                      </w:tcPr>
                      <w:p>
                        <w:pPr>
                          <w:ind w:right="140"/>
                          <w:jc w:val="center"/>
                          <w:rPr>
                            <w:rFonts w:ascii="PT Astra Serif" w:hAnsi="PT Astra Serif" w:cs="PT Astra Serif" w:eastAsia="PT Astra Serif"/>
                            <w:sz w:val="22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2"/>
                          </w:rPr>
                          <w:t xml:space="preserve">Видовая точка № 29.</w:t>
                        </w:r>
                        <w:r/>
                      </w:p>
                      <w:p>
                        <w:pPr>
                          <w:ind w:right="140"/>
                          <w:jc w:val="center"/>
                          <w:rPr>
                            <w:rFonts w:ascii="PT Astra Serif" w:hAnsi="PT Astra Serif" w:cs="PT Astra Serif" w:eastAsia="PT Astra Serif"/>
                          </w:rPr>
                        </w:pP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2"/>
                          </w:rPr>
                          <w:t xml:space="preserve">Южный фасад </w:t>
                        </w: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  <w:szCs w:val="22"/>
                          </w:rPr>
                          <w:br/>
                          <w:t xml:space="preserve">(</w:t>
                        </w:r>
                        <w:r>
                          <w:rPr>
                            <w:rFonts w:ascii="PT Astra Serif" w:hAnsi="PT Astra Serif" w:cs="PT Astra Serif" w:eastAsia="PT Astra Serif"/>
                            <w:sz w:val="22"/>
                          </w:rPr>
                          <w:t xml:space="preserve">П.Н. Коханенко, 1968-1974 гг.)</w:t>
                        </w:r>
                        <w:r/>
                      </w:p>
                    </w:tc>
                  </w:tr>
                </w:tbl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9889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</w:rP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5887403" cy="5265230"/>
                            <wp:effectExtent l="0" t="0" r="0" b="0"/>
                            <wp:docPr id="32" name="Рисунок 31" hidden="fals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3" name="" hidden="0"/>
                                    <pic:cNvPicPr/>
                                  </pic:nvPicPr>
                                  <pic:blipFill>
                                    <a:blip r:embed="rId4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887402" cy="5265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31" o:spid="_x0000_s31" type="#_x0000_t75" style="mso-wrap-distance-left:0.0pt;mso-wrap-distance-top:0.0pt;mso-wrap-distance-right:0.0pt;mso-wrap-distance-bottom:0.0pt;width:463.6pt;height:414.6pt;">
                            <v:path textboxrect="0,0,0,0"/>
                            <v:imagedata r:id="rId45" o:title=""/>
                          </v:shape>
                        </w:pict>
                      </mc:Fallback>
                    </mc:AlternateContent>
                  </w:r>
                  <w:r/>
                </w:p>
              </w:tc>
            </w:tr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9889" w:type="dxa"/>
                  <w:textDirection w:val="lrTb"/>
                  <w:noWrap w:val="false"/>
                </w:tcPr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30.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Восточный фасад. Историческая расстекловка заполнений оконных проемов</w:t>
                  </w:r>
                  <w:r/>
                </w:p>
                <w:p>
                  <w:pPr>
                    <w:ind w:right="14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(ф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ото: П.Н. Коханенко, 1968-1974 гг.)</w:t>
                  </w:r>
                  <w:r/>
                </w:p>
              </w:tc>
            </w:tr>
          </w:tbl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tabs>
          <w:tab w:val="left" w:pos="900" w:leader="none"/>
          <w:tab w:val="left" w:pos="1080" w:leader="none"/>
        </w:tabs>
        <w:rPr>
          <w:rFonts w:ascii="PT Astra Serif" w:hAnsi="PT Astra Serif" w:cs="PT Astra Serif" w:eastAsia="PT Astra Serif"/>
        </w:rPr>
        <w:outlineLvl w:val="2"/>
      </w:pPr>
      <w:r>
        <w:rPr>
          <w:rFonts w:ascii="PT Astra Serif" w:hAnsi="PT Astra Serif" w:cs="PT Astra Serif" w:eastAsia="PT Astra Serif"/>
        </w:rPr>
      </w:r>
      <w:r/>
    </w:p>
    <w:sectPr>
      <w:headerReference w:type="default" r:id="rId11"/>
      <w:headerReference w:type="first" r:id="rId12"/>
      <w:footnotePr/>
      <w:type w:val="nextPage"/>
      <w:pgSz w:w="11906" w:h="16838" w:orient="portrait"/>
      <w:pgMar w:top="851" w:right="707" w:bottom="680" w:left="996" w:header="340" w:footer="709"/>
      <w:pgNumType w:start="1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Times">
    <w:panose1 w:val="02020603050405020304"/>
  </w:font>
  <w:font w:name="Lucida Sans Unicode">
    <w:panose1 w:val="020B0603030804020204"/>
  </w:font>
  <w:font w:name="Verdana">
    <w:panose1 w:val="020B0604030504040204"/>
  </w:font>
  <w:font w:name="Segoe UI">
    <w:panose1 w:val="020B0503020203020204"/>
  </w:font>
  <w:font w:name="Calibri">
    <w:panose1 w:val="020F0502020204030204"/>
  </w:font>
  <w:font w:name="Mangal">
    <w:panose1 w:val="02040503050406030204"/>
  </w:font>
  <w:font w:name="Courier New">
    <w:panose1 w:val="020704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76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76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7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75"/>
      <w:rPr>
        <w:b w:val="false"/>
        <w:sz w:val="24"/>
      </w:rPr>
    </w:pPr>
    <w:r>
      <w:rPr>
        <w:b w:val="false"/>
        <w:sz w:val="24"/>
      </w:rPr>
      <w:fldChar w:fldCharType="begin"/>
    </w:r>
    <w:r>
      <w:rPr>
        <w:b w:val="false"/>
        <w:sz w:val="24"/>
      </w:rPr>
      <w:instrText xml:space="preserve">PAGE   \* MERGEFORMAT</w:instrText>
    </w:r>
    <w:r>
      <w:rPr>
        <w:b w:val="false"/>
        <w:sz w:val="24"/>
      </w:rPr>
      <w:fldChar w:fldCharType="separate"/>
    </w:r>
    <w:r>
      <w:rPr>
        <w:b w:val="false"/>
        <w:sz w:val="24"/>
      </w:rPr>
      <w:t xml:space="preserve">2</w:t>
    </w:r>
    <w:r>
      <w:rPr>
        <w:b w:val="false"/>
        <w:sz w:val="24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75"/>
      <w:rPr>
        <w:rStyle w:val="577"/>
      </w:rPr>
      <w:framePr w:wrap="around" w:vAnchor="text" w:hAnchor="margin" w:xAlign="center" w:y="1"/>
    </w:pPr>
    <w:r>
      <w:rPr>
        <w:rStyle w:val="577"/>
      </w:rPr>
      <w:fldChar w:fldCharType="begin"/>
    </w:r>
    <w:r>
      <w:rPr>
        <w:rStyle w:val="577"/>
      </w:rPr>
      <w:instrText xml:space="preserve">PAGE  </w:instrText>
    </w:r>
    <w:r>
      <w:rPr>
        <w:rStyle w:val="577"/>
      </w:rPr>
      <w:fldChar w:fldCharType="end"/>
    </w:r>
    <w:r/>
  </w:p>
  <w:p>
    <w:pPr>
      <w:pStyle w:val="575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9525"/>
              <wp:docPr id="1" name="Рисунок 2" descr="GerbTOugl" hidden="false"/>
              <wp:cNvGraphicFramePr>
                <a:graphicFrameLocks xmlns:a="http://schemas.openxmlformats.org/drawingml/2006/main" noChangeAspect="true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4" name="Picture 1" descr="GerbTOugl" hidden="0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>
              <v:path textboxrect="0,0,0,0"/>
              <v:imagedata r:id="rId1" o:title=""/>
            </v:shape>
          </w:pict>
        </mc:Fallback>
      </mc:AlternateContent>
    </w:r>
    <w:r/>
  </w:p>
  <w:p>
    <w:pPr>
      <w:pStyle w:val="575"/>
      <w:spacing w:lineRule="exact" w:line="360" w:after="0" w:befor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 xml:space="preserve">КОМИТЕТ ПО ОХРАНЕ ОБЪЕКТОВ КУЛЬТУРНОГО НАСЛЕДИЯ ТОМСКОЙ ОБЛАСТИ</w:t>
    </w:r>
    <w:r/>
  </w:p>
  <w:p>
    <w:pPr>
      <w:pStyle w:val="575"/>
      <w:spacing w:after="0" w:before="24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ПРИКАЗ</w:t>
    </w:r>
    <w:r/>
  </w:p>
  <w:p>
    <w:pPr>
      <w:pStyle w:val="575"/>
      <w:spacing w:after="0" w:before="240"/>
      <w:rPr>
        <w:sz w:val="24"/>
      </w:rPr>
    </w:pPr>
    <w:r>
      <w:rPr>
        <w:sz w:val="24"/>
      </w:rPr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376243453"/>
      <w:docPartObj>
        <w:docPartGallery w:val="Page Numbers (Top of Page)"/>
        <w:docPartUnique w:val="true"/>
      </w:docPartObj>
    </w:sdtPr>
    <w:sdtContent>
      <w:p>
        <w:pPr>
          <w:pStyle w:val="575"/>
          <w:rPr>
            <w:rFonts w:ascii="PT Astra Serif" w:hAnsi="PT Astra Serif"/>
            <w:b w:val="false"/>
            <w:sz w:val="24"/>
          </w:rPr>
        </w:pPr>
        <w:r>
          <w:rPr>
            <w:rFonts w:ascii="PT Astra Serif" w:hAnsi="PT Astra Serif"/>
            <w:b w:val="false"/>
            <w:sz w:val="24"/>
          </w:rPr>
          <w:fldChar w:fldCharType="begin"/>
        </w:r>
        <w:r>
          <w:rPr>
            <w:rFonts w:ascii="PT Astra Serif" w:hAnsi="PT Astra Serif"/>
            <w:b w:val="false"/>
            <w:sz w:val="24"/>
          </w:rPr>
          <w:instrText xml:space="preserve">PAGE   \* MERGEFORMAT</w:instrText>
        </w:r>
        <w:r>
          <w:rPr>
            <w:rFonts w:ascii="PT Astra Serif" w:hAnsi="PT Astra Serif"/>
            <w:b w:val="false"/>
            <w:sz w:val="24"/>
          </w:rPr>
          <w:fldChar w:fldCharType="separate"/>
        </w:r>
        <w:r>
          <w:rPr>
            <w:rFonts w:ascii="PT Astra Serif" w:hAnsi="PT Astra Serif"/>
            <w:b w:val="false"/>
            <w:sz w:val="24"/>
          </w:rPr>
          <w:t xml:space="preserve">4</w:t>
        </w:r>
        <w:r>
          <w:rPr>
            <w:rFonts w:ascii="PT Astra Serif" w:hAnsi="PT Astra Serif"/>
            <w:b w:val="false"/>
            <w:sz w:val="24"/>
          </w:rPr>
          <w:fldChar w:fldCharType="end"/>
        </w:r>
        <w:r/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7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"/>
      <w:lvlJc w:val="left"/>
      <w:pPr>
        <w:ind w:left="786" w:hanging="360"/>
      </w:pPr>
      <w:rPr>
        <w:color w:val="000000"/>
      </w:rPr>
    </w:lvl>
    <w:lvl w:ilvl="2">
      <w:start w:val="1"/>
      <w:numFmt w:val="decimal"/>
      <w:isLgl w:val="false"/>
      <w:suff w:val="tab"/>
      <w:lvlText w:val="%1.%2.%3"/>
      <w:lvlJc w:val="left"/>
      <w:pPr>
        <w:ind w:left="1288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572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2216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500" w:hanging="108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3144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3428" w:hanging="144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072" w:hanging="180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left" w:pos="0" w:leader="none"/>
        </w:tabs>
      </w:pPr>
      <w:rPr>
        <w:rFonts w:ascii="Times New Roman" w:hAnsi="Times New Roman"/>
        <w:b w:val="false"/>
        <w:i w:val="false"/>
        <w:color w:val="000000"/>
        <w:sz w:val="24"/>
        <w:szCs w:val="24"/>
      </w:rPr>
    </w:lvl>
    <w:lvl w:ilvl="1">
      <w:start w:val="1"/>
      <w:numFmt w:val="decimal"/>
      <w:isLgl w:val="false"/>
      <w:suff w:val="tab"/>
      <w:lvlText w:val="%1.%2."/>
      <w:lvlJc w:val="left"/>
      <w:pPr>
        <w:ind w:left="1070" w:hanging="360"/>
        <w:tabs>
          <w:tab w:val="left" w:pos="0" w:leader="none"/>
        </w:tabs>
      </w:pPr>
      <w:rPr>
        <w:rFonts w:ascii="Times New Roman" w:hAnsi="Times New Roman"/>
        <w:b w:val="false"/>
        <w:color w:val="00000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90" w:hanging="720"/>
        <w:tabs>
          <w:tab w:val="left" w:pos="0" w:leader="none"/>
        </w:tabs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90" w:hanging="720"/>
        <w:tabs>
          <w:tab w:val="left" w:pos="0" w:leader="none"/>
        </w:tabs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50" w:hanging="1080"/>
        <w:tabs>
          <w:tab w:val="left" w:pos="0" w:leader="none"/>
        </w:tabs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150" w:hanging="1080"/>
        <w:tabs>
          <w:tab w:val="left" w:pos="0" w:leader="none"/>
        </w:tabs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510" w:hanging="1440"/>
        <w:tabs>
          <w:tab w:val="left" w:pos="0" w:leader="none"/>
        </w:tabs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510" w:hanging="1440"/>
        <w:tabs>
          <w:tab w:val="left" w:pos="0" w:leader="none"/>
        </w:tabs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870" w:hanging="1800"/>
        <w:tabs>
          <w:tab w:val="left" w:pos="0" w:leader="none"/>
        </w:tabs>
      </w:pPr>
      <w:rPr>
        <w:b w:val="fals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392" w:default="1">
    <w:name w:val="Normal"/>
    <w:next w:val="706"/>
    <w:link w:val="706"/>
    <w:rPr>
      <w:sz w:val="24"/>
      <w:szCs w:val="24"/>
    </w:rPr>
  </w:style>
  <w:style w:type="paragraph" w:styleId="393">
    <w:name w:val="Heading 1"/>
    <w:basedOn w:val="392"/>
    <w:next w:val="392"/>
    <w:link w:val="417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paragraph" w:styleId="394">
    <w:name w:val="Heading 2"/>
    <w:basedOn w:val="392"/>
    <w:next w:val="392"/>
    <w:link w:val="585"/>
    <w:qFormat/>
    <w:unhideWhenUsed/>
    <w:rPr>
      <w:b/>
      <w:sz w:val="28"/>
    </w:rPr>
    <w:pPr>
      <w:jc w:val="center"/>
      <w:keepNext/>
      <w:outlineLvl w:val="1"/>
    </w:pPr>
  </w:style>
  <w:style w:type="paragraph" w:styleId="395">
    <w:name w:val="Heading 3"/>
    <w:basedOn w:val="392"/>
    <w:next w:val="392"/>
    <w:link w:val="586"/>
    <w:qFormat/>
    <w:unhideWhenUsed/>
    <w:pPr>
      <w:jc w:val="both"/>
      <w:keepNext/>
      <w:outlineLvl w:val="2"/>
    </w:pPr>
  </w:style>
  <w:style w:type="paragraph" w:styleId="396">
    <w:name w:val="Heading 4"/>
    <w:basedOn w:val="392"/>
    <w:next w:val="392"/>
    <w:link w:val="420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397">
    <w:name w:val="Heading 5"/>
    <w:basedOn w:val="392"/>
    <w:next w:val="392"/>
    <w:link w:val="421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4"/>
    </w:pPr>
  </w:style>
  <w:style w:type="paragraph" w:styleId="398">
    <w:name w:val="Heading 6"/>
    <w:basedOn w:val="392"/>
    <w:next w:val="392"/>
    <w:link w:val="4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paragraph" w:styleId="399">
    <w:name w:val="Heading 7"/>
    <w:basedOn w:val="392"/>
    <w:next w:val="392"/>
    <w:link w:val="423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400">
    <w:name w:val="Heading 8"/>
    <w:basedOn w:val="392"/>
    <w:next w:val="392"/>
    <w:link w:val="424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401">
    <w:name w:val="Heading 9"/>
    <w:basedOn w:val="392"/>
    <w:next w:val="392"/>
    <w:link w:val="42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02" w:default="1">
    <w:name w:val="Default Paragraph Font"/>
    <w:uiPriority w:val="1"/>
    <w:semiHidden/>
    <w:unhideWhenUsed/>
  </w:style>
  <w:style w:type="table" w:styleId="4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04" w:default="1">
    <w:name w:val="No List"/>
    <w:uiPriority w:val="99"/>
    <w:semiHidden/>
    <w:unhideWhenUsed/>
  </w:style>
  <w:style w:type="character" w:styleId="405" w:customStyle="1">
    <w:name w:val="Heading 1 Char"/>
    <w:basedOn w:val="402"/>
    <w:uiPriority w:val="9"/>
    <w:rPr>
      <w:rFonts w:ascii="Arial" w:hAnsi="Arial" w:cs="Arial" w:eastAsia="Arial"/>
      <w:sz w:val="40"/>
      <w:szCs w:val="40"/>
    </w:rPr>
  </w:style>
  <w:style w:type="character" w:styleId="406" w:customStyle="1">
    <w:name w:val="Heading 4 Char"/>
    <w:basedOn w:val="402"/>
    <w:uiPriority w:val="9"/>
    <w:rPr>
      <w:rFonts w:ascii="Arial" w:hAnsi="Arial" w:cs="Arial" w:eastAsia="Arial"/>
      <w:b/>
      <w:bCs/>
      <w:sz w:val="26"/>
      <w:szCs w:val="26"/>
    </w:rPr>
  </w:style>
  <w:style w:type="character" w:styleId="407" w:customStyle="1">
    <w:name w:val="Heading 5 Char"/>
    <w:basedOn w:val="402"/>
    <w:uiPriority w:val="9"/>
    <w:rPr>
      <w:rFonts w:ascii="Arial" w:hAnsi="Arial" w:cs="Arial" w:eastAsia="Arial"/>
      <w:b/>
      <w:bCs/>
      <w:sz w:val="24"/>
      <w:szCs w:val="24"/>
    </w:rPr>
  </w:style>
  <w:style w:type="character" w:styleId="408" w:customStyle="1">
    <w:name w:val="Heading 6 Char"/>
    <w:basedOn w:val="402"/>
    <w:uiPriority w:val="9"/>
    <w:rPr>
      <w:rFonts w:ascii="Arial" w:hAnsi="Arial" w:cs="Arial" w:eastAsia="Arial"/>
      <w:b/>
      <w:bCs/>
      <w:sz w:val="22"/>
      <w:szCs w:val="22"/>
    </w:rPr>
  </w:style>
  <w:style w:type="character" w:styleId="409" w:customStyle="1">
    <w:name w:val="Heading 7 Char"/>
    <w:basedOn w:val="40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10" w:customStyle="1">
    <w:name w:val="Heading 8 Char"/>
    <w:basedOn w:val="402"/>
    <w:uiPriority w:val="9"/>
    <w:rPr>
      <w:rFonts w:ascii="Arial" w:hAnsi="Arial" w:cs="Arial" w:eastAsia="Arial"/>
      <w:i/>
      <w:iCs/>
      <w:sz w:val="22"/>
      <w:szCs w:val="22"/>
    </w:rPr>
  </w:style>
  <w:style w:type="character" w:styleId="411" w:customStyle="1">
    <w:name w:val="Heading 9 Char"/>
    <w:basedOn w:val="402"/>
    <w:uiPriority w:val="9"/>
    <w:rPr>
      <w:rFonts w:ascii="Arial" w:hAnsi="Arial" w:cs="Arial" w:eastAsia="Arial"/>
      <w:i/>
      <w:iCs/>
      <w:sz w:val="21"/>
      <w:szCs w:val="21"/>
    </w:rPr>
  </w:style>
  <w:style w:type="character" w:styleId="412" w:customStyle="1">
    <w:name w:val="Title Char"/>
    <w:basedOn w:val="402"/>
    <w:uiPriority w:val="10"/>
    <w:rPr>
      <w:sz w:val="48"/>
      <w:szCs w:val="48"/>
    </w:rPr>
  </w:style>
  <w:style w:type="character" w:styleId="413" w:customStyle="1">
    <w:name w:val="Subtitle Char"/>
    <w:basedOn w:val="402"/>
    <w:uiPriority w:val="11"/>
    <w:rPr>
      <w:sz w:val="24"/>
      <w:szCs w:val="24"/>
    </w:rPr>
  </w:style>
  <w:style w:type="character" w:styleId="414" w:customStyle="1">
    <w:name w:val="Quote Char"/>
    <w:uiPriority w:val="29"/>
    <w:rPr>
      <w:i/>
    </w:rPr>
  </w:style>
  <w:style w:type="character" w:styleId="415" w:customStyle="1">
    <w:name w:val="Intense Quote Char"/>
    <w:uiPriority w:val="30"/>
    <w:rPr>
      <w:i/>
    </w:rPr>
  </w:style>
  <w:style w:type="character" w:styleId="416" w:customStyle="1">
    <w:name w:val="Footnote Text Char"/>
    <w:uiPriority w:val="99"/>
    <w:rPr>
      <w:sz w:val="18"/>
    </w:rPr>
  </w:style>
  <w:style w:type="character" w:styleId="417" w:customStyle="1">
    <w:name w:val="Заголовок 1 Знак"/>
    <w:basedOn w:val="402"/>
    <w:link w:val="393"/>
    <w:uiPriority w:val="9"/>
    <w:rPr>
      <w:rFonts w:ascii="Arial" w:hAnsi="Arial" w:cs="Arial" w:eastAsia="Arial"/>
      <w:sz w:val="40"/>
      <w:szCs w:val="40"/>
    </w:rPr>
  </w:style>
  <w:style w:type="character" w:styleId="418" w:customStyle="1">
    <w:name w:val="Heading 2 Char"/>
    <w:basedOn w:val="402"/>
    <w:uiPriority w:val="9"/>
    <w:rPr>
      <w:rFonts w:ascii="Arial" w:hAnsi="Arial" w:cs="Arial" w:eastAsia="Arial"/>
      <w:sz w:val="34"/>
    </w:rPr>
  </w:style>
  <w:style w:type="character" w:styleId="419" w:customStyle="1">
    <w:name w:val="Heading 3 Char"/>
    <w:basedOn w:val="402"/>
    <w:uiPriority w:val="9"/>
    <w:rPr>
      <w:rFonts w:ascii="Arial" w:hAnsi="Arial" w:cs="Arial" w:eastAsia="Arial"/>
      <w:sz w:val="30"/>
      <w:szCs w:val="30"/>
    </w:rPr>
  </w:style>
  <w:style w:type="character" w:styleId="420" w:customStyle="1">
    <w:name w:val="Заголовок 4 Знак"/>
    <w:basedOn w:val="402"/>
    <w:link w:val="396"/>
    <w:uiPriority w:val="9"/>
    <w:rPr>
      <w:rFonts w:ascii="Arial" w:hAnsi="Arial" w:cs="Arial" w:eastAsia="Arial"/>
      <w:b/>
      <w:bCs/>
      <w:sz w:val="26"/>
      <w:szCs w:val="26"/>
    </w:rPr>
  </w:style>
  <w:style w:type="character" w:styleId="421" w:customStyle="1">
    <w:name w:val="Заголовок 5 Знак"/>
    <w:basedOn w:val="402"/>
    <w:link w:val="397"/>
    <w:uiPriority w:val="9"/>
    <w:rPr>
      <w:rFonts w:ascii="Arial" w:hAnsi="Arial" w:cs="Arial" w:eastAsia="Arial"/>
      <w:b/>
      <w:bCs/>
      <w:sz w:val="24"/>
      <w:szCs w:val="24"/>
    </w:rPr>
  </w:style>
  <w:style w:type="character" w:styleId="422" w:customStyle="1">
    <w:name w:val="Заголовок 6 Знак"/>
    <w:basedOn w:val="402"/>
    <w:link w:val="398"/>
    <w:uiPriority w:val="9"/>
    <w:rPr>
      <w:rFonts w:ascii="Arial" w:hAnsi="Arial" w:cs="Arial" w:eastAsia="Arial"/>
      <w:b/>
      <w:bCs/>
      <w:sz w:val="22"/>
      <w:szCs w:val="22"/>
    </w:rPr>
  </w:style>
  <w:style w:type="character" w:styleId="423" w:customStyle="1">
    <w:name w:val="Заголовок 7 Знак"/>
    <w:basedOn w:val="402"/>
    <w:link w:val="399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24" w:customStyle="1">
    <w:name w:val="Заголовок 8 Знак"/>
    <w:basedOn w:val="402"/>
    <w:link w:val="400"/>
    <w:uiPriority w:val="9"/>
    <w:rPr>
      <w:rFonts w:ascii="Arial" w:hAnsi="Arial" w:cs="Arial" w:eastAsia="Arial"/>
      <w:i/>
      <w:iCs/>
      <w:sz w:val="22"/>
      <w:szCs w:val="22"/>
    </w:rPr>
  </w:style>
  <w:style w:type="character" w:styleId="425" w:customStyle="1">
    <w:name w:val="Заголовок 9 Знак"/>
    <w:basedOn w:val="402"/>
    <w:link w:val="401"/>
    <w:uiPriority w:val="9"/>
    <w:rPr>
      <w:rFonts w:ascii="Arial" w:hAnsi="Arial" w:cs="Arial" w:eastAsia="Arial"/>
      <w:i/>
      <w:iCs/>
      <w:sz w:val="21"/>
      <w:szCs w:val="21"/>
    </w:rPr>
  </w:style>
  <w:style w:type="paragraph" w:styleId="426">
    <w:name w:val="Title"/>
    <w:basedOn w:val="392"/>
    <w:next w:val="392"/>
    <w:link w:val="427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27" w:customStyle="1">
    <w:name w:val="Название Знак"/>
    <w:basedOn w:val="402"/>
    <w:link w:val="426"/>
    <w:uiPriority w:val="10"/>
    <w:rPr>
      <w:sz w:val="48"/>
      <w:szCs w:val="48"/>
    </w:rPr>
  </w:style>
  <w:style w:type="paragraph" w:styleId="428">
    <w:name w:val="Subtitle"/>
    <w:basedOn w:val="392"/>
    <w:next w:val="392"/>
    <w:link w:val="429"/>
    <w:qFormat/>
    <w:uiPriority w:val="11"/>
    <w:pPr>
      <w:spacing w:after="200" w:before="200"/>
    </w:pPr>
  </w:style>
  <w:style w:type="character" w:styleId="429" w:customStyle="1">
    <w:name w:val="Подзаголовок Знак"/>
    <w:basedOn w:val="402"/>
    <w:link w:val="428"/>
    <w:uiPriority w:val="11"/>
    <w:rPr>
      <w:sz w:val="24"/>
      <w:szCs w:val="24"/>
    </w:rPr>
  </w:style>
  <w:style w:type="paragraph" w:styleId="430">
    <w:name w:val="Quote"/>
    <w:basedOn w:val="392"/>
    <w:next w:val="392"/>
    <w:link w:val="431"/>
    <w:qFormat/>
    <w:uiPriority w:val="29"/>
    <w:rPr>
      <w:i/>
    </w:rPr>
    <w:pPr>
      <w:ind w:left="720" w:right="720"/>
    </w:pPr>
  </w:style>
  <w:style w:type="character" w:styleId="431" w:customStyle="1">
    <w:name w:val="Цитата 2 Знак"/>
    <w:link w:val="430"/>
    <w:uiPriority w:val="29"/>
    <w:rPr>
      <w:i/>
    </w:rPr>
  </w:style>
  <w:style w:type="paragraph" w:styleId="432">
    <w:name w:val="Intense Quote"/>
    <w:basedOn w:val="392"/>
    <w:next w:val="392"/>
    <w:link w:val="433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33" w:customStyle="1">
    <w:name w:val="Выделенная цитата Знак"/>
    <w:link w:val="432"/>
    <w:uiPriority w:val="30"/>
    <w:rPr>
      <w:i/>
    </w:rPr>
  </w:style>
  <w:style w:type="character" w:styleId="434" w:customStyle="1">
    <w:name w:val="Header Char"/>
    <w:basedOn w:val="402"/>
    <w:uiPriority w:val="99"/>
  </w:style>
  <w:style w:type="character" w:styleId="435" w:customStyle="1">
    <w:name w:val="Footer Char"/>
    <w:basedOn w:val="402"/>
    <w:uiPriority w:val="99"/>
  </w:style>
  <w:style w:type="table" w:styleId="436" w:customStyle="1">
    <w:name w:val="Table Grid Light"/>
    <w:basedOn w:val="403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437">
    <w:name w:val="Plain Table 1"/>
    <w:basedOn w:val="403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38">
    <w:name w:val="Plain Table 2"/>
    <w:basedOn w:val="403"/>
    <w:uiPriority w:val="59"/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39">
    <w:name w:val="Plain Table 3"/>
    <w:basedOn w:val="4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40">
    <w:name w:val="Plain Table 4"/>
    <w:basedOn w:val="4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1">
    <w:name w:val="Plain Table 5"/>
    <w:basedOn w:val="4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42">
    <w:name w:val="Grid Table 1 Light"/>
    <w:basedOn w:val="403"/>
    <w:uiPriority w:val="99"/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3" w:customStyle="1">
    <w:name w:val="Grid Table 1 Light - Accent 1"/>
    <w:basedOn w:val="403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4" w:customStyle="1">
    <w:name w:val="Grid Table 1 Light - Accent 2"/>
    <w:basedOn w:val="403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5" w:customStyle="1">
    <w:name w:val="Grid Table 1 Light - Accent 3"/>
    <w:basedOn w:val="403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6" w:customStyle="1">
    <w:name w:val="Grid Table 1 Light - Accent 4"/>
    <w:basedOn w:val="403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7" w:customStyle="1">
    <w:name w:val="Grid Table 1 Light - Accent 5"/>
    <w:basedOn w:val="403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8" w:customStyle="1">
    <w:name w:val="Grid Table 1 Light - Accent 6"/>
    <w:basedOn w:val="403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9">
    <w:name w:val="Grid Table 2"/>
    <w:basedOn w:val="403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50" w:customStyle="1">
    <w:name w:val="Grid Table 2 - Accent 1"/>
    <w:basedOn w:val="403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51" w:customStyle="1">
    <w:name w:val="Grid Table 2 - Accent 2"/>
    <w:basedOn w:val="403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52" w:customStyle="1">
    <w:name w:val="Grid Table 2 - Accent 3"/>
    <w:basedOn w:val="403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53" w:customStyle="1">
    <w:name w:val="Grid Table 2 - Accent 4"/>
    <w:basedOn w:val="403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54" w:customStyle="1">
    <w:name w:val="Grid Table 2 - Accent 5"/>
    <w:basedOn w:val="403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55" w:customStyle="1">
    <w:name w:val="Grid Table 2 - Accent 6"/>
    <w:basedOn w:val="403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56">
    <w:name w:val="Grid Table 3"/>
    <w:basedOn w:val="403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7" w:customStyle="1">
    <w:name w:val="Grid Table 3 - Accent 1"/>
    <w:basedOn w:val="403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8" w:customStyle="1">
    <w:name w:val="Grid Table 3 - Accent 2"/>
    <w:basedOn w:val="403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9" w:customStyle="1">
    <w:name w:val="Grid Table 3 - Accent 3"/>
    <w:basedOn w:val="403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0" w:customStyle="1">
    <w:name w:val="Grid Table 3 - Accent 4"/>
    <w:basedOn w:val="403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1" w:customStyle="1">
    <w:name w:val="Grid Table 3 - Accent 5"/>
    <w:basedOn w:val="403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2" w:customStyle="1">
    <w:name w:val="Grid Table 3 - Accent 6"/>
    <w:basedOn w:val="403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3">
    <w:name w:val="Grid Table 4"/>
    <w:basedOn w:val="403"/>
    <w:uiPriority w:val="59"/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64" w:customStyle="1">
    <w:name w:val="Grid Table 4 - Accent 1"/>
    <w:basedOn w:val="403"/>
    <w:uiPriority w:val="5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465" w:customStyle="1">
    <w:name w:val="Grid Table 4 - Accent 2"/>
    <w:basedOn w:val="403"/>
    <w:uiPriority w:val="5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466" w:customStyle="1">
    <w:name w:val="Grid Table 4 - Accent 3"/>
    <w:basedOn w:val="403"/>
    <w:uiPriority w:val="5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467" w:customStyle="1">
    <w:name w:val="Grid Table 4 - Accent 4"/>
    <w:basedOn w:val="403"/>
    <w:uiPriority w:val="5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468" w:customStyle="1">
    <w:name w:val="Grid Table 4 - Accent 5"/>
    <w:basedOn w:val="403"/>
    <w:uiPriority w:val="5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469" w:customStyle="1">
    <w:name w:val="Grid Table 4 - Accent 6"/>
    <w:basedOn w:val="403"/>
    <w:uiPriority w:val="5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470">
    <w:name w:val="Grid Table 5 Dark"/>
    <w:basedOn w:val="40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471" w:customStyle="1">
    <w:name w:val="Grid Table 5 Dark- Accent 1"/>
    <w:basedOn w:val="40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472" w:customStyle="1">
    <w:name w:val="Grid Table 5 Dark - Accent 2"/>
    <w:basedOn w:val="40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473" w:customStyle="1">
    <w:name w:val="Grid Table 5 Dark - Accent 3"/>
    <w:basedOn w:val="40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474" w:customStyle="1">
    <w:name w:val="Grid Table 5 Dark- Accent 4"/>
    <w:basedOn w:val="40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475" w:customStyle="1">
    <w:name w:val="Grid Table 5 Dark - Accent 5"/>
    <w:basedOn w:val="40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476" w:customStyle="1">
    <w:name w:val="Grid Table 5 Dark - Accent 6"/>
    <w:basedOn w:val="403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477">
    <w:name w:val="Grid Table 6 Colorful"/>
    <w:basedOn w:val="403"/>
    <w:uiPriority w:val="99"/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478" w:customStyle="1">
    <w:name w:val="Grid Table 6 Colorful - Accent 1"/>
    <w:basedOn w:val="403"/>
    <w:uiPriority w:val="99"/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479" w:customStyle="1">
    <w:name w:val="Grid Table 6 Colorful - Accent 2"/>
    <w:basedOn w:val="403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480" w:customStyle="1">
    <w:name w:val="Grid Table 6 Colorful - Accent 3"/>
    <w:basedOn w:val="403"/>
    <w:uiPriority w:val="99"/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481" w:customStyle="1">
    <w:name w:val="Grid Table 6 Colorful - Accent 4"/>
    <w:basedOn w:val="403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482" w:customStyle="1">
    <w:name w:val="Grid Table 6 Colorful - Accent 5"/>
    <w:basedOn w:val="403"/>
    <w:uiPriority w:val="99"/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483" w:customStyle="1">
    <w:name w:val="Grid Table 6 Colorful - Accent 6"/>
    <w:basedOn w:val="403"/>
    <w:uiPriority w:val="99"/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484">
    <w:name w:val="Grid Table 7 Colorful"/>
    <w:basedOn w:val="403"/>
    <w:uiPriority w:val="99"/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85" w:customStyle="1">
    <w:name w:val="Grid Table 7 Colorful - Accent 1"/>
    <w:basedOn w:val="403"/>
    <w:uiPriority w:val="99"/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86" w:customStyle="1">
    <w:name w:val="Grid Table 7 Colorful - Accent 2"/>
    <w:basedOn w:val="403"/>
    <w:uiPriority w:val="99"/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87" w:customStyle="1">
    <w:name w:val="Grid Table 7 Colorful - Accent 3"/>
    <w:basedOn w:val="403"/>
    <w:uiPriority w:val="99"/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88" w:customStyle="1">
    <w:name w:val="Grid Table 7 Colorful - Accent 4"/>
    <w:basedOn w:val="403"/>
    <w:uiPriority w:val="99"/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89" w:customStyle="1">
    <w:name w:val="Grid Table 7 Colorful - Accent 5"/>
    <w:basedOn w:val="403"/>
    <w:uiPriority w:val="99"/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90" w:customStyle="1">
    <w:name w:val="Grid Table 7 Colorful - Accent 6"/>
    <w:basedOn w:val="403"/>
    <w:uiPriority w:val="99"/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91">
    <w:name w:val="List Table 1 Light"/>
    <w:basedOn w:val="403"/>
    <w:uiPriority w:val="99"/>
    <w:tblPr>
      <w:tblStyleRowBandSize w:val="1"/>
      <w:tblStyleColBandSize w:val="1"/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92" w:customStyle="1">
    <w:name w:val="List Table 1 Light - Accent 1"/>
    <w:basedOn w:val="403"/>
    <w:uiPriority w:val="99"/>
    <w:tblPr>
      <w:tblStyleRowBandSize w:val="1"/>
      <w:tblStyleColBandSize w:val="1"/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493" w:customStyle="1">
    <w:name w:val="List Table 1 Light - Accent 2"/>
    <w:basedOn w:val="403"/>
    <w:uiPriority w:val="99"/>
    <w:tblPr>
      <w:tblStyleRowBandSize w:val="1"/>
      <w:tblStyleColBandSize w:val="1"/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494" w:customStyle="1">
    <w:name w:val="List Table 1 Light - Accent 3"/>
    <w:basedOn w:val="403"/>
    <w:uiPriority w:val="99"/>
    <w:tblPr>
      <w:tblStyleRowBandSize w:val="1"/>
      <w:tblStyleColBandSize w:val="1"/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495" w:customStyle="1">
    <w:name w:val="List Table 1 Light - Accent 4"/>
    <w:basedOn w:val="403"/>
    <w:uiPriority w:val="99"/>
    <w:tblPr>
      <w:tblStyleRowBandSize w:val="1"/>
      <w:tblStyleColBandSize w:val="1"/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496" w:customStyle="1">
    <w:name w:val="List Table 1 Light - Accent 5"/>
    <w:basedOn w:val="403"/>
    <w:uiPriority w:val="99"/>
    <w:tblPr>
      <w:tblStyleRowBandSize w:val="1"/>
      <w:tblStyleColBandSize w:val="1"/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97" w:customStyle="1">
    <w:name w:val="List Table 1 Light - Accent 6"/>
    <w:basedOn w:val="403"/>
    <w:uiPriority w:val="99"/>
    <w:tblPr>
      <w:tblStyleRowBandSize w:val="1"/>
      <w:tblStyleColBandSize w:val="1"/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98">
    <w:name w:val="List Table 2"/>
    <w:basedOn w:val="403"/>
    <w:uiPriority w:val="99"/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499" w:customStyle="1">
    <w:name w:val="List Table 2 - Accent 1"/>
    <w:basedOn w:val="403"/>
    <w:uiPriority w:val="99"/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500" w:customStyle="1">
    <w:name w:val="List Table 2 - Accent 2"/>
    <w:basedOn w:val="403"/>
    <w:uiPriority w:val="99"/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501" w:customStyle="1">
    <w:name w:val="List Table 2 - Accent 3"/>
    <w:basedOn w:val="403"/>
    <w:uiPriority w:val="99"/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502" w:customStyle="1">
    <w:name w:val="List Table 2 - Accent 4"/>
    <w:basedOn w:val="403"/>
    <w:uiPriority w:val="99"/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503" w:customStyle="1">
    <w:name w:val="List Table 2 - Accent 5"/>
    <w:basedOn w:val="403"/>
    <w:uiPriority w:val="99"/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504" w:customStyle="1">
    <w:name w:val="List Table 2 - Accent 6"/>
    <w:basedOn w:val="403"/>
    <w:uiPriority w:val="99"/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505">
    <w:name w:val="List Table 3"/>
    <w:basedOn w:val="403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6" w:customStyle="1">
    <w:name w:val="List Table 3 - Accent 1"/>
    <w:basedOn w:val="403"/>
    <w:uiPriority w:val="99"/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7" w:customStyle="1">
    <w:name w:val="List Table 3 - Accent 2"/>
    <w:basedOn w:val="403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8" w:customStyle="1">
    <w:name w:val="List Table 3 - Accent 3"/>
    <w:basedOn w:val="403"/>
    <w:uiPriority w:val="99"/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9" w:customStyle="1">
    <w:name w:val="List Table 3 - Accent 4"/>
    <w:basedOn w:val="403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0" w:customStyle="1">
    <w:name w:val="List Table 3 - Accent 5"/>
    <w:basedOn w:val="403"/>
    <w:uiPriority w:val="99"/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1" w:customStyle="1">
    <w:name w:val="List Table 3 - Accent 6"/>
    <w:basedOn w:val="403"/>
    <w:uiPriority w:val="99"/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2">
    <w:name w:val="List Table 4"/>
    <w:basedOn w:val="403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3" w:customStyle="1">
    <w:name w:val="List Table 4 - Accent 1"/>
    <w:basedOn w:val="403"/>
    <w:uiPriority w:val="9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4" w:customStyle="1">
    <w:name w:val="List Table 4 - Accent 2"/>
    <w:basedOn w:val="403"/>
    <w:uiPriority w:val="9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5" w:customStyle="1">
    <w:name w:val="List Table 4 - Accent 3"/>
    <w:basedOn w:val="403"/>
    <w:uiPriority w:val="9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6" w:customStyle="1">
    <w:name w:val="List Table 4 - Accent 4"/>
    <w:basedOn w:val="403"/>
    <w:uiPriority w:val="9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7" w:customStyle="1">
    <w:name w:val="List Table 4 - Accent 5"/>
    <w:basedOn w:val="403"/>
    <w:uiPriority w:val="9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8" w:customStyle="1">
    <w:name w:val="List Table 4 - Accent 6"/>
    <w:basedOn w:val="403"/>
    <w:uiPriority w:val="9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9">
    <w:name w:val="List Table 5 Dark"/>
    <w:basedOn w:val="403"/>
    <w:uiPriority w:val="99"/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0" w:customStyle="1">
    <w:name w:val="List Table 5 Dark - Accent 1"/>
    <w:basedOn w:val="403"/>
    <w:uiPriority w:val="99"/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1" w:customStyle="1">
    <w:name w:val="List Table 5 Dark - Accent 2"/>
    <w:basedOn w:val="403"/>
    <w:uiPriority w:val="99"/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2" w:customStyle="1">
    <w:name w:val="List Table 5 Dark - Accent 3"/>
    <w:basedOn w:val="403"/>
    <w:uiPriority w:val="99"/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3" w:customStyle="1">
    <w:name w:val="List Table 5 Dark - Accent 4"/>
    <w:basedOn w:val="403"/>
    <w:uiPriority w:val="99"/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4" w:customStyle="1">
    <w:name w:val="List Table 5 Dark - Accent 5"/>
    <w:basedOn w:val="403"/>
    <w:uiPriority w:val="99"/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5" w:customStyle="1">
    <w:name w:val="List Table 5 Dark - Accent 6"/>
    <w:basedOn w:val="403"/>
    <w:uiPriority w:val="99"/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26">
    <w:name w:val="List Table 6 Colorful"/>
    <w:basedOn w:val="403"/>
    <w:uiPriority w:val="99"/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527" w:customStyle="1">
    <w:name w:val="List Table 6 Colorful - Accent 1"/>
    <w:basedOn w:val="403"/>
    <w:uiPriority w:val="99"/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528" w:customStyle="1">
    <w:name w:val="List Table 6 Colorful - Accent 2"/>
    <w:basedOn w:val="403"/>
    <w:uiPriority w:val="99"/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529" w:customStyle="1">
    <w:name w:val="List Table 6 Colorful - Accent 3"/>
    <w:basedOn w:val="403"/>
    <w:uiPriority w:val="99"/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530" w:customStyle="1">
    <w:name w:val="List Table 6 Colorful - Accent 4"/>
    <w:basedOn w:val="403"/>
    <w:uiPriority w:val="99"/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531" w:customStyle="1">
    <w:name w:val="List Table 6 Colorful - Accent 5"/>
    <w:basedOn w:val="403"/>
    <w:uiPriority w:val="99"/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532" w:customStyle="1">
    <w:name w:val="List Table 6 Colorful - Accent 6"/>
    <w:basedOn w:val="403"/>
    <w:uiPriority w:val="99"/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533">
    <w:name w:val="List Table 7 Colorful"/>
    <w:basedOn w:val="403"/>
    <w:uiPriority w:val="99"/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34" w:customStyle="1">
    <w:name w:val="List Table 7 Colorful - Accent 1"/>
    <w:basedOn w:val="403"/>
    <w:uiPriority w:val="99"/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35" w:customStyle="1">
    <w:name w:val="List Table 7 Colorful - Accent 2"/>
    <w:basedOn w:val="403"/>
    <w:uiPriority w:val="99"/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36" w:customStyle="1">
    <w:name w:val="List Table 7 Colorful - Accent 3"/>
    <w:basedOn w:val="403"/>
    <w:uiPriority w:val="99"/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537" w:customStyle="1">
    <w:name w:val="List Table 7 Colorful - Accent 4"/>
    <w:basedOn w:val="403"/>
    <w:uiPriority w:val="99"/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38" w:customStyle="1">
    <w:name w:val="List Table 7 Colorful - Accent 5"/>
    <w:basedOn w:val="403"/>
    <w:uiPriority w:val="99"/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539" w:customStyle="1">
    <w:name w:val="List Table 7 Colorful - Accent 6"/>
    <w:basedOn w:val="403"/>
    <w:uiPriority w:val="99"/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540" w:customStyle="1">
    <w:name w:val="Lined - Accent"/>
    <w:basedOn w:val="40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41" w:customStyle="1">
    <w:name w:val="Lined - Accent 1"/>
    <w:basedOn w:val="40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42" w:customStyle="1">
    <w:name w:val="Lined - Accent 2"/>
    <w:basedOn w:val="40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43" w:customStyle="1">
    <w:name w:val="Lined - Accent 3"/>
    <w:basedOn w:val="40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544" w:customStyle="1">
    <w:name w:val="Lined - Accent 4"/>
    <w:basedOn w:val="40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545" w:customStyle="1">
    <w:name w:val="Lined - Accent 5"/>
    <w:basedOn w:val="40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546" w:customStyle="1">
    <w:name w:val="Lined - Accent 6"/>
    <w:basedOn w:val="403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547" w:customStyle="1">
    <w:name w:val="Bordered &amp; Lined - Accent"/>
    <w:basedOn w:val="403"/>
    <w:uiPriority w:val="99"/>
    <w:rPr>
      <w:color w:val="404040"/>
      <w:szCs w:val="20"/>
    </w:r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48" w:customStyle="1">
    <w:name w:val="Bordered &amp; Lined - Accent 1"/>
    <w:basedOn w:val="403"/>
    <w:uiPriority w:val="99"/>
    <w:rPr>
      <w:color w:val="404040"/>
      <w:szCs w:val="20"/>
    </w:r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49" w:customStyle="1">
    <w:name w:val="Bordered &amp; Lined - Accent 2"/>
    <w:basedOn w:val="403"/>
    <w:uiPriority w:val="99"/>
    <w:rPr>
      <w:color w:val="404040"/>
      <w:szCs w:val="20"/>
    </w:r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50" w:customStyle="1">
    <w:name w:val="Bordered &amp; Lined - Accent 3"/>
    <w:basedOn w:val="403"/>
    <w:uiPriority w:val="99"/>
    <w:rPr>
      <w:color w:val="404040"/>
      <w:szCs w:val="20"/>
    </w:r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551" w:customStyle="1">
    <w:name w:val="Bordered &amp; Lined - Accent 4"/>
    <w:basedOn w:val="403"/>
    <w:uiPriority w:val="99"/>
    <w:rPr>
      <w:color w:val="404040"/>
      <w:szCs w:val="20"/>
    </w:r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552" w:customStyle="1">
    <w:name w:val="Bordered &amp; Lined - Accent 5"/>
    <w:basedOn w:val="403"/>
    <w:uiPriority w:val="99"/>
    <w:rPr>
      <w:color w:val="404040"/>
      <w:szCs w:val="20"/>
    </w:r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553" w:customStyle="1">
    <w:name w:val="Bordered &amp; Lined - Accent 6"/>
    <w:basedOn w:val="403"/>
    <w:uiPriority w:val="99"/>
    <w:rPr>
      <w:color w:val="404040"/>
      <w:szCs w:val="20"/>
    </w:r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554" w:customStyle="1">
    <w:name w:val="Bordered"/>
    <w:basedOn w:val="403"/>
    <w:uiPriority w:val="99"/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555" w:customStyle="1">
    <w:name w:val="Bordered - Accent 1"/>
    <w:basedOn w:val="403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556" w:customStyle="1">
    <w:name w:val="Bordered - Accent 2"/>
    <w:basedOn w:val="403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557" w:customStyle="1">
    <w:name w:val="Bordered - Accent 3"/>
    <w:basedOn w:val="403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558" w:customStyle="1">
    <w:name w:val="Bordered - Accent 4"/>
    <w:basedOn w:val="403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559" w:customStyle="1">
    <w:name w:val="Bordered - Accent 5"/>
    <w:basedOn w:val="403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560" w:customStyle="1">
    <w:name w:val="Bordered - Accent 6"/>
    <w:basedOn w:val="403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paragraph" w:styleId="561">
    <w:name w:val="footnote text"/>
    <w:basedOn w:val="392"/>
    <w:link w:val="562"/>
    <w:uiPriority w:val="99"/>
    <w:semiHidden/>
    <w:unhideWhenUsed/>
    <w:rPr>
      <w:sz w:val="18"/>
    </w:rPr>
    <w:pPr>
      <w:spacing w:after="40"/>
    </w:pPr>
  </w:style>
  <w:style w:type="character" w:styleId="562" w:customStyle="1">
    <w:name w:val="Текст сноски Знак"/>
    <w:link w:val="561"/>
    <w:uiPriority w:val="99"/>
    <w:rPr>
      <w:sz w:val="18"/>
    </w:rPr>
  </w:style>
  <w:style w:type="character" w:styleId="563">
    <w:name w:val="footnote reference"/>
    <w:basedOn w:val="402"/>
    <w:uiPriority w:val="99"/>
    <w:unhideWhenUsed/>
    <w:rPr>
      <w:vertAlign w:val="superscript"/>
    </w:rPr>
  </w:style>
  <w:style w:type="paragraph" w:styleId="564">
    <w:name w:val="toc 1"/>
    <w:basedOn w:val="392"/>
    <w:next w:val="392"/>
    <w:uiPriority w:val="39"/>
    <w:unhideWhenUsed/>
    <w:pPr>
      <w:spacing w:after="57"/>
    </w:pPr>
  </w:style>
  <w:style w:type="paragraph" w:styleId="565">
    <w:name w:val="toc 2"/>
    <w:basedOn w:val="392"/>
    <w:next w:val="392"/>
    <w:uiPriority w:val="39"/>
    <w:unhideWhenUsed/>
    <w:pPr>
      <w:ind w:left="283"/>
      <w:spacing w:after="57"/>
    </w:pPr>
  </w:style>
  <w:style w:type="paragraph" w:styleId="566">
    <w:name w:val="toc 3"/>
    <w:basedOn w:val="392"/>
    <w:next w:val="392"/>
    <w:uiPriority w:val="39"/>
    <w:unhideWhenUsed/>
    <w:pPr>
      <w:ind w:left="567"/>
      <w:spacing w:after="57"/>
    </w:pPr>
  </w:style>
  <w:style w:type="paragraph" w:styleId="567">
    <w:name w:val="toc 4"/>
    <w:basedOn w:val="392"/>
    <w:next w:val="392"/>
    <w:uiPriority w:val="39"/>
    <w:unhideWhenUsed/>
    <w:pPr>
      <w:ind w:left="850"/>
      <w:spacing w:after="57"/>
    </w:pPr>
  </w:style>
  <w:style w:type="paragraph" w:styleId="568">
    <w:name w:val="toc 5"/>
    <w:basedOn w:val="392"/>
    <w:next w:val="392"/>
    <w:uiPriority w:val="39"/>
    <w:unhideWhenUsed/>
    <w:pPr>
      <w:ind w:left="1134"/>
      <w:spacing w:after="57"/>
    </w:pPr>
  </w:style>
  <w:style w:type="paragraph" w:styleId="569">
    <w:name w:val="toc 6"/>
    <w:basedOn w:val="392"/>
    <w:next w:val="392"/>
    <w:uiPriority w:val="39"/>
    <w:unhideWhenUsed/>
    <w:pPr>
      <w:ind w:left="1417"/>
      <w:spacing w:after="57"/>
    </w:pPr>
  </w:style>
  <w:style w:type="paragraph" w:styleId="570">
    <w:name w:val="toc 7"/>
    <w:basedOn w:val="392"/>
    <w:next w:val="392"/>
    <w:uiPriority w:val="39"/>
    <w:unhideWhenUsed/>
    <w:pPr>
      <w:ind w:left="1701"/>
      <w:spacing w:after="57"/>
    </w:pPr>
  </w:style>
  <w:style w:type="paragraph" w:styleId="571">
    <w:name w:val="toc 8"/>
    <w:basedOn w:val="392"/>
    <w:next w:val="392"/>
    <w:uiPriority w:val="39"/>
    <w:unhideWhenUsed/>
    <w:pPr>
      <w:ind w:left="1984"/>
      <w:spacing w:after="57"/>
    </w:pPr>
  </w:style>
  <w:style w:type="paragraph" w:styleId="572">
    <w:name w:val="toc 9"/>
    <w:basedOn w:val="392"/>
    <w:next w:val="392"/>
    <w:uiPriority w:val="39"/>
    <w:unhideWhenUsed/>
    <w:pPr>
      <w:ind w:left="2268"/>
      <w:spacing w:after="57"/>
    </w:pPr>
  </w:style>
  <w:style w:type="paragraph" w:styleId="573">
    <w:name w:val="TOC Heading"/>
    <w:uiPriority w:val="39"/>
    <w:unhideWhenUsed/>
  </w:style>
  <w:style w:type="paragraph" w:styleId="574">
    <w:name w:val="Body Text"/>
    <w:basedOn w:val="392"/>
    <w:next w:val="392"/>
    <w:link w:val="588"/>
    <w:rPr>
      <w:sz w:val="22"/>
    </w:rPr>
    <w:pPr>
      <w:jc w:val="both"/>
    </w:pPr>
  </w:style>
  <w:style w:type="paragraph" w:styleId="575">
    <w:name w:val="Header"/>
    <w:basedOn w:val="392"/>
    <w:link w:val="587"/>
    <w:uiPriority w:val="99"/>
    <w:rPr>
      <w:b/>
      <w:caps/>
      <w:sz w:val="28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paragraph" w:styleId="576">
    <w:name w:val="Footer"/>
    <w:basedOn w:val="392"/>
    <w:link w:val="594"/>
    <w:uiPriority w:val="99"/>
    <w:pPr>
      <w:tabs>
        <w:tab w:val="center" w:pos="4153" w:leader="none"/>
        <w:tab w:val="right" w:pos="8306" w:leader="none"/>
      </w:tabs>
    </w:pPr>
  </w:style>
  <w:style w:type="character" w:styleId="577">
    <w:name w:val="page number"/>
    <w:basedOn w:val="402"/>
  </w:style>
  <w:style w:type="paragraph" w:styleId="578">
    <w:name w:val="caption"/>
    <w:basedOn w:val="392"/>
    <w:next w:val="392"/>
    <w:qFormat/>
    <w:rPr>
      <w:b/>
      <w:sz w:val="28"/>
    </w:rPr>
    <w:pPr>
      <w:jc w:val="center"/>
    </w:pPr>
  </w:style>
  <w:style w:type="paragraph" w:styleId="579">
    <w:name w:val="Body Text 2"/>
    <w:basedOn w:val="392"/>
    <w:pPr>
      <w:ind w:right="5102"/>
      <w:jc w:val="center"/>
      <w:spacing w:before="120"/>
    </w:pPr>
  </w:style>
  <w:style w:type="paragraph" w:styleId="580" w:customStyle="1">
    <w:name w:val="Обращение"/>
    <w:basedOn w:val="392"/>
    <w:next w:val="392"/>
    <w:rPr>
      <w:b/>
    </w:rPr>
    <w:pPr>
      <w:jc w:val="center"/>
      <w:spacing w:after="120" w:before="240"/>
    </w:pPr>
  </w:style>
  <w:style w:type="paragraph" w:styleId="581" w:customStyle="1">
    <w:name w:val="Адресные реквизиты"/>
    <w:basedOn w:val="574"/>
    <w:next w:val="574"/>
    <w:rPr>
      <w:sz w:val="16"/>
    </w:rPr>
    <w:pPr>
      <w:jc w:val="left"/>
    </w:pPr>
  </w:style>
  <w:style w:type="paragraph" w:styleId="582" w:customStyle="1">
    <w:name w:val="Адресат"/>
    <w:basedOn w:val="392"/>
    <w:rPr>
      <w:b/>
    </w:rPr>
    <w:pPr>
      <w:spacing w:before="120"/>
    </w:pPr>
  </w:style>
  <w:style w:type="paragraph" w:styleId="583">
    <w:name w:val="Body Text 3"/>
    <w:basedOn w:val="392"/>
    <w:link w:val="601"/>
    <w:rPr>
      <w:sz w:val="28"/>
    </w:rPr>
    <w:pPr>
      <w:spacing w:before="120"/>
      <w:tabs>
        <w:tab w:val="left" w:pos="7371" w:leader="none"/>
      </w:tabs>
    </w:pPr>
  </w:style>
  <w:style w:type="character" w:styleId="584">
    <w:name w:val="Hyperlink"/>
    <w:uiPriority w:val="99"/>
    <w:unhideWhenUsed/>
    <w:rPr>
      <w:color w:val="0000FF"/>
      <w:u w:val="single"/>
    </w:rPr>
  </w:style>
  <w:style w:type="character" w:styleId="585" w:customStyle="1">
    <w:name w:val="Заголовок 2 Знак"/>
    <w:link w:val="394"/>
    <w:rPr>
      <w:b/>
      <w:sz w:val="28"/>
    </w:rPr>
  </w:style>
  <w:style w:type="character" w:styleId="586" w:customStyle="1">
    <w:name w:val="Заголовок 3 Знак"/>
    <w:link w:val="395"/>
    <w:rPr>
      <w:sz w:val="24"/>
    </w:rPr>
  </w:style>
  <w:style w:type="character" w:styleId="587" w:customStyle="1">
    <w:name w:val="Верхний колонтитул Знак"/>
    <w:link w:val="575"/>
    <w:uiPriority w:val="99"/>
    <w:rPr>
      <w:b/>
      <w:caps/>
      <w:sz w:val="28"/>
    </w:rPr>
  </w:style>
  <w:style w:type="character" w:styleId="588" w:customStyle="1">
    <w:name w:val="Основной текст Знак"/>
    <w:link w:val="574"/>
    <w:rPr>
      <w:sz w:val="22"/>
    </w:rPr>
  </w:style>
  <w:style w:type="paragraph" w:styleId="589" w:customStyle="1">
    <w:name w:val="ConsPlusTitle"/>
    <w:rPr>
      <w:b/>
      <w:bCs/>
      <w:sz w:val="28"/>
      <w:szCs w:val="28"/>
    </w:rPr>
  </w:style>
  <w:style w:type="paragraph" w:styleId="590" w:customStyle="1">
    <w:name w:val="ConsPlusCell"/>
    <w:uiPriority w:val="99"/>
    <w:rPr>
      <w:sz w:val="26"/>
      <w:szCs w:val="26"/>
    </w:rPr>
  </w:style>
  <w:style w:type="character" w:styleId="591">
    <w:name w:val="Strong"/>
    <w:rPr>
      <w:b/>
    </w:rPr>
  </w:style>
  <w:style w:type="paragraph" w:styleId="592">
    <w:name w:val="Balloon Text"/>
    <w:basedOn w:val="392"/>
    <w:link w:val="593"/>
    <w:uiPriority w:val="99"/>
    <w:rPr>
      <w:rFonts w:ascii="Tahoma" w:hAnsi="Tahoma" w:cs="Tahoma"/>
      <w:sz w:val="16"/>
      <w:szCs w:val="16"/>
    </w:rPr>
  </w:style>
  <w:style w:type="character" w:styleId="593" w:customStyle="1">
    <w:name w:val="Текст выноски Знак"/>
    <w:link w:val="592"/>
    <w:uiPriority w:val="99"/>
    <w:rPr>
      <w:rFonts w:ascii="Tahoma" w:hAnsi="Tahoma" w:cs="Tahoma"/>
      <w:sz w:val="16"/>
      <w:szCs w:val="16"/>
    </w:rPr>
  </w:style>
  <w:style w:type="character" w:styleId="594" w:customStyle="1">
    <w:name w:val="Нижний колонтитул Знак"/>
    <w:link w:val="576"/>
    <w:uiPriority w:val="99"/>
    <w:rPr>
      <w:sz w:val="26"/>
    </w:rPr>
  </w:style>
  <w:style w:type="paragraph" w:styleId="595" w:customStyle="1">
    <w:name w:val="ConsPlusNormal"/>
    <w:link w:val="612"/>
    <w:qFormat/>
    <w:rPr>
      <w:rFonts w:ascii="Arial" w:hAnsi="Arial"/>
    </w:rPr>
    <w:pPr>
      <w:ind w:firstLine="720"/>
      <w:widowControl w:val="off"/>
    </w:pPr>
  </w:style>
  <w:style w:type="paragraph" w:styleId="596" w:customStyle="1">
    <w:name w:val="ConsPlusNonformat"/>
    <w:uiPriority w:val="99"/>
    <w:rPr>
      <w:rFonts w:ascii="Courier New" w:hAnsi="Courier New" w:cs="Courier New"/>
    </w:rPr>
    <w:pPr>
      <w:widowControl w:val="off"/>
    </w:pPr>
  </w:style>
  <w:style w:type="paragraph" w:styleId="597">
    <w:name w:val="List Paragraph"/>
    <w:rPr>
      <w:rFonts w:ascii="Arial" w:hAnsi="Arial"/>
      <w:sz w:val="22"/>
    </w:rPr>
    <w:pPr>
      <w:contextualSpacing w:val="true"/>
      <w:ind w:left="720"/>
    </w:pPr>
  </w:style>
  <w:style w:type="numbering" w:styleId="598" w:customStyle="1">
    <w:name w:val="Нет списка1"/>
    <w:next w:val="404"/>
    <w:uiPriority w:val="99"/>
    <w:semiHidden/>
    <w:unhideWhenUsed/>
  </w:style>
  <w:style w:type="table" w:styleId="599">
    <w:name w:val="Table Grid"/>
    <w:link w:val="706"/>
    <w:tblPr>
      <w:tblStyleRowBandSize w:val="1"/>
      <w:tblStyleColBandSize w:val="1"/>
      <w:tblInd w:w="0" w:type="dxa"/>
      <w:tblBorders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insideV w:val="none" w:color="000000" w:sz="4" w:space="0"/>
        <w:insideH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W w:w="0" w:type="auto"/>
    </w:tcPr>
  </w:style>
  <w:style w:type="paragraph" w:styleId="600">
    <w:name w:val="No Spacing"/>
    <w:qFormat/>
    <w:uiPriority w:val="1"/>
    <w:rPr>
      <w:rFonts w:ascii="Calibri" w:hAnsi="Calibri" w:eastAsia="Calibri"/>
      <w:sz w:val="22"/>
      <w:lang w:eastAsia="en-US"/>
    </w:rPr>
    <w:pPr>
      <w:jc w:val="both"/>
    </w:pPr>
  </w:style>
  <w:style w:type="character" w:styleId="601" w:customStyle="1">
    <w:name w:val="Основной текст 3 Знак"/>
    <w:basedOn w:val="402"/>
    <w:link w:val="583"/>
    <w:rPr>
      <w:sz w:val="28"/>
    </w:rPr>
  </w:style>
  <w:style w:type="numbering" w:styleId="602" w:customStyle="1">
    <w:name w:val="Нет списка2"/>
    <w:next w:val="404"/>
    <w:uiPriority w:val="99"/>
    <w:semiHidden/>
    <w:unhideWhenUsed/>
  </w:style>
  <w:style w:type="paragraph" w:styleId="603" w:customStyle="1">
    <w:name w:val="Default"/>
    <w:rPr>
      <w:rFonts w:eastAsia="Calibri"/>
      <w:color w:val="000000"/>
      <w:sz w:val="24"/>
      <w:szCs w:val="24"/>
      <w:lang w:eastAsia="en-US"/>
    </w:rPr>
  </w:style>
  <w:style w:type="character" w:styleId="604" w:customStyle="1">
    <w:name w:val="Основной текст (3)_"/>
    <w:link w:val="605"/>
    <w:rPr>
      <w:sz w:val="23"/>
      <w:szCs w:val="23"/>
      <w:shd w:val="clear" w:color="auto" w:fill="FFFFFF"/>
    </w:rPr>
  </w:style>
  <w:style w:type="paragraph" w:styleId="605" w:customStyle="1">
    <w:name w:val="Основной текст (3)"/>
    <w:basedOn w:val="392"/>
    <w:link w:val="604"/>
    <w:rPr>
      <w:sz w:val="23"/>
      <w:szCs w:val="23"/>
      <w:shd w:val="clear" w:color="auto" w:fill="FFFFFF"/>
    </w:rPr>
    <w:pPr>
      <w:spacing w:lineRule="atLeast" w:line="0" w:after="360" w:before="480"/>
      <w:shd w:val="clear" w:color="auto" w:fill="FFFFFF"/>
    </w:pPr>
  </w:style>
  <w:style w:type="character" w:styleId="606" w:customStyle="1">
    <w:name w:val="Основной текст1"/>
    <w:basedOn w:val="402"/>
    <w:rPr>
      <w:rFonts w:ascii="Segoe UI" w:hAnsi="Segoe UI" w:cs="Segoe UI" w:eastAsia="Segoe UI"/>
      <w:b w:val="false"/>
      <w:bCs w:val="false"/>
      <w:i w:val="false"/>
      <w:iCs w:val="false"/>
      <w:smallCaps w:val="false"/>
      <w:strike w:val="false"/>
      <w:spacing w:val="0"/>
      <w:sz w:val="19"/>
      <w:szCs w:val="19"/>
      <w:u w:val="single"/>
    </w:rPr>
  </w:style>
  <w:style w:type="character" w:styleId="607" w:customStyle="1">
    <w:name w:val="Основной текст_"/>
    <w:basedOn w:val="402"/>
    <w:link w:val="608"/>
    <w:rPr>
      <w:rFonts w:ascii="Segoe UI" w:hAnsi="Segoe UI" w:cs="Segoe UI" w:eastAsia="Segoe UI"/>
      <w:sz w:val="19"/>
      <w:szCs w:val="19"/>
      <w:shd w:val="clear" w:color="auto" w:fill="FFFFFF"/>
    </w:rPr>
  </w:style>
  <w:style w:type="paragraph" w:styleId="608" w:customStyle="1">
    <w:name w:val="Основной текст2"/>
    <w:basedOn w:val="392"/>
    <w:link w:val="607"/>
    <w:rPr>
      <w:rFonts w:ascii="Segoe UI" w:hAnsi="Segoe UI" w:cs="Segoe UI" w:eastAsia="Segoe UI"/>
      <w:sz w:val="19"/>
      <w:szCs w:val="19"/>
    </w:rPr>
    <w:pPr>
      <w:spacing w:lineRule="atLeast" w:line="0"/>
      <w:shd w:val="clear" w:color="auto" w:fill="FFFFFF"/>
    </w:pPr>
  </w:style>
  <w:style w:type="paragraph" w:styleId="609" w:customStyle="1">
    <w:name w:val="Знак1 Знак Знак Знак"/>
    <w:basedOn w:val="392"/>
    <w:rPr>
      <w:rFonts w:ascii="Verdana" w:hAnsi="Verdana" w:cs="Verdana"/>
      <w:sz w:val="20"/>
      <w:lang w:val="en-US" w:eastAsia="en-US"/>
    </w:rPr>
  </w:style>
  <w:style w:type="paragraph" w:styleId="610">
    <w:name w:val="Body Text Indent"/>
    <w:basedOn w:val="392"/>
    <w:link w:val="611"/>
    <w:pPr>
      <w:ind w:left="283"/>
      <w:spacing w:after="120"/>
    </w:pPr>
  </w:style>
  <w:style w:type="character" w:styleId="611" w:customStyle="1">
    <w:name w:val="Основной текст с отступом Знак"/>
    <w:basedOn w:val="402"/>
    <w:link w:val="610"/>
    <w:rPr>
      <w:sz w:val="26"/>
    </w:rPr>
  </w:style>
  <w:style w:type="character" w:styleId="612" w:customStyle="1">
    <w:name w:val="ConsPlusNormal Знак"/>
    <w:link w:val="595"/>
    <w:rPr>
      <w:rFonts w:ascii="Arial" w:hAnsi="Arial"/>
    </w:rPr>
  </w:style>
  <w:style w:type="character" w:styleId="613">
    <w:name w:val="FollowedHyperlink"/>
    <w:basedOn w:val="402"/>
    <w:uiPriority w:val="99"/>
    <w:unhideWhenUsed/>
    <w:rPr>
      <w:color w:val="800080" w:themeColor="followedHyperlink"/>
      <w:u w:val="single"/>
    </w:rPr>
  </w:style>
  <w:style w:type="paragraph" w:styleId="614" w:customStyle="1">
    <w:name w:val="ConsPlusDocList"/>
    <w:uiPriority w:val="99"/>
    <w:rPr>
      <w:rFonts w:ascii="Calibri" w:hAnsi="Calibri" w:cs="Calibri"/>
      <w:sz w:val="22"/>
    </w:rPr>
    <w:pPr>
      <w:widowControl w:val="off"/>
    </w:pPr>
  </w:style>
  <w:style w:type="paragraph" w:styleId="615" w:customStyle="1">
    <w:name w:val="ConsPlusTitlePage"/>
    <w:uiPriority w:val="99"/>
    <w:rPr>
      <w:rFonts w:ascii="Tahoma" w:hAnsi="Tahoma" w:cs="Tahoma"/>
    </w:rPr>
    <w:pPr>
      <w:widowControl w:val="off"/>
    </w:pPr>
  </w:style>
  <w:style w:type="paragraph" w:styleId="616" w:customStyle="1">
    <w:name w:val="ConsPlusJurTerm"/>
    <w:uiPriority w:val="99"/>
    <w:rPr>
      <w:rFonts w:ascii="Tahoma" w:hAnsi="Tahoma" w:cs="Tahoma"/>
      <w:sz w:val="26"/>
    </w:rPr>
    <w:pPr>
      <w:widowControl w:val="off"/>
    </w:pPr>
  </w:style>
  <w:style w:type="paragraph" w:styleId="617" w:customStyle="1">
    <w:name w:val="ConsPlusTextList"/>
    <w:uiPriority w:val="99"/>
    <w:rPr>
      <w:rFonts w:ascii="Arial" w:hAnsi="Arial" w:cs="Arial"/>
    </w:rPr>
    <w:pPr>
      <w:widowControl w:val="off"/>
    </w:pPr>
  </w:style>
  <w:style w:type="paragraph" w:styleId="618" w:customStyle="1">
    <w:name w:val="First line indent"/>
    <w:basedOn w:val="392"/>
    <w:rPr>
      <w:rFonts w:cs="Mangal" w:eastAsia="Lucida Sans Unicode"/>
      <w:sz w:val="21"/>
      <w:lang w:bidi="hi-IN" w:eastAsia="zh-CN"/>
    </w:rPr>
    <w:pPr>
      <w:jc w:val="both"/>
      <w:widowControl w:val="off"/>
    </w:pPr>
  </w:style>
  <w:style w:type="character" w:styleId="619" w:customStyle="1">
    <w:name w:val="doccaption"/>
    <w:basedOn w:val="402"/>
  </w:style>
  <w:style w:type="paragraph" w:styleId="620">
    <w:name w:val="Normal (Web)"/>
    <w:basedOn w:val="392"/>
    <w:uiPriority w:val="99"/>
    <w:unhideWhenUsed/>
    <w:pPr>
      <w:spacing w:after="100" w:afterAutospacing="1" w:before="100" w:beforeAutospacing="1"/>
    </w:pPr>
  </w:style>
  <w:style w:type="paragraph" w:styleId="621" w:customStyle="1">
    <w:name w:val="xl66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22" w:customStyle="1">
    <w:name w:val="xl67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23" w:customStyle="1">
    <w:name w:val="xl68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24" w:customStyle="1">
    <w:name w:val="xl69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25" w:customStyle="1">
    <w:name w:val="xl70"/>
    <w:basedOn w:val="392"/>
    <w:rPr>
      <w:sz w:val="28"/>
      <w:szCs w:val="28"/>
    </w:rPr>
    <w:pPr>
      <w:spacing w:after="100" w:afterAutospacing="1" w:before="100" w:beforeAutospacing="1"/>
    </w:pPr>
  </w:style>
  <w:style w:type="paragraph" w:styleId="626" w:customStyle="1">
    <w:name w:val="xl71"/>
    <w:basedOn w:val="392"/>
    <w:rPr>
      <w:sz w:val="28"/>
      <w:szCs w:val="28"/>
    </w:rPr>
    <w:pPr>
      <w:spacing w:after="100" w:afterAutospacing="1" w:before="100" w:beforeAutospacing="1"/>
    </w:pPr>
  </w:style>
  <w:style w:type="paragraph" w:styleId="627" w:customStyle="1">
    <w:name w:val="xl72"/>
    <w:basedOn w:val="392"/>
    <w:rPr>
      <w:sz w:val="28"/>
      <w:szCs w:val="28"/>
    </w:rPr>
    <w:pPr>
      <w:spacing w:after="100" w:afterAutospacing="1" w:before="100" w:beforeAutospacing="1"/>
    </w:pPr>
  </w:style>
  <w:style w:type="paragraph" w:styleId="628" w:customStyle="1">
    <w:name w:val="xl73"/>
    <w:basedOn w:val="392"/>
    <w:rPr>
      <w:sz w:val="28"/>
      <w:szCs w:val="28"/>
    </w:rPr>
    <w:pPr>
      <w:spacing w:after="100" w:afterAutospacing="1" w:before="100" w:beforeAutospacing="1"/>
    </w:pPr>
  </w:style>
  <w:style w:type="paragraph" w:styleId="629" w:customStyle="1">
    <w:name w:val="xl74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0" w:customStyle="1">
    <w:name w:val="xl75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1" w:customStyle="1">
    <w:name w:val="xl76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2" w:customStyle="1">
    <w:name w:val="xl77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33" w:customStyle="1">
    <w:name w:val="xl78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4" w:customStyle="1">
    <w:name w:val="xl79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5" w:customStyle="1">
    <w:name w:val="xl80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36" w:customStyle="1">
    <w:name w:val="xl81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7" w:customStyle="1">
    <w:name w:val="xl82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638" w:customStyle="1">
    <w:name w:val="xl83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9" w:customStyle="1">
    <w:name w:val="xl84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40" w:customStyle="1">
    <w:name w:val="xl85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41" w:customStyle="1">
    <w:name w:val="xl86"/>
    <w:basedOn w:val="392"/>
    <w:rPr>
      <w:color w:val="000000"/>
      <w:sz w:val="32"/>
      <w:szCs w:val="32"/>
    </w:rPr>
    <w:pPr>
      <w:jc w:val="right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42" w:customStyle="1">
    <w:name w:val="xl87"/>
    <w:basedOn w:val="392"/>
    <w:rPr>
      <w:color w:val="000000"/>
      <w:sz w:val="32"/>
      <w:szCs w:val="32"/>
    </w:rPr>
    <w:pPr>
      <w:jc w:val="right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43" w:customStyle="1">
    <w:name w:val="xl88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44" w:customStyle="1">
    <w:name w:val="xl89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45" w:customStyle="1">
    <w:name w:val="xl90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46" w:customStyle="1">
    <w:name w:val="xl91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47" w:customStyle="1">
    <w:name w:val="xl92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48" w:customStyle="1">
    <w:name w:val="xl93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49" w:customStyle="1">
    <w:name w:val="xl94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0" w:customStyle="1">
    <w:name w:val="xl95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</w:pBdr>
    </w:pPr>
  </w:style>
  <w:style w:type="paragraph" w:styleId="651" w:customStyle="1">
    <w:name w:val="xl96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652" w:customStyle="1">
    <w:name w:val="xl97"/>
    <w:basedOn w:val="392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3" w:customStyle="1">
    <w:name w:val="xl98"/>
    <w:basedOn w:val="392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54" w:customStyle="1">
    <w:name w:val="xl99"/>
    <w:basedOn w:val="392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55" w:customStyle="1">
    <w:name w:val="xl100"/>
    <w:basedOn w:val="392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6" w:customStyle="1">
    <w:name w:val="xl101"/>
    <w:basedOn w:val="392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7" w:customStyle="1">
    <w:name w:val="xl102"/>
    <w:basedOn w:val="392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8" w:customStyle="1">
    <w:name w:val="xl103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9" w:customStyle="1">
    <w:name w:val="xl104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0" w:customStyle="1">
    <w:name w:val="xl105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1" w:customStyle="1">
    <w:name w:val="xl106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2" w:customStyle="1">
    <w:name w:val="xl107"/>
    <w:basedOn w:val="392"/>
    <w:rPr>
      <w:b/>
      <w:bCs/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3" w:customStyle="1">
    <w:name w:val="xl108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4" w:customStyle="1">
    <w:name w:val="xl109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5" w:customStyle="1">
    <w:name w:val="xl110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66" w:customStyle="1">
    <w:name w:val="xl111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67" w:customStyle="1">
    <w:name w:val="xl112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8" w:customStyle="1">
    <w:name w:val="xl113"/>
    <w:basedOn w:val="392"/>
    <w:rPr>
      <w:sz w:val="32"/>
      <w:szCs w:val="32"/>
    </w:rPr>
    <w:pPr>
      <w:jc w:val="center"/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669" w:customStyle="1">
    <w:name w:val="xl114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670" w:customStyle="1">
    <w:name w:val="xl115"/>
    <w:basedOn w:val="392"/>
    <w:rPr>
      <w:sz w:val="32"/>
      <w:szCs w:val="32"/>
    </w:rPr>
    <w:pPr>
      <w:jc w:val="center"/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1" w:customStyle="1">
    <w:name w:val="xl116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72" w:customStyle="1">
    <w:name w:val="xl117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73" w:customStyle="1">
    <w:name w:val="xl118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4" w:customStyle="1">
    <w:name w:val="xl119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75" w:customStyle="1">
    <w:name w:val="xl120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</w:pBdr>
    </w:pPr>
  </w:style>
  <w:style w:type="paragraph" w:styleId="676" w:customStyle="1">
    <w:name w:val="xl121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bottom w:val="single" w:sz="4" w:space="0" w:color="auto"/>
      </w:pBdr>
    </w:pPr>
  </w:style>
  <w:style w:type="paragraph" w:styleId="677" w:customStyle="1">
    <w:name w:val="xl122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78" w:customStyle="1">
    <w:name w:val="xl123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79" w:customStyle="1">
    <w:name w:val="xl124"/>
    <w:basedOn w:val="392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80" w:customStyle="1">
    <w:name w:val="xl125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81" w:customStyle="1">
    <w:name w:val="xl126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82" w:customStyle="1">
    <w:name w:val="xl127"/>
    <w:basedOn w:val="392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83" w:customStyle="1">
    <w:name w:val="font5"/>
    <w:basedOn w:val="392"/>
    <w:rPr>
      <w:color w:val="FF0000"/>
      <w:sz w:val="20"/>
    </w:rPr>
    <w:pPr>
      <w:spacing w:after="100" w:afterAutospacing="1" w:before="100" w:beforeAutospacing="1"/>
    </w:pPr>
  </w:style>
  <w:style w:type="paragraph" w:styleId="684" w:customStyle="1">
    <w:name w:val="xl128"/>
    <w:basedOn w:val="392"/>
    <w:rPr>
      <w:color w:val="000000"/>
    </w:rPr>
    <w:pPr>
      <w:jc w:val="right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85" w:customStyle="1">
    <w:name w:val="xl129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86" w:customStyle="1">
    <w:name w:val="xl130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687" w:customStyle="1">
    <w:name w:val="xl131"/>
    <w:basedOn w:val="392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688" w:customStyle="1">
    <w:name w:val="xl132"/>
    <w:basedOn w:val="392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689" w:customStyle="1">
    <w:name w:val="xl133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0" w:customStyle="1">
    <w:name w:val="xl134"/>
    <w:basedOn w:val="392"/>
    <w:pPr>
      <w:spacing w:after="100" w:afterAutospacing="1" w:before="100" w:beforeAutospacing="1"/>
      <w:shd w:val="clear" w:color="auto" w:fill="FDE9D9"/>
    </w:pPr>
  </w:style>
  <w:style w:type="paragraph" w:styleId="691" w:customStyle="1">
    <w:name w:val="xl135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92" w:customStyle="1">
    <w:name w:val="xl136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3" w:customStyle="1">
    <w:name w:val="xl137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4" w:customStyle="1">
    <w:name w:val="xl138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5" w:customStyle="1">
    <w:name w:val="xl139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696" w:customStyle="1">
    <w:name w:val="xl140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97" w:customStyle="1">
    <w:name w:val="xl141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8" w:customStyle="1">
    <w:name w:val="xl142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9" w:customStyle="1">
    <w:name w:val="xl143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700" w:customStyle="1">
    <w:name w:val="xl144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01" w:customStyle="1">
    <w:name w:val="xl145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2" w:customStyle="1">
    <w:name w:val="xl146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</w:pBdr>
    </w:pPr>
  </w:style>
  <w:style w:type="paragraph" w:styleId="703" w:customStyle="1">
    <w:name w:val="xl147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</w:pBdr>
    </w:pPr>
  </w:style>
  <w:style w:type="paragraph" w:styleId="704" w:customStyle="1">
    <w:name w:val="xl148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5" w:customStyle="1">
    <w:name w:val="xl149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06" w:customStyle="1">
    <w:name w:val="xl150"/>
    <w:basedOn w:val="392"/>
    <w:link w:val="599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7" w:customStyle="1">
    <w:name w:val="xl151"/>
    <w:basedOn w:val="392"/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08" w:customStyle="1">
    <w:name w:val="xl152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709" w:customStyle="1">
    <w:name w:val="xl153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710" w:customStyle="1">
    <w:name w:val="xl154"/>
    <w:basedOn w:val="392"/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11" w:customStyle="1">
    <w:name w:val="xl155"/>
    <w:basedOn w:val="392"/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712" w:customStyle="1">
    <w:name w:val="xl156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bottom w:val="single" w:sz="4" w:space="0" w:color="auto"/>
      </w:pBdr>
    </w:pPr>
  </w:style>
  <w:style w:type="paragraph" w:styleId="713" w:customStyle="1">
    <w:name w:val="xl157"/>
    <w:basedOn w:val="392"/>
    <w:rPr>
      <w:rFonts w:ascii="Calibri" w:hAnsi="Calibri"/>
      <w:color w:val="000000"/>
      <w:sz w:val="20"/>
    </w:rPr>
    <w:pPr>
      <w:jc w:val="center"/>
      <w:spacing w:after="100" w:afterAutospacing="1" w:before="100" w:beforeAutospacing="1"/>
    </w:pPr>
  </w:style>
  <w:style w:type="paragraph" w:styleId="714" w:customStyle="1">
    <w:name w:val="xl158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15" w:customStyle="1">
    <w:name w:val="xl159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</w:pBdr>
    </w:pPr>
  </w:style>
  <w:style w:type="paragraph" w:styleId="716" w:customStyle="1">
    <w:name w:val="xl160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17" w:customStyle="1">
    <w:name w:val="xl161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18" w:customStyle="1">
    <w:name w:val="xl162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19" w:customStyle="1">
    <w:name w:val="xl163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0" w:customStyle="1">
    <w:name w:val="xl164"/>
    <w:basedOn w:val="392"/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21" w:customStyle="1">
    <w:name w:val="xl165"/>
    <w:basedOn w:val="392"/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22" w:customStyle="1">
    <w:name w:val="xl166"/>
    <w:basedOn w:val="392"/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3" w:customStyle="1">
    <w:name w:val="xl167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24" w:customStyle="1">
    <w:name w:val="xl168"/>
    <w:basedOn w:val="392"/>
    <w:rPr>
      <w:color w:val="000000"/>
    </w:rPr>
    <w:pPr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725" w:customStyle="1">
    <w:name w:val="xl169"/>
    <w:basedOn w:val="392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6" w:customStyle="1">
    <w:name w:val="xl170"/>
    <w:basedOn w:val="392"/>
    <w:rPr>
      <w:color w:val="000000"/>
    </w:rPr>
    <w:pPr>
      <w:spacing w:after="100" w:afterAutospacing="1" w:before="100" w:beforeAutospacing="1"/>
      <w:pBdr>
        <w:top w:val="single" w:sz="4" w:space="0" w:color="auto"/>
      </w:pBdr>
    </w:pPr>
  </w:style>
  <w:style w:type="paragraph" w:styleId="727" w:customStyle="1">
    <w:name w:val="xl171"/>
    <w:basedOn w:val="392"/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28" w:customStyle="1">
    <w:name w:val="xl172"/>
    <w:basedOn w:val="392"/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29" w:customStyle="1">
    <w:name w:val="xl173"/>
    <w:basedOn w:val="392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</w:pBdr>
    </w:pPr>
  </w:style>
  <w:style w:type="paragraph" w:styleId="730" w:customStyle="1">
    <w:name w:val="xl174"/>
    <w:basedOn w:val="392"/>
    <w:rPr>
      <w:color w:val="000000"/>
    </w:rPr>
    <w:pPr>
      <w:spacing w:after="100" w:afterAutospacing="1" w:before="100" w:beforeAutospacing="1"/>
      <w:pBdr>
        <w:top w:val="single" w:sz="4" w:space="0" w:color="auto"/>
      </w:pBdr>
    </w:pPr>
  </w:style>
  <w:style w:type="paragraph" w:styleId="731" w:customStyle="1">
    <w:name w:val="xl175"/>
    <w:basedOn w:val="392"/>
    <w:rPr>
      <w:color w:val="000000"/>
    </w:rPr>
    <w:pPr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732" w:customStyle="1">
    <w:name w:val="xl176"/>
    <w:basedOn w:val="392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33" w:customStyle="1">
    <w:name w:val="xl177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34" w:customStyle="1">
    <w:name w:val="xl178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35" w:customStyle="1">
    <w:name w:val="xl179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736" w:customStyle="1">
    <w:name w:val="xl180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737" w:customStyle="1">
    <w:name w:val="xl181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</w:pBdr>
    </w:pPr>
  </w:style>
  <w:style w:type="paragraph" w:styleId="738" w:customStyle="1">
    <w:name w:val="xl182"/>
    <w:basedOn w:val="392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right w:val="single" w:sz="4" w:space="0" w:color="auto"/>
      </w:pBdr>
    </w:pPr>
  </w:style>
  <w:style w:type="paragraph" w:styleId="739" w:customStyle="1">
    <w:name w:val="xl183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40" w:customStyle="1">
    <w:name w:val="xl184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41" w:customStyle="1">
    <w:name w:val="xl185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742" w:customStyle="1">
    <w:name w:val="xl186"/>
    <w:basedOn w:val="392"/>
    <w:rPr>
      <w:color w:val="000000"/>
    </w:rPr>
    <w:pPr>
      <w:spacing w:after="100" w:afterAutospacing="1" w:before="100" w:beforeAutospacing="1"/>
      <w:pBdr>
        <w:right w:val="single" w:sz="4" w:space="0" w:color="auto"/>
        <w:bottom w:val="single" w:sz="4" w:space="0" w:color="auto"/>
      </w:pBdr>
    </w:pPr>
  </w:style>
  <w:style w:type="paragraph" w:styleId="743" w:customStyle="1">
    <w:name w:val="xl187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44" w:customStyle="1">
    <w:name w:val="xl188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bottom w:val="single" w:sz="4" w:space="0" w:color="auto"/>
      </w:pBdr>
    </w:pPr>
  </w:style>
  <w:style w:type="paragraph" w:styleId="745" w:customStyle="1">
    <w:name w:val="xl189"/>
    <w:basedOn w:val="392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46" w:customStyle="1">
    <w:name w:val="xl190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747" w:customStyle="1">
    <w:name w:val="xl191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748" w:customStyle="1">
    <w:name w:val="xl192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bottom w:val="single" w:sz="4" w:space="0" w:color="auto"/>
      </w:pBdr>
    </w:pPr>
  </w:style>
  <w:style w:type="paragraph" w:styleId="749" w:customStyle="1">
    <w:name w:val="xl193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0" w:customStyle="1">
    <w:name w:val="xl194"/>
    <w:basedOn w:val="392"/>
    <w:rPr>
      <w:b/>
      <w:bCs/>
      <w:color w:val="FF0000"/>
    </w:rPr>
    <w:pPr>
      <w:spacing w:after="100" w:afterAutospacing="1" w:before="100" w:beforeAutospacing="1"/>
      <w:shd w:val="clear" w:color="auto" w:fill="FDE9D9"/>
      <w:pBdr>
        <w:left w:val="single" w:sz="4" w:space="0" w:color="auto"/>
      </w:pBdr>
    </w:pPr>
  </w:style>
  <w:style w:type="paragraph" w:styleId="751" w:customStyle="1">
    <w:name w:val="xl195"/>
    <w:basedOn w:val="392"/>
    <w:rPr>
      <w:b/>
      <w:bCs/>
      <w:color w:val="FF0000"/>
    </w:rPr>
    <w:pPr>
      <w:spacing w:after="100" w:afterAutospacing="1" w:before="100" w:beforeAutospacing="1"/>
      <w:shd w:val="clear" w:color="auto" w:fill="FDE9D9"/>
    </w:pPr>
  </w:style>
  <w:style w:type="paragraph" w:styleId="752" w:customStyle="1">
    <w:name w:val="xl196"/>
    <w:basedOn w:val="392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53" w:customStyle="1">
    <w:name w:val="xl197"/>
    <w:basedOn w:val="392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</w:pBdr>
    </w:pPr>
  </w:style>
  <w:style w:type="paragraph" w:styleId="754" w:customStyle="1">
    <w:name w:val="xl198"/>
    <w:basedOn w:val="392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  <w:right w:val="single" w:sz="4" w:space="0" w:color="auto"/>
      </w:pBdr>
    </w:pPr>
  </w:style>
  <w:style w:type="paragraph" w:styleId="755" w:customStyle="1">
    <w:name w:val="xl199"/>
    <w:basedOn w:val="392"/>
    <w:rPr>
      <w:color w:val="000000"/>
    </w:rPr>
    <w:pPr>
      <w:jc w:val="center"/>
      <w:spacing w:after="100" w:afterAutospacing="1" w:before="100" w:beforeAutospacing="1"/>
      <w:pBdr>
        <w:right w:val="single" w:sz="4" w:space="0" w:color="auto"/>
        <w:bottom w:val="single" w:sz="4" w:space="0" w:color="auto"/>
      </w:pBdr>
    </w:pPr>
  </w:style>
  <w:style w:type="paragraph" w:styleId="756" w:customStyle="1">
    <w:name w:val="xl200"/>
    <w:basedOn w:val="392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57" w:customStyle="1">
    <w:name w:val="xl201"/>
    <w:basedOn w:val="392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character" w:styleId="758">
    <w:name w:val="annotation reference"/>
    <w:basedOn w:val="402"/>
    <w:uiPriority w:val="99"/>
    <w:unhideWhenUsed/>
    <w:rPr>
      <w:sz w:val="16"/>
      <w:szCs w:val="16"/>
    </w:rPr>
  </w:style>
  <w:style w:type="paragraph" w:styleId="759">
    <w:name w:val="annotation text"/>
    <w:basedOn w:val="392"/>
    <w:link w:val="760"/>
    <w:uiPriority w:val="99"/>
    <w:unhideWhenUsed/>
    <w:rPr>
      <w:rFonts w:ascii="Calibri" w:hAnsi="Calibri" w:cs="Calibri" w:eastAsia="Calibri"/>
      <w:sz w:val="20"/>
      <w:lang w:eastAsia="en-US"/>
    </w:rPr>
    <w:pPr>
      <w:spacing w:after="200"/>
    </w:pPr>
  </w:style>
  <w:style w:type="character" w:styleId="760" w:customStyle="1">
    <w:name w:val="Текст примечания Знак"/>
    <w:basedOn w:val="402"/>
    <w:link w:val="759"/>
    <w:uiPriority w:val="99"/>
    <w:rPr>
      <w:rFonts w:ascii="Calibri" w:hAnsi="Calibri" w:cs="Calibri" w:eastAsia="Calibri"/>
      <w:lang w:eastAsia="en-US"/>
    </w:rPr>
  </w:style>
  <w:style w:type="paragraph" w:styleId="761">
    <w:name w:val="annotation subject"/>
    <w:basedOn w:val="759"/>
    <w:next w:val="759"/>
    <w:link w:val="762"/>
    <w:uiPriority w:val="99"/>
    <w:unhideWhenUsed/>
    <w:rPr>
      <w:b/>
      <w:bCs/>
    </w:rPr>
  </w:style>
  <w:style w:type="character" w:styleId="762" w:customStyle="1">
    <w:name w:val="Тема примечания Знак"/>
    <w:basedOn w:val="760"/>
    <w:link w:val="761"/>
    <w:uiPriority w:val="99"/>
    <w:rPr>
      <w:rFonts w:ascii="Calibri" w:hAnsi="Calibri" w:cs="Calibri" w:eastAsia="Calibri"/>
      <w:b/>
      <w:bCs/>
      <w:lang w:eastAsia="en-US"/>
    </w:rPr>
  </w:style>
  <w:style w:type="paragraph" w:styleId="763" w:customStyle="1">
    <w:name w:val="ConsPlusTextList1"/>
    <w:uiPriority w:val="99"/>
    <w:rPr>
      <w:rFonts w:ascii="Arial" w:hAnsi="Arial" w:cs="Arial" w:eastAsia="Calibri"/>
    </w:rPr>
    <w:pPr>
      <w:widowControl w:val="off"/>
    </w:pPr>
  </w:style>
  <w:style w:type="paragraph" w:styleId="764" w:customStyle="1">
    <w:name w:val="Обычный1"/>
    <w:uiPriority w:val="99"/>
    <w:rPr>
      <w:rFonts w:ascii="Times" w:hAnsi="Times" w:eastAsia="Times"/>
    </w:rPr>
  </w:style>
  <w:style w:type="character" w:styleId="765" w:customStyle="1">
    <w:name w:val="Font Style21"/>
    <w:basedOn w:val="402"/>
    <w:rPr>
      <w:rFonts w:ascii="Times New Roman" w:hAnsi="Times New Roman" w:cs="Times New Roman"/>
      <w:sz w:val="26"/>
      <w:szCs w:val="26"/>
    </w:rPr>
  </w:style>
  <w:style w:type="paragraph" w:styleId="766" w:customStyle="1">
    <w:name w:val="Абзац списка5"/>
    <w:basedOn w:val="659"/>
    <w:rPr>
      <w:rFonts w:ascii="Calibri" w:hAnsi="Calibri"/>
      <w:color w:val="auto"/>
      <w:sz w:val="22"/>
      <w:szCs w:val="22"/>
      <w:lang w:eastAsia="en-US"/>
    </w:rPr>
    <w:pPr>
      <w:contextualSpacing w:val="true"/>
      <w:ind w:left="720"/>
      <w:spacing w:lineRule="auto" w:line="276" w:after="200" w:afterAutospacing="0" w:before="0" w:beforeAutospacing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footer" Target="footer3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jpg"/><Relationship Id="rId23" Type="http://schemas.openxmlformats.org/officeDocument/2006/relationships/image" Target="media/image9.jpg"/><Relationship Id="rId24" Type="http://schemas.openxmlformats.org/officeDocument/2006/relationships/image" Target="media/image10.jpg"/><Relationship Id="rId25" Type="http://schemas.openxmlformats.org/officeDocument/2006/relationships/image" Target="media/image11.jpg"/><Relationship Id="rId26" Type="http://schemas.openxmlformats.org/officeDocument/2006/relationships/image" Target="media/image12.jpg"/><Relationship Id="rId27" Type="http://schemas.openxmlformats.org/officeDocument/2006/relationships/image" Target="media/image13.jpg"/><Relationship Id="rId28" Type="http://schemas.openxmlformats.org/officeDocument/2006/relationships/image" Target="media/image14.jpg"/><Relationship Id="rId29" Type="http://schemas.openxmlformats.org/officeDocument/2006/relationships/image" Target="media/image15.jpg"/><Relationship Id="rId30" Type="http://schemas.openxmlformats.org/officeDocument/2006/relationships/image" Target="media/image16.jpg"/><Relationship Id="rId31" Type="http://schemas.openxmlformats.org/officeDocument/2006/relationships/image" Target="media/image17.jpg"/><Relationship Id="rId32" Type="http://schemas.openxmlformats.org/officeDocument/2006/relationships/image" Target="media/image18.jpg"/><Relationship Id="rId33" Type="http://schemas.openxmlformats.org/officeDocument/2006/relationships/image" Target="media/image19.jpg"/><Relationship Id="rId34" Type="http://schemas.openxmlformats.org/officeDocument/2006/relationships/image" Target="media/image20.jpg"/><Relationship Id="rId35" Type="http://schemas.openxmlformats.org/officeDocument/2006/relationships/image" Target="media/image21.jpg"/><Relationship Id="rId36" Type="http://schemas.openxmlformats.org/officeDocument/2006/relationships/image" Target="media/image22.jpg"/><Relationship Id="rId37" Type="http://schemas.openxmlformats.org/officeDocument/2006/relationships/image" Target="media/image23.jpg"/><Relationship Id="rId38" Type="http://schemas.openxmlformats.org/officeDocument/2006/relationships/image" Target="media/image24.jpg"/><Relationship Id="rId39" Type="http://schemas.openxmlformats.org/officeDocument/2006/relationships/image" Target="media/image25.jpg"/><Relationship Id="rId40" Type="http://schemas.openxmlformats.org/officeDocument/2006/relationships/image" Target="media/image26.jpg"/><Relationship Id="rId41" Type="http://schemas.openxmlformats.org/officeDocument/2006/relationships/image" Target="media/image27.jpg"/><Relationship Id="rId42" Type="http://schemas.openxmlformats.org/officeDocument/2006/relationships/image" Target="media/image28.jpg"/><Relationship Id="rId43" Type="http://schemas.openxmlformats.org/officeDocument/2006/relationships/image" Target="media/image29.jpg"/><Relationship Id="rId44" Type="http://schemas.openxmlformats.org/officeDocument/2006/relationships/image" Target="media/image30.jpg"/><Relationship Id="rId45" Type="http://schemas.openxmlformats.org/officeDocument/2006/relationships/image" Target="media/image31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18</cp:revision>
  <dcterms:created xsi:type="dcterms:W3CDTF">2020-06-08T03:27:00Z</dcterms:created>
  <dcterms:modified xsi:type="dcterms:W3CDTF">2020-08-12T09:26:00Z</dcterms:modified>
</cp:coreProperties>
</file>