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4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85"/>
        <w:ind w:right="-1"/>
        <w:jc w:val="left"/>
        <w:spacing w:before="0"/>
        <w:tabs>
          <w:tab w:val="left" w:pos="709" w:leader="none"/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605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585"/>
              <w:ind w:right="-1"/>
              <w:jc w:val="lef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13.08.2020</w:t>
            </w:r>
            <w:r>
              <w:rPr>
                <w:sz w:val="26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585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1" w:type="dxa"/>
            <w:textDirection w:val="lrTb"/>
            <w:noWrap w:val="false"/>
          </w:tcPr>
          <w:p>
            <w:pPr>
              <w:pStyle w:val="585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szCs w:val="26"/>
              </w:rPr>
              <w:t xml:space="preserve">0109/01-07</w:t>
            </w:r>
            <w:r/>
          </w:p>
        </w:tc>
      </w:tr>
    </w:tbl>
    <w:p>
      <w:pPr>
        <w:pStyle w:val="585"/>
        <w:ind w:right="-1"/>
        <w:jc w:val="left"/>
        <w:spacing w:before="0"/>
        <w:tabs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585"/>
        <w:ind w:right="5670"/>
        <w:spacing w:before="0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/>
      <w:bookmarkStart w:id="0" w:name="OLE_LINK7"/>
      <w:r/>
      <w:bookmarkStart w:id="1" w:name="OLE_LINK8"/>
      <w:r/>
      <w:bookmarkStart w:id="2" w:name="OLE_LINK16"/>
      <w:r/>
      <w:bookmarkStart w:id="3" w:name="OLE_LINK17"/>
      <w:r/>
      <w:bookmarkStart w:id="4" w:name="OLE_LINK18"/>
      <w:r/>
      <w:bookmarkStart w:id="5" w:name="OLE_LINK19"/>
      <w:r/>
      <w:bookmarkStart w:id="6" w:name="OLE_LINK20"/>
      <w:r/>
      <w:bookmarkStart w:id="7" w:name="OLE_LINK21"/>
      <w:r/>
      <w:bookmarkStart w:id="8" w:name="OLE_LINK3"/>
      <w:r/>
      <w:bookmarkStart w:id="9" w:name="OLE_LINK4"/>
      <w:r/>
      <w:bookmarkStart w:id="10" w:name="OLE_LINK103"/>
      <w:r/>
      <w:bookmarkStart w:id="11" w:name="OLE_LINK104"/>
      <w:r/>
      <w:bookmarkStart w:id="12" w:name="OLE_LINK105"/>
      <w:r/>
      <w:bookmarkStart w:id="13" w:name="OLE_LINK106"/>
      <w:r/>
      <w:bookmarkStart w:id="14" w:name="OLE_LINK107"/>
      <w:r/>
      <w:bookmarkStart w:id="15" w:name="OLE_LINK108"/>
      <w:r/>
      <w:bookmarkStart w:id="16" w:name="OLE_LINK109"/>
      <w:r/>
      <w:bookmarkStart w:id="17" w:name="OLE_LINK110"/>
      <w:r/>
      <w:bookmarkStart w:id="18" w:name="OLE_LINK111"/>
      <w:r/>
      <w:bookmarkStart w:id="19" w:name="OLE_LINK112"/>
      <w:r/>
      <w:bookmarkStart w:id="20" w:name="OLE_LINK113"/>
      <w:r/>
      <w:bookmarkStart w:id="21" w:name="OLE_LINK114"/>
      <w:r/>
      <w:bookmarkStart w:id="22" w:name="OLE_LINK115"/>
      <w:r/>
      <w:bookmarkStart w:id="23" w:name="OLE_LINK116"/>
      <w:r/>
      <w:bookmarkStart w:id="24" w:name="OLE_LINK22"/>
      <w:r/>
      <w:bookmarkStart w:id="25" w:name="OLE_LINK23"/>
      <w:r/>
      <w:bookmarkStart w:id="26" w:name="OLE_LINK24"/>
      <w:r/>
      <w:bookmarkStart w:id="27" w:name="OLE_LINK25"/>
      <w:r/>
      <w:bookmarkStart w:id="28" w:name="OLE_LINK26"/>
      <w:r/>
      <w:bookmarkStart w:id="29" w:name="OLE_LINK27"/>
      <w:r/>
      <w:bookmarkStart w:id="30" w:name="OLE_LINK28"/>
      <w:r/>
      <w:bookmarkStart w:id="31" w:name="OLE_LINK29"/>
      <w:r/>
      <w:bookmarkStart w:id="32" w:name="OLE_LINK30"/>
      <w:r/>
      <w:bookmarkStart w:id="33" w:name="OLE_LINK31"/>
      <w:r/>
      <w:bookmarkStart w:id="34" w:name="OLE_LINK32"/>
      <w:r/>
      <w:bookmarkStart w:id="35" w:name="OLE_LINK33"/>
      <w:r/>
      <w:bookmarkStart w:id="36" w:name="OLE_LINK34"/>
      <w:r/>
      <w:bookmarkStart w:id="37" w:name="OLE_LINK35"/>
      <w:r>
        <w:rPr>
          <w:rFonts w:ascii="PT Astra Serif" w:hAnsi="PT Astra Serif" w:cs="PT Astra Serif" w:eastAsia="PT Astra Serif"/>
          <w:sz w:val="26"/>
          <w:szCs w:val="26"/>
        </w:rPr>
        <w:t xml:space="preserve">Об утверждении предмета охраны объекта культурного наследия регионального значения </w:t>
      </w:r>
      <w:bookmarkStart w:id="38" w:name="OLE_LINK9"/>
      <w:r/>
      <w:bookmarkStart w:id="39" w:name="OLE_LINK1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«Училище реальное (Алексеевское)», </w:t>
      </w:r>
      <w:bookmarkStart w:id="40" w:name="OLE_LINK64"/>
      <w:r/>
      <w:bookmarkStart w:id="41" w:name="OLE_LINK65"/>
      <w:r/>
      <w:bookmarkEnd w:id="0"/>
      <w:r/>
      <w:bookmarkEnd w:id="1"/>
      <w:r/>
      <w:bookmarkEnd w:id="2"/>
      <w:r/>
      <w:bookmarkEnd w:id="3"/>
      <w:r/>
      <w:bookmarkEnd w:id="4"/>
      <w:r/>
      <w:bookmarkEnd w:id="5"/>
      <w:r/>
      <w:bookmarkEnd w:id="6"/>
      <w:r/>
      <w:bookmarkEnd w:id="7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1877 г., (г. Томск)</w:t>
      </w:r>
      <w:bookmarkEnd w:id="8"/>
      <w:r/>
      <w:bookmarkEnd w:id="9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r/>
    </w:p>
    <w:p>
      <w:pPr>
        <w:contextualSpacing w:val="true"/>
        <w:jc w:val="center"/>
        <w:spacing w:lineRule="auto" w:line="276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606"/>
        <w:ind w:firstLine="709"/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9.2., 33 Федерального закона от 25.06.2002 </w:t>
      </w:r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2" w:name="OLE_LINK1"/>
      <w:r/>
      <w:bookmarkStart w:id="43" w:name="OLE_LINK2"/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2"/>
      <w:r/>
      <w:bookmarkEnd w:id="43"/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44" w:name="OLE_LINK10"/>
      <w:r/>
      <w:bookmarkStart w:id="45" w:name="OLE_LINK11"/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</w:t>
      </w:r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t xml:space="preserve"> области»</w:t>
      </w:r>
      <w:bookmarkEnd w:id="44"/>
      <w:r/>
      <w:bookmarkEnd w:id="45"/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t xml:space="preserve">,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606"/>
        <w:ind w:firstLine="70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606"/>
        <w:numPr>
          <w:ilvl w:val="0"/>
          <w:numId w:val="1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</w:t>
      </w:r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t xml:space="preserve">урного наследия </w:t>
      </w:r>
      <w:bookmarkStart w:id="46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</w:t>
      </w:r>
      <w:bookmarkStart w:id="47" w:name="OLE_LINK87"/>
      <w:r/>
      <w:bookmarkStart w:id="48" w:name="OLE_LINK88"/>
      <w:r/>
      <w:bookmarkStart w:id="49" w:name="OLE_LINK89"/>
      <w:r/>
      <w:bookmarkStart w:id="50" w:name="OLE_LINK90"/>
      <w:r/>
      <w:bookmarkStart w:id="51" w:name="OLE_LINK91"/>
      <w:r/>
      <w:bookmarkStart w:id="52" w:name="OLE_LINK92"/>
      <w:r/>
      <w:bookmarkStart w:id="53" w:name="OLE_LINK93"/>
      <w:r/>
      <w:bookmarkStart w:id="54" w:name="OLE_LINK94"/>
      <w:r/>
      <w:bookmarkStart w:id="55" w:name="OLE_LINK95"/>
      <w:r/>
      <w:bookmarkStart w:id="56" w:name="OLE_LINK96"/>
      <w:r/>
      <w:bookmarkStart w:id="57" w:name="OLE_LINK97"/>
      <w:r/>
      <w:bookmarkStart w:id="58" w:name="OLE_LINK98"/>
      <w:r/>
      <w:bookmarkStart w:id="59" w:name="OLE_LINK99"/>
      <w:r/>
      <w:bookmarkStart w:id="60" w:name="OLE_LINK100"/>
      <w:r/>
      <w:bookmarkStart w:id="61" w:name="OLE_LINK101"/>
      <w:r/>
      <w:bookmarkStart w:id="62" w:name="OLE_LINK102"/>
      <w:r/>
      <w:bookmarkStart w:id="63" w:name="OLE_LINK245"/>
      <w:r/>
      <w:bookmarkStart w:id="64" w:name="OLE_LINK246"/>
      <w:r/>
      <w:bookmarkStart w:id="65" w:name="OLE_LINK247"/>
      <w:r/>
      <w:bookmarkStart w:id="66" w:name="OLE_LINK248"/>
      <w:r/>
      <w:bookmarkStart w:id="67" w:name="OLE_LINK249"/>
      <w:r/>
      <w:bookmarkStart w:id="68" w:name="OLE_LINK250"/>
      <w:r/>
      <w:bookmarkStart w:id="69" w:name="OLE_LINK251"/>
      <w:r/>
      <w:bookmarkStart w:id="70" w:name="OLE_LINK252"/>
      <w:r/>
      <w:bookmarkStart w:id="71" w:name="OLE_LINK253"/>
      <w:r/>
      <w:bookmarkStart w:id="72" w:name="OLE_LINK254"/>
      <w:r/>
      <w:bookmarkStart w:id="73" w:name="OLE_LINK255"/>
      <w:r/>
      <w:bookmarkStart w:id="74" w:name="OLE_LINK256"/>
      <w:r/>
      <w:bookmarkStart w:id="75" w:name="OLE_LINK257"/>
      <w:r/>
      <w:bookmarkStart w:id="76" w:name="OLE_LINK258"/>
      <w:r/>
      <w:bookmarkStart w:id="77" w:name="OLE_LINK259"/>
      <w:r/>
      <w:bookmarkStart w:id="78" w:name="OLE_LINK260"/>
      <w:r/>
      <w:bookmarkStart w:id="79" w:name="OLE_LINK261"/>
      <w:r/>
      <w:bookmarkStart w:id="80" w:name="OLE_LINK262"/>
      <w:r/>
      <w:bookmarkStart w:id="81" w:name="OLE_LINK263"/>
      <w:r/>
      <w:bookmarkStart w:id="82" w:name="OLE_LINK264"/>
      <w:r/>
      <w:bookmarkStart w:id="83" w:name="OLE_LINK265"/>
      <w:r/>
      <w:bookmarkStart w:id="84" w:name="OLE_LINK266"/>
      <w:r/>
      <w:bookmarkStart w:id="85" w:name="OLE_LINK267"/>
      <w:r/>
      <w:bookmarkStart w:id="86" w:name="OLE_LINK268"/>
      <w:r/>
      <w:bookmarkStart w:id="87" w:name="OLE_LINK269"/>
      <w:r/>
      <w:bookmarkStart w:id="88" w:name="OLE_LINK270"/>
      <w:r/>
      <w:bookmarkStart w:id="89" w:name="OLE_LINK271"/>
      <w:r/>
      <w:bookmarkStart w:id="90" w:name="OLE_LINK272"/>
      <w:r/>
      <w:bookmarkStart w:id="91" w:name="OLE_LINK273"/>
      <w:r/>
      <w:bookmarkStart w:id="92" w:name="OLE_LINK274"/>
      <w:r/>
      <w:bookmarkStart w:id="93" w:name="OLE_LINK275"/>
      <w:r/>
      <w:bookmarkStart w:id="94" w:name="OLE_LINK276"/>
      <w:r/>
      <w:bookmarkStart w:id="95" w:name="OLE_LINK277"/>
      <w:r/>
      <w:bookmarkStart w:id="96" w:name="OLE_LINK278"/>
      <w:r/>
      <w:bookmarkStart w:id="97" w:name="OLE_LINK279"/>
      <w:r/>
      <w:bookmarkStart w:id="98" w:name="OLE_LINK280"/>
      <w:r/>
      <w:bookmarkStart w:id="99" w:name="OLE_LINK281"/>
      <w:r/>
      <w:bookmarkStart w:id="100" w:name="OLE_LINK282"/>
      <w:r/>
      <w:bookmarkStart w:id="101" w:name="OLE_LINK283"/>
      <w:r/>
      <w:bookmarkStart w:id="102" w:name="OLE_LINK284"/>
      <w:r/>
      <w:bookmarkStart w:id="103" w:name="OLE_LINK285"/>
      <w:r/>
      <w:bookmarkStart w:id="104" w:name="OLE_LINK286"/>
      <w:r/>
      <w:bookmarkStart w:id="105" w:name="OLE_LINK287"/>
      <w:r/>
      <w:bookmarkStart w:id="106" w:name="OLE_LINK288"/>
      <w:r/>
      <w:bookmarkStart w:id="107" w:name="OLE_LINK289"/>
      <w:r/>
      <w:bookmarkStart w:id="108" w:name="OLE_LINK290"/>
      <w:r/>
      <w:bookmarkStart w:id="109" w:name="OLE_LINK291"/>
      <w:r/>
      <w:bookmarkStart w:id="110" w:name="OLE_LINK292"/>
      <w:r/>
      <w:bookmarkStart w:id="111" w:name="OLE_LINK293"/>
      <w:r/>
      <w:bookmarkStart w:id="112" w:name="OLE_LINK294"/>
      <w:r/>
      <w:bookmarkStart w:id="113" w:name="OLE_LINK295"/>
      <w:r/>
      <w:bookmarkStart w:id="114" w:name="OLE_LINK296"/>
      <w:r/>
      <w:bookmarkStart w:id="115" w:name="OLE_LINK297"/>
      <w:r/>
      <w:bookmarkStart w:id="116" w:name="OLE_LINK298"/>
      <w:r/>
      <w:bookmarkStart w:id="117" w:name="OLE_LINK299"/>
      <w:r/>
      <w:bookmarkStart w:id="118" w:name="OLE_LINK300"/>
      <w:r/>
      <w:bookmarkStart w:id="119" w:name="OLE_LINK301"/>
      <w:r/>
      <w:bookmarkStart w:id="120" w:name="OLE_LINK302"/>
      <w:r/>
      <w:bookmarkStart w:id="121" w:name="OLE_LINK303"/>
      <w:r/>
      <w:bookmarkStart w:id="122" w:name="OLE_LINK304"/>
      <w:r/>
      <w:bookmarkStart w:id="123" w:name="OLE_LINK305"/>
      <w:r/>
      <w:bookmarkStart w:id="124" w:name="OLE_LINK306"/>
      <w:r/>
      <w:bookmarkStart w:id="125" w:name="OLE_LINK307"/>
      <w:r/>
      <w:bookmarkStart w:id="126" w:name="OLE_LINK308"/>
      <w:r/>
      <w:bookmarkStart w:id="127" w:name="OLE_LINK309"/>
      <w:r/>
      <w:bookmarkStart w:id="128" w:name="OLE_LINK310"/>
      <w:r/>
      <w:bookmarkStart w:id="129" w:name="OLE_LINK311"/>
      <w:r/>
      <w:bookmarkStart w:id="130" w:name="OLE_LINK312"/>
      <w:r/>
      <w:bookmarkStart w:id="131" w:name="OLE_LINK313"/>
      <w:r/>
      <w:bookmarkStart w:id="132" w:name="OLE_LINK314"/>
      <w:r/>
      <w:bookmarkStart w:id="133" w:name="OLE_LINK315"/>
      <w:r/>
      <w:bookmarkStart w:id="134" w:name="OLE_LINK316"/>
      <w:r/>
      <w:bookmarkStart w:id="135" w:name="OLE_LINK317"/>
      <w:r/>
      <w:bookmarkStart w:id="136" w:name="OLE_LINK318"/>
      <w:r/>
      <w:bookmarkStart w:id="137" w:name="OLE_LINK319"/>
      <w:r/>
      <w:bookmarkStart w:id="138" w:name="OLE_LINK320"/>
      <w:r/>
      <w:bookmarkStart w:id="139" w:name="OLE_LINK321"/>
      <w:r/>
      <w:bookmarkStart w:id="140" w:name="OLE_LINK322"/>
      <w:r/>
      <w:bookmarkStart w:id="141" w:name="OLE_LINK323"/>
      <w:r/>
      <w:bookmarkStart w:id="142" w:name="OLE_LINK324"/>
      <w:r/>
      <w:bookmarkStart w:id="143" w:name="OLE_LINK325"/>
      <w:r/>
      <w:bookmarkStart w:id="144" w:name="OLE_LINK326"/>
      <w:r/>
      <w:bookmarkStart w:id="145" w:name="OLE_LINK327"/>
      <w:r/>
      <w:bookmarkStart w:id="146" w:name="OLE_LINK328"/>
      <w:r/>
      <w:bookmarkStart w:id="147" w:name="OLE_LINK329"/>
      <w:r/>
      <w:bookmarkStart w:id="148" w:name="OLE_LINK330"/>
      <w:r/>
      <w:bookmarkStart w:id="149" w:name="OLE_LINK331"/>
      <w:r/>
      <w:bookmarkStart w:id="150" w:name="OLE_LINK332"/>
      <w:r/>
      <w:bookmarkStart w:id="151" w:name="OLE_LINK333"/>
      <w:r/>
      <w:bookmarkStart w:id="152" w:name="OLE_LINK334"/>
      <w:r/>
      <w:bookmarkStart w:id="153" w:name="OLE_LINK335"/>
      <w:r/>
      <w:bookmarkStart w:id="154" w:name="OLE_LINK336"/>
      <w:r/>
      <w:bookmarkStart w:id="155" w:name="OLE_LINK337"/>
      <w:r/>
      <w:bookmarkStart w:id="156" w:name="OLE_LINK338"/>
      <w:r/>
      <w:bookmarkStart w:id="157" w:name="OLE_LINK339"/>
      <w:r/>
      <w:bookmarkStart w:id="158" w:name="OLE_LINK340"/>
      <w:r/>
      <w:bookmarkStart w:id="159" w:name="OLE_LINK341"/>
      <w:r/>
      <w:bookmarkStart w:id="160" w:name="OLE_LINK342"/>
      <w:r/>
      <w:bookmarkStart w:id="161" w:name="OLE_LINK343"/>
      <w:r/>
      <w:bookmarkStart w:id="162" w:name="OLE_LINK344"/>
      <w:r/>
      <w:bookmarkStart w:id="163" w:name="OLE_LINK345"/>
      <w:r/>
      <w:bookmarkStart w:id="164" w:name="OLE_LINK346"/>
      <w:r/>
      <w:bookmarkStart w:id="165" w:name="OLE_LINK347"/>
      <w:r/>
      <w:bookmarkStart w:id="166" w:name="OLE_LINK348"/>
      <w:r/>
      <w:bookmarkStart w:id="167" w:name="OLE_LINK349"/>
      <w:r/>
      <w:bookmarkStart w:id="168" w:name="OLE_LINK350"/>
      <w:r/>
      <w:bookmarkStart w:id="169" w:name="OLE_LINK351"/>
      <w:r/>
      <w:bookmarkStart w:id="170" w:name="OLE_LINK352"/>
      <w:r/>
      <w:bookmarkStart w:id="171" w:name="OLE_LINK353"/>
      <w:r/>
      <w:bookmarkStart w:id="172" w:name="OLE_LINK354"/>
      <w:r/>
      <w:bookmarkStart w:id="173" w:name="OLE_LINK355"/>
      <w:r/>
      <w:bookmarkStart w:id="174" w:name="OLE_LINK356"/>
      <w:r/>
      <w:bookmarkStart w:id="175" w:name="OLE_LINK357"/>
      <w:r/>
      <w:bookmarkStart w:id="176" w:name="OLE_LINK358"/>
      <w:r/>
      <w:bookmarkStart w:id="177" w:name="OLE_LINK359"/>
      <w:r/>
      <w:bookmarkStart w:id="178" w:name="OLE_LINK360"/>
      <w:r/>
      <w:bookmarkStart w:id="179" w:name="OLE_LINK361"/>
      <w:r/>
      <w:bookmarkStart w:id="180" w:name="OLE_LINK362"/>
      <w:r/>
      <w:bookmarkStart w:id="181" w:name="OLE_LINK363"/>
      <w:r/>
      <w:bookmarkStart w:id="182" w:name="OLE_LINK364"/>
      <w:r/>
      <w:bookmarkStart w:id="183" w:name="OLE_LINK365"/>
      <w:r/>
      <w:bookmarkStart w:id="184" w:name="OLE_LINK366"/>
      <w:r/>
      <w:bookmarkStart w:id="185" w:name="OLE_LINK367"/>
      <w:r/>
      <w:bookmarkStart w:id="186" w:name="OLE_LINK368"/>
      <w:r/>
      <w:bookmarkStart w:id="187" w:name="OLE_LINK369"/>
      <w:r/>
      <w:bookmarkStart w:id="188" w:name="OLE_LINK370"/>
      <w:r/>
      <w:bookmarkStart w:id="189" w:name="OLE_LINK371"/>
      <w:r/>
      <w:bookmarkStart w:id="190" w:name="OLE_LINK372"/>
      <w:r/>
      <w:bookmarkStart w:id="191" w:name="OLE_LINK373"/>
      <w:r/>
      <w:bookmarkStart w:id="192" w:name="OLE_LINK374"/>
      <w:r/>
      <w:bookmarkStart w:id="193" w:name="OLE_LINK375"/>
      <w:r/>
      <w:bookmarkStart w:id="194" w:name="OLE_LINK376"/>
      <w:r/>
      <w:bookmarkStart w:id="195" w:name="OLE_LINK377"/>
      <w:r/>
      <w:bookmarkStart w:id="196" w:name="OLE_LINK378"/>
      <w:r/>
      <w:bookmarkStart w:id="197" w:name="OLE_LINK379"/>
      <w:r/>
      <w:bookmarkStart w:id="198" w:name="OLE_LINK380"/>
      <w:r/>
      <w:bookmarkStart w:id="199" w:name="OLE_LINK381"/>
      <w:r/>
      <w:bookmarkStart w:id="200" w:name="OLE_LINK382"/>
      <w:r/>
      <w:bookmarkStart w:id="201" w:name="OLE_LINK383"/>
      <w:r/>
      <w:bookmarkStart w:id="202" w:name="OLE_LINK384"/>
      <w:r/>
      <w:bookmarkStart w:id="203" w:name="OLE_LINK385"/>
      <w:r/>
      <w:bookmarkStart w:id="204" w:name="OLE_LINK386"/>
      <w:r/>
      <w:bookmarkStart w:id="205" w:name="OLE_LINK387"/>
      <w:r/>
      <w:bookmarkStart w:id="206" w:name="OLE_LINK388"/>
      <w:r/>
      <w:bookmarkStart w:id="207" w:name="OLE_LINK389"/>
      <w:r/>
      <w:bookmarkStart w:id="208" w:name="OLE_LINK390"/>
      <w:r/>
      <w:bookmarkStart w:id="209" w:name="OLE_LINK391"/>
      <w:r/>
      <w:bookmarkStart w:id="210" w:name="OLE_LINK392"/>
      <w:r/>
      <w:bookmarkStart w:id="211" w:name="OLE_LINK393"/>
      <w:r/>
      <w:bookmarkStart w:id="212" w:name="OLE_LINK394"/>
      <w:r/>
      <w:bookmarkStart w:id="213" w:name="OLE_LINK395"/>
      <w:r/>
      <w:bookmarkStart w:id="214" w:name="OLE_LINK396"/>
      <w:r/>
      <w:bookmarkStart w:id="215" w:name="OLE_LINK397"/>
      <w:r/>
      <w:bookmarkStart w:id="216" w:name="OLE_LINK398"/>
      <w:r/>
      <w:bookmarkStart w:id="217" w:name="OLE_LINK399"/>
      <w:r/>
      <w:bookmarkStart w:id="218" w:name="OLE_LINK400"/>
      <w:r/>
      <w:bookmarkStart w:id="219" w:name="OLE_LINK401"/>
      <w:r/>
      <w:bookmarkStart w:id="220" w:name="OLE_LINK402"/>
      <w:r/>
      <w:bookmarkStart w:id="221" w:name="OLE_LINK403"/>
      <w:r/>
      <w:bookmarkStart w:id="222" w:name="OLE_LINK404"/>
      <w:r/>
      <w:bookmarkStart w:id="223" w:name="OLE_LINK405"/>
      <w:r/>
      <w:bookmarkStart w:id="224" w:name="OLE_LINK406"/>
      <w:r/>
      <w:bookmarkStart w:id="225" w:name="OLE_LINK407"/>
      <w:r/>
      <w:bookmarkStart w:id="226" w:name="OLE_LINK408"/>
      <w:r/>
      <w:bookmarkStart w:id="227" w:name="OLE_LINK409"/>
      <w:r/>
      <w:bookmarkStart w:id="228" w:name="OLE_LINK410"/>
      <w:r/>
      <w:bookmarkStart w:id="229" w:name="OLE_LINK411"/>
      <w:r/>
      <w:bookmarkStart w:id="230" w:name="OLE_LINK412"/>
      <w:r/>
      <w:bookmarkStart w:id="231" w:name="OLE_LINK413"/>
      <w:r/>
      <w:bookmarkStart w:id="232" w:name="OLE_LINK414"/>
      <w:r/>
      <w:bookmarkStart w:id="233" w:name="OLE_LINK415"/>
      <w:r/>
      <w:bookmarkStart w:id="234" w:name="OLE_LINK416"/>
      <w:r/>
      <w:bookmarkStart w:id="235" w:name="OLE_LINK417"/>
      <w:r/>
      <w:bookmarkStart w:id="236" w:name="OLE_LINK418"/>
      <w:r/>
      <w:bookmarkStart w:id="237" w:name="OLE_LINK419"/>
      <w:r/>
      <w:bookmarkStart w:id="238" w:name="OLE_LINK420"/>
      <w:r/>
      <w:bookmarkStart w:id="239" w:name="OLE_LINK421"/>
      <w:r/>
      <w:bookmarkStart w:id="240" w:name="OLE_LINK422"/>
      <w:r/>
      <w:bookmarkStart w:id="241" w:name="OLE_LINK423"/>
      <w:r/>
      <w:bookmarkStart w:id="242" w:name="OLE_LINK424"/>
      <w:r/>
      <w:bookmarkStart w:id="243" w:name="OLE_LINK425"/>
      <w:r/>
      <w:bookmarkStart w:id="244" w:name="OLE_LINK426"/>
      <w:r/>
      <w:bookmarkStart w:id="245" w:name="OLE_LINK427"/>
      <w:r/>
      <w:bookmarkStart w:id="246" w:name="OLE_LINK428"/>
      <w:r/>
      <w:bookmarkStart w:id="247" w:name="OLE_LINK429"/>
      <w:r/>
      <w:bookmarkStart w:id="248" w:name="OLE_LINK430"/>
      <w:r/>
      <w:bookmarkStart w:id="249" w:name="OLE_LINK431"/>
      <w:r/>
      <w:bookmarkStart w:id="250" w:name="OLE_LINK432"/>
      <w:r/>
      <w:bookmarkStart w:id="251" w:name="OLE_LINK433"/>
      <w:r/>
      <w:bookmarkStart w:id="252" w:name="OLE_LINK434"/>
      <w:r/>
      <w:bookmarkStart w:id="253" w:name="OLE_LINK435"/>
      <w:r/>
      <w:bookmarkStart w:id="254" w:name="OLE_LINK436"/>
      <w:r/>
      <w:bookmarkStart w:id="255" w:name="OLE_LINK437"/>
      <w:r/>
      <w:bookmarkStart w:id="256" w:name="OLE_LINK438"/>
      <w:r/>
      <w:bookmarkStart w:id="257" w:name="OLE_LINK439"/>
      <w:r/>
      <w:bookmarkStart w:id="258" w:name="OLE_LINK440"/>
      <w:r/>
      <w:bookmarkStart w:id="259" w:name="OLE_LINK441"/>
      <w:r/>
      <w:bookmarkStart w:id="260" w:name="OLE_LINK442"/>
      <w:r/>
      <w:bookmarkStart w:id="261" w:name="OLE_LINK443"/>
      <w:r/>
      <w:bookmarkStart w:id="262" w:name="OLE_LINK444"/>
      <w:r/>
      <w:bookmarkStart w:id="263" w:name="OLE_LINK445"/>
      <w:r/>
      <w:bookmarkStart w:id="264" w:name="OLE_LINK14"/>
      <w:r/>
      <w:bookmarkStart w:id="265" w:name="OLE_LINK15"/>
      <w:r/>
      <w:bookmarkEnd w:id="46"/>
      <w:r>
        <w:rPr>
          <w:rFonts w:ascii="PT Astra Serif" w:hAnsi="PT Astra Serif" w:cs="PT Astra Serif" w:eastAsia="PT Astra Serif"/>
          <w:sz w:val="26"/>
          <w:szCs w:val="26"/>
        </w:rPr>
        <w:t xml:space="preserve">«Училище реальное (Алексеевское)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», 1877 г., </w:t>
      </w:r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/>
      <w:bookmarkEnd w:id="230"/>
      <w:r/>
      <w:bookmarkEnd w:id="231"/>
      <w:r/>
      <w:bookmarkEnd w:id="232"/>
      <w:r/>
      <w:bookmarkEnd w:id="233"/>
      <w:r/>
      <w:bookmarkEnd w:id="234"/>
      <w:r/>
      <w:bookmarkEnd w:id="235"/>
      <w:r/>
      <w:bookmarkEnd w:id="236"/>
      <w:r/>
      <w:bookmarkEnd w:id="237"/>
      <w:r/>
      <w:bookmarkEnd w:id="238"/>
      <w:r/>
      <w:bookmarkEnd w:id="239"/>
      <w:r/>
      <w:bookmarkEnd w:id="240"/>
      <w:r/>
      <w:bookmarkEnd w:id="241"/>
      <w:r/>
      <w:bookmarkEnd w:id="242"/>
      <w:r/>
      <w:bookmarkEnd w:id="243"/>
      <w:r/>
      <w:bookmarkEnd w:id="244"/>
      <w:r/>
      <w:bookmarkEnd w:id="245"/>
      <w:r/>
      <w:bookmarkEnd w:id="246"/>
      <w:r/>
      <w:bookmarkEnd w:id="247"/>
      <w:r/>
      <w:bookmarkEnd w:id="248"/>
      <w:r/>
      <w:bookmarkEnd w:id="249"/>
      <w:r/>
      <w:bookmarkEnd w:id="250"/>
      <w:r/>
      <w:bookmarkEnd w:id="251"/>
      <w:r/>
      <w:bookmarkEnd w:id="252"/>
      <w:r/>
      <w:bookmarkEnd w:id="253"/>
      <w:r/>
      <w:bookmarkEnd w:id="254"/>
      <w:r/>
      <w:bookmarkEnd w:id="255"/>
      <w:r/>
      <w:bookmarkEnd w:id="256"/>
      <w:r/>
      <w:bookmarkEnd w:id="257"/>
      <w:r/>
      <w:bookmarkEnd w:id="258"/>
      <w:r/>
      <w:bookmarkEnd w:id="259"/>
      <w:r/>
      <w:bookmarkEnd w:id="260"/>
      <w:r/>
      <w:bookmarkEnd w:id="261"/>
      <w:r/>
      <w:bookmarkEnd w:id="262"/>
      <w:r/>
      <w:bookmarkEnd w:id="263"/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 адресу (местонахождение): </w:t>
      </w:r>
      <w:bookmarkEnd w:id="264"/>
      <w:r/>
      <w:bookmarkEnd w:id="265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г. Томск, Розы Люксембург улица, 8</w:t>
      </w:r>
      <w:r>
        <w:rPr>
          <w:rFonts w:ascii="PT Astra Serif" w:hAnsi="PT Astra Serif" w:cs="PT Astra Serif" w:eastAsia="PT Astra Serif"/>
          <w:bCs/>
          <w:iCs/>
          <w:sz w:val="26"/>
          <w:szCs w:val="26"/>
        </w:rPr>
        <w:t xml:space="preserve">, </w:t>
      </w:r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</w:t>
      </w:r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t xml:space="preserve">приложению</w:t>
      </w:r>
      <w:r>
        <w:rPr>
          <w:rStyle w:val="597"/>
          <w:rFonts w:ascii="PT Astra Serif" w:hAnsi="PT Astra Serif" w:cs="PT Astra Serif" w:eastAsia="PT Astra Serif"/>
          <w:b w:val="false"/>
          <w:sz w:val="26"/>
          <w:szCs w:val="26"/>
        </w:rPr>
        <w:t xml:space="preserve"> к настоящему приказу.</w:t>
      </w:r>
      <w:r/>
    </w:p>
    <w:p>
      <w:pPr>
        <w:pStyle w:val="606"/>
        <w:numPr>
          <w:ilvl w:val="0"/>
          <w:numId w:val="1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 исполнением настоящего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приказа возложить на председателя Комитета по охране объектов культурного наследия Томской области.</w:t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60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>
        <w:trPr/>
        <w:tc>
          <w:tcPr>
            <w:tcW w:w="319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</w:p>
          <w:p>
            <w:pPr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3190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right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</w:tbl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ind w:left="0" w:right="0" w:firstLine="0"/>
        <w:rPr>
          <w:rFonts w:ascii="PT Astra Serif" w:hAnsi="PT Astra Serif" w:cs="PT Astra Serif" w:eastAsia="PT Astra Serif"/>
          <w:sz w:val="20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erReference w:type="even" r:id="rId14"/>
          <w:footerReference w:type="first" r:id="rId15"/>
          <w:footnotePr/>
          <w:type w:val="continuous"/>
          <w:pgSz w:w="11907" w:h="16840" w:orient="portrait"/>
          <w:pgMar w:top="1418" w:right="851" w:bottom="1134" w:left="1701" w:header="425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  <w:sz w:val="20"/>
        </w:rPr>
        <w:t xml:space="preserve">Ю.С.Матвеева</w:t>
      </w:r>
      <w:r/>
    </w:p>
    <w:p>
      <w:pPr>
        <w:ind w:left="6237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УТВЕРЖДЕН</w:t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приказом Комитета по охране объектов культурного наследия Томской области</w:t>
      </w:r>
      <w:r/>
    </w:p>
    <w:p>
      <w:pPr>
        <w:ind w:left="6237"/>
        <w:jc w:val="both"/>
        <w:rPr>
          <w:rFonts w:ascii="PT Astra Serif" w:hAnsi="PT Astra Serif" w:cs="PT Astra Serif" w:eastAsia="PT Astra Serif"/>
          <w:u w:val="single"/>
        </w:rPr>
      </w:pPr>
      <w:r>
        <w:rPr>
          <w:rFonts w:ascii="PT Astra Serif" w:hAnsi="PT Astra Serif" w:cs="PT Astra Serif" w:eastAsia="PT Astra Serif"/>
          <w:u w:val="single"/>
        </w:rPr>
        <w:t xml:space="preserve">от  13.08.2020</w:t>
      </w:r>
      <w:r>
        <w:rPr>
          <w:rFonts w:ascii="PT Astra Serif" w:hAnsi="PT Astra Serif" w:cs="PT Astra Serif" w:eastAsia="PT Astra Serif"/>
        </w:rPr>
        <w:t xml:space="preserve">    </w:t>
      </w:r>
      <w:r>
        <w:rPr>
          <w:rFonts w:ascii="PT Astra Serif" w:hAnsi="PT Astra Serif" w:cs="PT Astra Serif" w:eastAsia="PT Astra Serif"/>
          <w:u w:val="single"/>
        </w:rPr>
        <w:t xml:space="preserve">№  0109/01-07</w:t>
      </w:r>
      <w:r>
        <w:rPr>
          <w:u w:val="single"/>
        </w:rPr>
      </w:r>
    </w:p>
    <w:p>
      <w:pPr>
        <w:rPr>
          <w:rFonts w:ascii="PT Astra Serif" w:hAnsi="PT Astra Serif" w:cs="PT Astra Serif" w:eastAsia="PT Astra Serif"/>
          <w:sz w:val="22"/>
          <w:szCs w:val="22"/>
        </w:rPr>
        <w:outlineLvl w:val="0"/>
      </w:pP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«Училище реальное (Алексеевское)», 1877 г., расположенного по адресу: </w:t>
      </w:r>
      <w:r>
        <w:rPr>
          <w:rFonts w:ascii="PT Astra Serif" w:hAnsi="PT Astra Serif" w:cs="PT Astra Serif" w:eastAsia="PT Astra Serif"/>
          <w:bCs/>
          <w:sz w:val="26"/>
          <w:szCs w:val="26"/>
        </w:rPr>
        <w:br/>
        <w:t xml:space="preserve">Томская область, г. Томск,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Розы Люксембург улица, 8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03"/>
        <w:numPr>
          <w:ilvl w:val="0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Градостроительные характеристики здания:</w:t>
      </w:r>
      <w:r/>
    </w:p>
    <w:p>
      <w:pPr>
        <w:pStyle w:val="603"/>
        <w:numPr>
          <w:ilvl w:val="1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Расположение здания в сохранившейся исторической среде втор. пол.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– нач.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вв.,</w:t>
      </w:r>
      <w:r>
        <w:rPr>
          <w:rFonts w:ascii="PT Astra Serif" w:hAnsi="PT Astra Serif" w:cs="PT Astra Serif" w:eastAsia="PT Astra Serif"/>
          <w:sz w:val="26"/>
        </w:rPr>
        <w:t xml:space="preserve"> в строчке </w:t>
      </w:r>
      <w:r>
        <w:rPr>
          <w:rFonts w:ascii="PT Astra Serif" w:hAnsi="PT Astra Serif" w:cs="PT Astra Serif" w:eastAsia="PT Astra Serif"/>
          <w:sz w:val="26"/>
        </w:rPr>
        <w:t xml:space="preserve">периметральной</w:t>
      </w:r>
      <w:r>
        <w:rPr>
          <w:rFonts w:ascii="PT Astra Serif" w:hAnsi="PT Astra Serif" w:cs="PT Astra Serif" w:eastAsia="PT Astra Serif"/>
          <w:sz w:val="26"/>
        </w:rPr>
        <w:t xml:space="preserve"> застройки квартала, главным (восточным) фасадом по красной линии ул. Р</w:t>
      </w:r>
      <w:r>
        <w:rPr>
          <w:rFonts w:ascii="PT Astra Serif" w:hAnsi="PT Astra Serif" w:cs="PT Astra Serif" w:eastAsia="PT Astra Serif"/>
          <w:sz w:val="26"/>
        </w:rPr>
        <w:t xml:space="preserve">озы</w:t>
      </w:r>
      <w:r>
        <w:rPr>
          <w:rFonts w:ascii="PT Astra Serif" w:hAnsi="PT Astra Serif" w:cs="PT Astra Serif" w:eastAsia="PT Astra Serif"/>
          <w:sz w:val="26"/>
        </w:rPr>
        <w:t xml:space="preserve"> Люксембург, северным – на территорию сквера (историческое расположение в к</w:t>
      </w:r>
      <w:r>
        <w:rPr>
          <w:rFonts w:ascii="PT Astra Serif" w:hAnsi="PT Astra Serif" w:cs="PT Astra Serif" w:eastAsia="PT Astra Serif"/>
          <w:sz w:val="26"/>
        </w:rPr>
        <w:t xml:space="preserve">вартале – угловое). Формирует линию застройки по ул. Розы Люксембург и </w:t>
      </w:r>
      <w:r>
        <w:rPr>
          <w:rFonts w:ascii="PT Astra Serif" w:hAnsi="PT Astra Serif" w:cs="PT Astra Serif" w:eastAsia="PT Astra Serif"/>
          <w:sz w:val="26"/>
        </w:rPr>
        <w:t xml:space="preserve">курданер</w:t>
      </w:r>
      <w:r>
        <w:rPr>
          <w:rFonts w:ascii="PT Astra Serif" w:hAnsi="PT Astra Serif" w:cs="PT Astra Serif" w:eastAsia="PT Astra Serif"/>
          <w:sz w:val="26"/>
        </w:rPr>
        <w:t xml:space="preserve"> со стороны северного фасада.</w:t>
      </w:r>
      <w:r/>
    </w:p>
    <w:p>
      <w:pPr>
        <w:pStyle w:val="603"/>
        <w:numPr>
          <w:ilvl w:val="1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Габаритные размеры и силуэт здания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перестройки 1877 г. (включающего в себя первоначальный объем здания втор. пол.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 с достройкой допол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нительными объемами) и пристройки нач. ХХ в.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Акцентирующие элементы: по главному (восточному) и северному фасадам здания – ризалиты с аттиками в уровне крыши.</w:t>
      </w:r>
      <w:r/>
    </w:p>
    <w:p>
      <w:pPr>
        <w:pStyle w:val="603"/>
        <w:numPr>
          <w:ilvl w:val="1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Секторы и направления видовых раскрытий памятника при восприятии застройки с ул. Р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озы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Люксембург 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 внутри дворовой территории.</w:t>
      </w:r>
      <w:r/>
    </w:p>
    <w:p>
      <w:pPr>
        <w:pStyle w:val="603"/>
        <w:numPr>
          <w:ilvl w:val="0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бъемно-пространственная композиция здания на дату перестройки 1877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 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г. (включающего в себя первоначальный объем здания втор. пол.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 с достроенными объемами) и пристройки нач. ХХ в.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Двухэтажный каменный объем с подвалом, ф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орма плана приближенная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 «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П»-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образной, усложнена со стороны внутри дворовых фасадов двумя пристройками: одноэтажной с Г-образной формой плана и двухэтажной (достроенной 2-ым этажом в более позднее время) с прямоугольной формой плана. Высотные отметки по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венчающему карнизу основного объема здания, аттиков ризалитов 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пристроек.</w:t>
      </w:r>
      <w:r/>
    </w:p>
    <w:p>
      <w:pPr>
        <w:pStyle w:val="603"/>
        <w:numPr>
          <w:ilvl w:val="0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Крыша на дату сохранившихся элементов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ее конфигурация (над основным объемом – вальмовая, над одноэтажной пристройкой – вальмовая и односкатная), габаритные размеры и высотные отметк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и по коньку всех объемов. Характер кровельного покрытия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листовой металл с фальцовкой и окраской. Местоположение и форма слуховых окон: лучковое слуховое окно с полуциркульным завершением в уровне крыши, расположенное на западном дворовом фасаде (первоначал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ьный объем), слуховое окно простое под двухскатной крышей, расположенное со стороны южного фасада одноэтажной пристройки. Местоположение водосточных труб. Кирпичные парапетные столбики, расположенные на юго-восточном и юго-западном углах крыши здания и их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декор (утраченные парапетные столбики подлежат восстановлению по результатам реставрационных исследований).</w:t>
      </w:r>
      <w:r/>
    </w:p>
    <w:p>
      <w:pPr>
        <w:pStyle w:val="603"/>
        <w:numPr>
          <w:ilvl w:val="0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и архитектурно-художественное оформление фасадов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перестройки 1877 г. (включающего в себя первоначальный объем здания втор. пол.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IX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 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в. с достроенными объемами) и пристройки нач. ХХ 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</w:t>
      </w:r>
      <w:r/>
    </w:p>
    <w:p>
      <w:pPr>
        <w:pStyle w:val="603"/>
        <w:numPr>
          <w:ilvl w:val="1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Композиция главных уличных фасадов асимме</w:t>
      </w:r>
      <w:r>
        <w:rPr>
          <w:rFonts w:ascii="PT Astra Serif" w:hAnsi="PT Astra Serif" w:cs="PT Astra Serif" w:eastAsia="PT Astra Serif"/>
          <w:sz w:val="26"/>
        </w:rPr>
        <w:t xml:space="preserve">тричная: северный фасад решен в </w:t>
      </w:r>
      <w:r>
        <w:rPr>
          <w:rFonts w:ascii="PT Astra Serif" w:hAnsi="PT Astra Serif" w:cs="PT Astra Serif" w:eastAsia="PT Astra Serif"/>
          <w:sz w:val="26"/>
        </w:rPr>
        <w:t xml:space="preserve">13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осей оконных проемов, восточный фасад – в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12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осей оконных проемов, композиционная ось каждого фасада (ось симметрии первонача</w:t>
      </w:r>
      <w:r>
        <w:rPr>
          <w:rFonts w:ascii="PT Astra Serif" w:hAnsi="PT Astra Serif" w:cs="PT Astra Serif" w:eastAsia="PT Astra Serif"/>
          <w:sz w:val="26"/>
        </w:rPr>
        <w:t xml:space="preserve">льного объема) акцентирована ризалитом (в 3 окна) с аттиком в уровне крыши. Утраченные дополнительные композиционные оси (с двух сторон от ризалитов) с аттиками в уровне крыши подлежат воссозданию по результатам реставрационных исследований. Композиция тор</w:t>
      </w:r>
      <w:r>
        <w:rPr>
          <w:rFonts w:ascii="PT Astra Serif" w:hAnsi="PT Astra Serif" w:cs="PT Astra Serif" w:eastAsia="PT Astra Serif"/>
          <w:sz w:val="26"/>
        </w:rPr>
        <w:t xml:space="preserve">цевого южного фасада (без </w:t>
      </w:r>
      <w:r>
        <w:rPr>
          <w:rFonts w:ascii="PT Astra Serif" w:hAnsi="PT Astra Serif" w:cs="PT Astra Serif" w:eastAsia="PT Astra Serif"/>
          <w:sz w:val="26"/>
        </w:rPr>
        <w:t xml:space="preserve">поздних оконных проемов), решена брандмауэрной стеной с трапециевидным завершением. Западный фасад основного объема трехчастной композиции решен: </w:t>
      </w:r>
      <w:r>
        <w:rPr>
          <w:rFonts w:ascii="PT Astra Serif" w:hAnsi="PT Astra Serif" w:cs="PT Astra Serif" w:eastAsia="PT Astra Serif"/>
          <w:sz w:val="26"/>
        </w:rPr>
        <w:t xml:space="preserve">по левому крыл</w:t>
      </w:r>
      <w:r>
        <w:rPr>
          <w:rFonts w:ascii="PT Astra Serif" w:hAnsi="PT Astra Serif" w:cs="PT Astra Serif" w:eastAsia="PT Astra Serif"/>
          <w:sz w:val="26"/>
        </w:rPr>
        <w:t xml:space="preserve">у – в 3 оси оконных проемов, по </w:t>
      </w:r>
      <w:r>
        <w:rPr>
          <w:rFonts w:ascii="PT Astra Serif" w:hAnsi="PT Astra Serif" w:cs="PT Astra Serif" w:eastAsia="PT Astra Serif"/>
          <w:sz w:val="26"/>
        </w:rPr>
        <w:t xml:space="preserve">центральной части – в 5 осей оконных </w:t>
      </w:r>
      <w:r>
        <w:rPr>
          <w:rFonts w:ascii="PT Astra Serif" w:hAnsi="PT Astra Serif" w:cs="PT Astra Serif" w:eastAsia="PT Astra Serif"/>
          <w:sz w:val="26"/>
        </w:rPr>
        <w:t xml:space="preserve">проемов и по правому крылу – в 4 оси оконных проемов. Южный (внутри дворовый) фасад левого крыла решен в 1 ось оконного проема по 2-му этажу (уровень 1-го этажа закрыт пристройкой). Фасады одноэтажной пристройки (со скошенными углами): северный фасад узкий</w:t>
      </w:r>
      <w:r>
        <w:rPr>
          <w:rFonts w:ascii="PT Astra Serif" w:hAnsi="PT Astra Serif" w:cs="PT Astra Serif" w:eastAsia="PT Astra Serif"/>
          <w:sz w:val="26"/>
        </w:rPr>
        <w:t xml:space="preserve"> «глухой», западный – решен в 1 ось оконного проема по центральной оси фасада (второй оконный проем поздний), южный – решен по заглубленному объему – в 3 оси проемов (два окна и дверь), количество оконных осей фасада выступающего объема устанавливается по </w:t>
      </w:r>
      <w:r>
        <w:rPr>
          <w:rFonts w:ascii="PT Astra Serif" w:hAnsi="PT Astra Serif" w:cs="PT Astra Serif" w:eastAsia="PT Astra Serif"/>
          <w:sz w:val="26"/>
        </w:rPr>
        <w:t xml:space="preserve">результатам реставрационных исследований, восточный фасад выступающего </w:t>
      </w:r>
      <w:r>
        <w:rPr>
          <w:rFonts w:ascii="PT Astra Serif" w:hAnsi="PT Astra Serif" w:cs="PT Astra Serif" w:eastAsia="PT Astra Serif"/>
          <w:sz w:val="26"/>
        </w:rPr>
        <w:t xml:space="preserve">объема – «глухой». Пристройка к </w:t>
      </w:r>
      <w:r>
        <w:rPr>
          <w:rFonts w:ascii="PT Astra Serif" w:hAnsi="PT Astra Serif" w:cs="PT Astra Serif" w:eastAsia="PT Astra Serif"/>
          <w:sz w:val="26"/>
        </w:rPr>
        <w:t xml:space="preserve">северному внутри дворовому фасаду правого крыла в уровне 1-го этажа решена: по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западному фасаду</w:t>
      </w:r>
      <w:r>
        <w:rPr>
          <w:rFonts w:ascii="PT Astra Serif" w:hAnsi="PT Astra Serif" w:cs="PT Astra Serif" w:eastAsia="PT Astra Serif"/>
          <w:sz w:val="26"/>
        </w:rPr>
        <w:t xml:space="preserve"> -</w:t>
      </w:r>
      <w:r>
        <w:rPr>
          <w:rFonts w:ascii="PT Astra Serif" w:hAnsi="PT Astra Serif" w:cs="PT Astra Serif" w:eastAsia="PT Astra Serif"/>
          <w:sz w:val="26"/>
        </w:rPr>
        <w:t xml:space="preserve"> в 1 ось дверного проема, по северному – в 1 ось оконного </w:t>
      </w:r>
      <w:r>
        <w:rPr>
          <w:rFonts w:ascii="PT Astra Serif" w:hAnsi="PT Astra Serif" w:cs="PT Astra Serif" w:eastAsia="PT Astra Serif"/>
          <w:sz w:val="26"/>
        </w:rPr>
        <w:t xml:space="preserve">проема.</w:t>
      </w:r>
      <w:r/>
    </w:p>
    <w:p>
      <w:pPr>
        <w:pStyle w:val="603"/>
        <w:numPr>
          <w:ilvl w:val="1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естоположение, размеры и форма оконных проемов: окна 1-го этажа (включая пристройки) – прямоугольные с клинчатыми перемычками, окна 2-го этажа основного объема здания – арочные полуциркульные (в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т.ч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 крупное окно, расположенное по оси лестничного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блока со стороны западного фасада). Окна подвала небольшие с лучковыми перемычками. Окно западного фасада одноэтажной пристройки – крупное с лучковой перемычкой.</w:t>
      </w:r>
      <w:r/>
    </w:p>
    <w:p>
      <w:pPr>
        <w:pStyle w:val="603"/>
        <w:numPr>
          <w:ilvl w:val="1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Декоративное оформление северного, восточного фасадов здания и торцевого (западного) фасада ле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вого крыла (с применением фигурного кирпича): профильный карниз (с плитами песчаника), оформленный «сухариками» и широким фризом с профильным поясом, широкий профильный междуэтажный пояс с прямоугольными нишами под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окнами 2-го этажа. Пилястры, расположенны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 в простенках окон первоначального объема здания и на углах достроенных объемов, оформленные профильными поясами и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капителями (2 этаж), квадратными и прямоугольными ширинками (1 этаж). Парные пилястры, расположенные в уровне 2-го этажа ризалитов с заверше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нием из криволинейных кронштейнов (на фризе). Профильное обрамление окон 1-го этажа с веерным замковым камнем над проемом и квадратными ширинками по низу окон. Фигурное обрамление окон 2-го этажа с прямоугольным профильным карнизом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навершия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профильной тягой по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контуру проема, круглой профильной розеткой над проемом, лепными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валютообразными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завитками в нижней части боковин. Профильное с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килевидной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формой завершения обрамление окон 2-го этажа ризалитов, расположенных с двух сторон от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центрального окна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 дек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оративным элементом тонкого рисунка в виде «трилистника». Элементы лепного декора тонкого рисунка в виде «колец» на ризалитах. Прямоугольные аттики ризалитов и их декор (профильный карниз и цоколь, столбики по осям пилястр, прямоугольные филенки, профильны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й штукатурный декор). Декоративное оформление внутри дворового фасада: профильный карниз (с плитами песчаника), оформленный «сухариками» и широким фризом с профильным штукатурным поясом, широкий профильный междуэтажный пояс (с плитами песчаника) покрытый 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еталлическим фартуком, угловые пилястры на торцевом фасаде правого крыла. Декоративное оформление фасадов пристроек (с применением фигурного кирпича): профильный карниз с декором в виде редко расположенных скругленных «сухариков», профильный карниз в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уровн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 1-го этажа двухэтажной пристройки. Выступающий цоколь и фрагменты пояса из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фигурного кирпича.</w:t>
      </w:r>
      <w:r/>
    </w:p>
    <w:p>
      <w:pPr>
        <w:pStyle w:val="603"/>
        <w:numPr>
          <w:ilvl w:val="0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Виды отделки фасадной поверхности здания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перестройки 1877 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г. (включающего в себя первоначальный объем здания втор. пол.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 с достроенными объемами) и пристройки нач. ХХ в.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 кирпичная кладка под штукатурку и элементы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фасадного декора (в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т.ч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 профильный штукатурный и лепной декор) с окрашенной поверхностью.</w:t>
      </w:r>
      <w:r/>
    </w:p>
    <w:p>
      <w:pPr>
        <w:pStyle w:val="603"/>
        <w:numPr>
          <w:ilvl w:val="0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Колористическое решение фасадов здания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перестройки 1877 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г. (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включающего в себя первоначальный объем здания втор. пол.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 с достроенными объемами) и пристройки нач. ХХ в. (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устанавливается по результатам реставрационных исследований).</w:t>
      </w:r>
      <w:r/>
    </w:p>
    <w:p>
      <w:pPr>
        <w:pStyle w:val="603"/>
        <w:numPr>
          <w:ilvl w:val="0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Style w:val="597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Заполнения дверных и оконных проемов на дату сохранившихся элементов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их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материа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л (дерево), характер оформления, форма, габаритные размеры и рисунок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расстекловки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оконных рам (мелкий квадратный). Деревянное заполнение крупного оконного проема парадной лестницы с широкими импостами и мелкой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расстекловкой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рам. Исторический вид оконных 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дверных заполнений устанавливается по результатам реставрационных исследований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</w:t>
      </w:r>
      <w:r/>
    </w:p>
    <w:p>
      <w:pPr>
        <w:pStyle w:val="603"/>
        <w:numPr>
          <w:ilvl w:val="0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Пространственно-планировочная структура интерьеров в габаритах капитальных несущих конструкций стен и перекрытий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перестройки 1877 г. (включающего в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 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себя первоначальный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объем здания втор. пол.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 с достроенными объемами) и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 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пристройки нач. ХХ в.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Первоначальные габариты дверных проемов всех помещений здания, крупные лучковые арки, прямоугольные и лучковые проемы с широкими откосами, небольшой арочный проем в помещении п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одвала.</w:t>
      </w:r>
      <w:r/>
    </w:p>
    <w:p>
      <w:pPr>
        <w:pStyle w:val="603"/>
        <w:numPr>
          <w:ilvl w:val="0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Конструктивные элементы здания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перестройки 1877 г. (включающего в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 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себя первоначальный объем здания втор. пол. 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 с достроенными объемами) и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 </w:t>
      </w:r>
      <w:r>
        <w:rPr>
          <w:rStyle w:val="59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пристройки нач. ХХ в.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 бутовый фундамент, кирпичные стены здания, кованые связи, перекрытия над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подвалом – кирпичные парусные своды (с распалубками в местах расположения отдельных проемов), массивная кирпичная граненая колонна, расположенная в центральной части пристроенного южного объема. Кирпичные цилиндрические своды в конструкции лестничных площ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адок. Кирпичные перемычки всех оконных и дверных проемов, арок.</w:t>
      </w:r>
      <w:r/>
    </w:p>
    <w:p>
      <w:pPr>
        <w:pStyle w:val="603"/>
        <w:numPr>
          <w:ilvl w:val="0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Лестницы на дату сохранившихся элементов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</w:t>
      </w:r>
      <w:bookmarkStart w:id="266" w:name="_GoBack"/>
      <w:r/>
      <w:bookmarkEnd w:id="266"/>
      <w:r>
        <w:rPr>
          <w:rFonts w:ascii="PT Astra Serif" w:hAnsi="PT Astra Serif" w:cs="PT Astra Serif" w:eastAsia="PT Astra Serif"/>
          <w:sz w:val="26"/>
          <w:szCs w:val="24"/>
        </w:rPr>
        <w:t xml:space="preserve"> их местоположение, конфигурация маршей, конструкция, форма ступеней и ограждение. Парадная лестница – широкая 3-х маршевая, расположенная в центральной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части основного объема здания (первоначальные ступени из песчаника заменены бетонными), покрытие междуэтажных площадок из плит песчаника. Ограждение верхнего марша лестницы и площадки 2-го этажа – кованое металлическое с рисунком растительного и геометрич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еского орнаментов. Лестница спуска в подвал с забежными ступенями, расположенная в 2-х этажной пристройке со стороны дворового западного фасада.</w:t>
      </w:r>
      <w:r/>
    </w:p>
    <w:p>
      <w:pPr>
        <w:pStyle w:val="603"/>
        <w:numPr>
          <w:ilvl w:val="0"/>
          <w:numId w:val="4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рхитектурно-художественное оформление интерьеров на дату сохранившихся элементов декоративного оформления. </w:t>
      </w:r>
      <w:r>
        <w:rPr>
          <w:rFonts w:ascii="PT Astra Serif" w:hAnsi="PT Astra Serif" w:cs="PT Astra Serif" w:eastAsia="PT Astra Serif"/>
          <w:sz w:val="26"/>
          <w:szCs w:val="24"/>
          <w:lang w:eastAsia="ru-RU"/>
        </w:rPr>
        <w:t xml:space="preserve">Про</w:t>
      </w:r>
      <w:r>
        <w:rPr>
          <w:rFonts w:ascii="PT Astra Serif" w:hAnsi="PT Astra Serif" w:cs="PT Astra Serif" w:eastAsia="PT Astra Serif"/>
          <w:sz w:val="26"/>
          <w:szCs w:val="24"/>
          <w:lang w:eastAsia="ru-RU"/>
        </w:rPr>
        <w:t xml:space="preserve">фильные штукатурные тяги в отделке потолков отдельных помещений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 </w:t>
      </w:r>
      <w:r/>
    </w:p>
    <w:p>
      <w:pPr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br w:type="page"/>
      </w:r>
      <w:r/>
    </w:p>
    <w:tbl>
      <w:tblPr>
        <w:tblW w:w="10136" w:type="dxa"/>
        <w:tblInd w:w="-80" w:type="dxa"/>
        <w:tblLayout w:type="fixed"/>
        <w:tblLook w:val="00A0" w:firstRow="1" w:lastRow="0" w:firstColumn="1" w:lastColumn="0" w:noHBand="0" w:noVBand="0"/>
      </w:tblPr>
      <w:tblGrid>
        <w:gridCol w:w="5768"/>
        <w:gridCol w:w="803"/>
        <w:gridCol w:w="1711"/>
        <w:gridCol w:w="570"/>
        <w:gridCol w:w="1284"/>
      </w:tblGrid>
      <w:tr>
        <w:trPr>
          <w:trHeight w:val="426"/>
        </w:trPr>
        <w:tc>
          <w:tcPr>
            <w:tcW w:w="576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68" w:type="dxa"/>
            <w:textDirection w:val="lrTb"/>
            <w:noWrap w:val="false"/>
          </w:tcPr>
          <w:p>
            <w:pPr>
              <w:ind w:left="-21" w:firstLine="21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 </w:t>
            </w:r>
            <w:r/>
          </w:p>
          <w:p>
            <w:pPr>
              <w:ind w:left="-21" w:firstLine="21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 предмету охраны объекта культурного наследия регионального значения «Училище реальное (Алексеевское)», 1877 г., расположенного по адресу: Томская область, г. Томск, Розы Лю</w:t>
            </w:r>
            <w:r>
              <w:rPr>
                <w:rFonts w:ascii="PT Astra Serif" w:hAnsi="PT Astra Serif" w:cs="PT Astra Serif" w:eastAsia="PT Astra Serif"/>
              </w:rPr>
              <w:t xml:space="preserve">ксембург улица, 8.</w:t>
            </w:r>
            <w:r/>
          </w:p>
        </w:tc>
      </w:tr>
      <w:tr>
        <w:trPr>
          <w:trHeight w:val="158"/>
        </w:trPr>
        <w:tc>
          <w:tcPr>
            <w:tcW w:w="576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80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71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7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28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6840"/>
        </w:trPr>
        <w:tc>
          <w:tcPr>
            <w:gridSpan w:val="5"/>
            <w:tcW w:w="1013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Cs w:val="22"/>
              </w:rPr>
              <w:t xml:space="preserve">Фотографические изображения объекта культурного наследия </w:t>
            </w:r>
            <w:r/>
          </w:p>
          <w:p>
            <w:pPr>
              <w:ind w:right="11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19800" cy="3230880"/>
                      <wp:effectExtent l="0" t="0" r="0" b="0"/>
                      <wp:docPr id="2" name="Рисунок 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19799" cy="3230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74.0pt;height:254.4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здания в строчке застройки по ул. Р. Люксембург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(автор снимка: Яблонская М.А., дата съемки: 10.06.2019 г.)</w:t>
            </w:r>
            <w:r/>
          </w:p>
          <w:p>
            <w:pPr>
              <w:ind w:right="11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19800" cy="3566160"/>
                      <wp:effectExtent l="0" t="0" r="0" b="0"/>
                      <wp:docPr id="3" name="Рисунок 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19799" cy="35661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74.0pt;height:280.8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Главный (восточный) фасад здания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Яблонская М.А., дата съемки: 10.06.2019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49340" cy="4099560"/>
                      <wp:effectExtent l="0" t="0" r="0" b="0"/>
                      <wp:docPr id="4" name="Рисунок 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49340" cy="40995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84.2pt;height:322.8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Северный фасад здания (фото 24.03.2015 – Рыжикова А.Ю.)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Cs w:val="22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34100" cy="4091940"/>
                      <wp:effectExtent l="0" t="0" r="0" b="0"/>
                      <wp:docPr id="5" name="Рисунок 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34099" cy="409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83.0pt;height:322.2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4.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здания с юго-восточной стороны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(автор снимка: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Рачковская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О.Н., дата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съеми:17.07.2020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97880" cy="3970020"/>
                      <wp:effectExtent l="0" t="0" r="0" b="0"/>
                      <wp:docPr id="6" name="Рисунок 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97880" cy="39700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64.4pt;height:312.6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5.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Западный (дворовой) фасад здания (автор снимка: Рыжикова А.Ю., 24.08.2016)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442460"/>
                      <wp:effectExtent l="0" t="0" r="0" b="0"/>
                      <wp:docPr id="7" name="Рисунок 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442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24.4pt;height:349.8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Cs w:val="22"/>
              </w:rPr>
              <w:t xml:space="preserve">  </w:t>
            </w: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64180" cy="4442460"/>
                      <wp:effectExtent l="0" t="0" r="0" b="0"/>
                      <wp:docPr id="8" name="Рисунок 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64179" cy="4442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33.4pt;height:349.8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/>
          </w:p>
          <w:tbl>
            <w:tblPr>
              <w:tblStyle w:val="605"/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6.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Торцевой (западный) фасад левого крыла, вид со двора (Яблонская М.А., 17.07.202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0)</w:t>
                  </w:r>
                  <w:r/>
                </w:p>
              </w:tc>
              <w:tc>
                <w:tcPr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7.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Двухэтажная пристройка лестничного блока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17.07.2020)</w:t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05500" cy="3939540"/>
                      <wp:effectExtent l="0" t="0" r="0" b="0"/>
                      <wp:docPr id="9" name="Рисунок 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05499" cy="39395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465.0pt;height:310.2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8.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Южный  (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дворовый) фасад здания с одноэтажной пристройкой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Рыжикова А.Ю., дата съемки: 24.08.2016)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0" name="Рисунок 1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466.8pt;height:310.8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9.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Северный фасад одноэтажной пристройки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Рыжикова А.Ю., дата съемки: 24.08.2016)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11" name="Рисунок 1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453.6pt;height:302.4pt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10.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южного фасада одноэтажной пристройки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(автор снимка: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Рачковская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О.Н., дата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съеми:17.07.2020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)</w:t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left="-10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373880" cy="2865120"/>
                      <wp:effectExtent l="0" t="0" r="0" b="0"/>
                      <wp:docPr id="12" name="Рисунок 1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4373879" cy="2865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344.4pt;height:225.6pt;rotation:89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Cs w:val="22"/>
              </w:rPr>
              <w:t xml:space="preserve">   </w:t>
            </w: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373880" cy="2880360"/>
                      <wp:effectExtent l="0" t="0" r="0" b="0"/>
                      <wp:docPr id="13" name="Рисунок 1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4373879" cy="2880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344.4pt;height:226.8pt;rotation:89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/>
          </w:p>
          <w:tbl>
            <w:tblPr>
              <w:tblW w:w="0" w:type="auto"/>
              <w:tblInd w:w="336" w:type="dxa"/>
              <w:tblLayout w:type="fixed"/>
              <w:tblLook w:val="01E0" w:firstRow="1" w:lastRow="1" w:firstColumn="1" w:lastColumn="1" w:noHBand="0" w:noVBand="0"/>
            </w:tblPr>
            <w:tblGrid>
              <w:gridCol w:w="4564"/>
              <w:gridCol w:w="4598"/>
            </w:tblGrid>
            <w:tr>
              <w:trPr/>
              <w:tc>
                <w:tcPr>
                  <w:tcW w:w="4564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11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Окно 2-го эт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ажа с элементами фасадного декора</w:t>
                  </w:r>
                  <w:r/>
                </w:p>
              </w:tc>
              <w:tc>
                <w:tcPr>
                  <w:tcW w:w="459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12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Окно 1-этажа главного фасада (перестроенный дверной проем)</w:t>
                  </w:r>
                  <w:r/>
                </w:p>
              </w:tc>
            </w:tr>
          </w:tbl>
          <w:p>
            <w:pPr>
              <w:ind w:left="222" w:firstLine="2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14917" cy="2732900"/>
                      <wp:effectExtent l="6350" t="6350" r="6350" b="6350"/>
                      <wp:docPr id="14" name="Рисунок 1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4114917" cy="27328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324.0pt;height:215.2pt;rotation:89;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Cs w:val="22"/>
              </w:rPr>
              <w:t xml:space="preserve">   </w:t>
            </w: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106980" cy="2682879"/>
                      <wp:effectExtent l="6350" t="6350" r="6350" b="6350"/>
                      <wp:docPr id="15" name="Рисунок 1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4106980" cy="2682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323.4pt;height:211.3pt;rotation:89;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/>
          </w:p>
          <w:tbl>
            <w:tblPr>
              <w:tblW w:w="0" w:type="auto"/>
              <w:tblInd w:w="336" w:type="dxa"/>
              <w:tblLayout w:type="fixed"/>
              <w:tblLook w:val="01E0" w:firstRow="1" w:lastRow="1" w:firstColumn="1" w:lastColumn="1" w:noHBand="0" w:noVBand="0"/>
            </w:tblPr>
            <w:tblGrid>
              <w:gridCol w:w="4564"/>
              <w:gridCol w:w="4598"/>
            </w:tblGrid>
            <w:tr>
              <w:trPr/>
              <w:tc>
                <w:tcPr>
                  <w:tcW w:w="4564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13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Окно 1-этажа северного фасада</w:t>
                  </w:r>
                  <w:r/>
                </w:p>
                <w:p>
                  <w:pPr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W w:w="459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14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Окно западного фасада одноэтажной пристройки</w:t>
                  </w:r>
                  <w:r/>
                </w:p>
              </w:tc>
            </w:tr>
          </w:tbl>
          <w:p>
            <w:pPr>
              <w:ind w:firstLine="364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328160" cy="2865120"/>
                      <wp:effectExtent l="0" t="0" r="0" b="0"/>
                      <wp:docPr id="16" name="Рисунок 1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 rot="5399977">
                                <a:off x="0" y="0"/>
                                <a:ext cx="4328159" cy="2865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340.8pt;height:225.6pt;rotation:89;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Cs w:val="22"/>
              </w:rPr>
              <w:t xml:space="preserve">   </w:t>
            </w: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17" name="Рисунок 1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24.4pt;height:337.2pt;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/>
          </w:p>
          <w:tbl>
            <w:tblPr>
              <w:tblW w:w="0" w:type="auto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4604"/>
              <w:gridCol w:w="4643"/>
            </w:tblGrid>
            <w:tr>
              <w:trPr>
                <w:jc w:val="center"/>
              </w:trPr>
              <w:tc>
                <w:tcPr>
                  <w:tcW w:w="4604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15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Окно 2-этажа дворового западного фасада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(Рыжикова А.Ю., 24.08.2016 г.)</w:t>
                  </w:r>
                  <w:r/>
                </w:p>
              </w:tc>
              <w:tc>
                <w:tcPr>
                  <w:tcW w:w="4643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16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Слуховое окно дворового западного фасада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Cs w:val="22"/>
                    </w:rPr>
                    <w:t xml:space="preserve">(Яблонская М.А., 17.07.2020 г.)</w:t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4137660"/>
                      <wp:effectExtent l="0" t="0" r="0" b="0"/>
                      <wp:docPr id="18" name="Рисунок 1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4137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453.6pt;height:325.8pt;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17.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 на парадную лестницу и арочные проемы 1-го этажа.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Рачковская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О.Н., дата съемки: 17.07.2020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19" name="Рисунок 1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216.0pt;height:324.0pt;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Cs w:val="22"/>
              </w:rPr>
              <w:t xml:space="preserve">    </w:t>
            </w: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0" name="Рисунок 2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216.0pt;height:324.0pt;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/>
          </w:p>
          <w:tbl>
            <w:tblPr>
              <w:tblW w:w="0" w:type="auto"/>
              <w:tblInd w:w="354" w:type="dxa"/>
              <w:tblLayout w:type="fixed"/>
              <w:tblLook w:val="01E0" w:firstRow="1" w:lastRow="1" w:firstColumn="1" w:lastColumn="1" w:noHBand="0" w:noVBand="0"/>
            </w:tblPr>
            <w:tblGrid>
              <w:gridCol w:w="4766"/>
              <w:gridCol w:w="4396"/>
            </w:tblGrid>
            <w:tr>
              <w:trPr/>
              <w:tc>
                <w:tcPr>
                  <w:tcW w:w="4766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18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Парадная 3-х маршевая лестница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Рачковская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О.Н., 17.07.2020 г.)</w:t>
                  </w:r>
                  <w:r/>
                </w:p>
              </w:tc>
              <w:tc>
                <w:tcPr>
                  <w:tcW w:w="4396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19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Парадная 3-х маршевая лестница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17.07.2020 г.)</w:t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11240" cy="4076700"/>
                      <wp:effectExtent l="0" t="0" r="0" b="0"/>
                      <wp:docPr id="21" name="Рисунок 2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11239" cy="40766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481.2pt;height:321.0pt;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20.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помещения парадной лестницы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Яблонская М.А., дата съемки: 17.07.2020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22" name="Рисунок 2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466.8pt;height:310.8pt;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21.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Зальное помещение 2-го этажа с арочными проемами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Рачковская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О.Н.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, дата съемки: 17.07.2020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256020" cy="4168140"/>
                      <wp:effectExtent l="0" t="0" r="0" b="0"/>
                      <wp:docPr id="23" name="Рисунок 2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256019" cy="41681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492.6pt;height:328.2pt;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22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Профильные штукатурные тяги в оформлении потолка помещения 1-го этажа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Рачковская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О.Н., 17.07.2020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217920" cy="4145280"/>
                      <wp:effectExtent l="0" t="0" r="0" b="0"/>
                      <wp:docPr id="24" name="Рисунок 2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217920" cy="41452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489.6pt;height:326.4pt;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23.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Кирпичные парусные своды в помещении подвала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Рыжикова А.Ю., дата съемки: 2016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50280" cy="4030980"/>
                      <wp:effectExtent l="0" t="0" r="0" b="0"/>
                      <wp:docPr id="25" name="Рисунок 2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" hidden="0"/>
                              <pic:cNvPicPr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50279" cy="40309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476.4pt;height:317.4pt;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24.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Кирпичные парусные своды в помещении подвала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Рыжикова А.Ю., дата съемки: 2016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210300" cy="4145280"/>
                      <wp:effectExtent l="0" t="0" r="0" b="0"/>
                      <wp:docPr id="26" name="Рисунок 2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" hidden="0"/>
                              <pic:cNvPicPr/>
                            </pic:nvPicPr>
                            <pic:blipFill>
                              <a:blip r:embed="rId4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210299" cy="41452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489.0pt;height:326.4pt;">
                      <v:path textboxrect="0,0,0,0"/>
                      <v:imagedata r:id="rId40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25.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Кирпичный свод в помещении спуска в подвал.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Р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ыжикова А.Ю., дата съемки: 2016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69864" cy="4145115"/>
                      <wp:effectExtent l="6350" t="6350" r="6350" b="6350"/>
                      <wp:docPr id="27" name="Рисунок 2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9" name="" hidden="0"/>
                              <pic:cNvPicPr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69864" cy="41451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218.1pt;height:326.4pt;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Cs w:val="22"/>
              </w:rPr>
              <w:t xml:space="preserve">  </w:t>
            </w: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81328" cy="4137178"/>
                      <wp:effectExtent l="6350" t="6350" r="6350" b="6350"/>
                      <wp:docPr id="28" name="Рисунок 2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" name="" hidden="0"/>
                              <pic:cNvPicPr/>
                            </pic:nvPicPr>
                            <pic:blipFill>
                              <a:blip r:embed="rId4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81328" cy="41371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234.8pt;height:325.8pt;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/>
          </w:p>
          <w:tbl>
            <w:tblPr>
              <w:tblStyle w:val="605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26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Железобетонная лестница с забежными ступенями спуска в подвал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17.07.2020 </w:t>
                  </w:r>
                  <w:r>
                    <w:rPr>
                      <w:rFonts w:ascii="PT Astra Serif" w:hAnsi="PT Astra Serif" w:cs="PT Astra Serif" w:eastAsia="PT Astra Serif"/>
                      <w:szCs w:val="22"/>
                    </w:rPr>
                    <w:t xml:space="preserve">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27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Железобетонная лестница с забежными ступенями спуска в подвал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(Рыжикова А.Ю., дата съемки: 2016 г.)</w:t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64857" cy="3815413"/>
                      <wp:effectExtent l="6350" t="6350" r="6350" b="6350"/>
                      <wp:docPr id="29" name="Рисунок 2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" name="" hidden="0"/>
                              <pic:cNvPicPr/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64857" cy="38154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461.8pt;height:300.4pt;">
                      <v:path textboxrect="0,0,0,0"/>
                      <v:imagedata r:id="rId43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w:t xml:space="preserve">Видовая точка № 28.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w:t xml:space="preserve">Оконные проемы помещения подвала с лучковыми кирпичными перемычками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w:t xml:space="preserve">(Яблонская М.А., 17.07.2020 г.)</w:t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sectPr>
      <w:headerReference w:type="default" r:id="rId11"/>
      <w:headerReference w:type="first" r:id="rId12"/>
      <w:footnotePr/>
      <w:type w:val="nextPage"/>
      <w:pgSz w:w="11906" w:h="16838" w:orient="portrait"/>
      <w:pgMar w:top="851" w:right="707" w:bottom="680" w:left="996" w:header="340" w:footer="709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imes">
    <w:panose1 w:val="02020603050405020304"/>
  </w:font>
  <w:font w:name="Lucida Sans Unicode">
    <w:panose1 w:val="020B0603030804020204"/>
  </w:font>
  <w:font w:name="Verdana">
    <w:panose1 w:val="020B0604030504040204"/>
  </w:font>
  <w:font w:name="Segoe UI">
    <w:panose1 w:val="020B0503020203020204"/>
  </w:font>
  <w:font w:name="Calibri">
    <w:panose1 w:val="020F0502020204030204"/>
  </w:font>
  <w:font w:name="Mangal">
    <w:panose1 w:val="0204050305040603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2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2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1"/>
      <w:rPr>
        <w:b w:val="false"/>
        <w:sz w:val="24"/>
      </w:rPr>
    </w:pPr>
    <w:r>
      <w:rPr>
        <w:b w:val="false"/>
        <w:sz w:val="24"/>
      </w:rPr>
      <w:fldChar w:fldCharType="begin"/>
    </w:r>
    <w:r>
      <w:rPr>
        <w:b w:val="false"/>
        <w:sz w:val="24"/>
      </w:rPr>
      <w:instrText xml:space="preserve">PAGE   \* MERGEFORMAT</w:instrText>
    </w:r>
    <w:r>
      <w:rPr>
        <w:b w:val="false"/>
        <w:sz w:val="24"/>
      </w:rPr>
      <w:fldChar w:fldCharType="separate"/>
    </w:r>
    <w:r>
      <w:rPr>
        <w:b w:val="false"/>
        <w:sz w:val="24"/>
      </w:rPr>
      <w:t xml:space="preserve">2</w:t>
    </w:r>
    <w:r>
      <w:rPr>
        <w:b w:val="false"/>
        <w:sz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1"/>
      <w:rPr>
        <w:rStyle w:val="583"/>
      </w:rPr>
      <w:framePr w:wrap="around" w:vAnchor="text" w:hAnchor="margin" w:xAlign="center" w:y="1"/>
    </w:pPr>
    <w:r>
      <w:rPr>
        <w:rStyle w:val="583"/>
      </w:rPr>
      <w:fldChar w:fldCharType="begin"/>
    </w:r>
    <w:r>
      <w:rPr>
        <w:rStyle w:val="583"/>
      </w:rPr>
      <w:instrText xml:space="preserve">PAGE  </w:instrText>
    </w:r>
    <w:r>
      <w:rPr>
        <w:rStyle w:val="583"/>
      </w:rPr>
      <w:fldChar w:fldCharType="end"/>
    </w:r>
    <w:r/>
  </w:p>
  <w:p>
    <w:pPr>
      <w:pStyle w:val="58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2" descr="GerbTOugl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" name="Picture 1" descr="GerbTOugl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581"/>
      <w:spacing w:lineRule="exact" w:line="360" w:after="0" w:befor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pStyle w:val="581"/>
      <w:spacing w:after="0" w:before="24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ПРИКАЗ</w:t>
    </w:r>
    <w:r/>
  </w:p>
  <w:p>
    <w:pPr>
      <w:pStyle w:val="581"/>
      <w:spacing w:after="0" w:before="240"/>
      <w:rPr>
        <w:sz w:val="24"/>
      </w:rPr>
    </w:pPr>
    <w:r>
      <w:rPr>
        <w:sz w:val="24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76243453"/>
      <w:docPartObj>
        <w:docPartGallery w:val="Page Numbers (Top of Page)"/>
        <w:docPartUnique w:val="true"/>
      </w:docPartObj>
    </w:sdtPr>
    <w:sdtContent>
      <w:p>
        <w:pPr>
          <w:pStyle w:val="581"/>
          <w:rPr>
            <w:rFonts w:ascii="PT Astra Serif" w:hAnsi="PT Astra Serif"/>
            <w:b w:val="false"/>
            <w:sz w:val="24"/>
          </w:rPr>
        </w:pPr>
        <w:r>
          <w:rPr>
            <w:rFonts w:ascii="PT Astra Serif" w:hAnsi="PT Astra Serif"/>
            <w:b w:val="false"/>
            <w:sz w:val="24"/>
          </w:rPr>
          <w:fldChar w:fldCharType="begin"/>
        </w:r>
        <w:r>
          <w:rPr>
            <w:rFonts w:ascii="PT Astra Serif" w:hAnsi="PT Astra Serif"/>
            <w:b w:val="false"/>
            <w:sz w:val="24"/>
          </w:rPr>
          <w:instrText xml:space="preserve">PAGE   \* MERGEFORMAT</w:instrText>
        </w:r>
        <w:r>
          <w:rPr>
            <w:rFonts w:ascii="PT Astra Serif" w:hAnsi="PT Astra Serif"/>
            <w:b w:val="false"/>
            <w:sz w:val="24"/>
          </w:rPr>
          <w:fldChar w:fldCharType="separate"/>
        </w:r>
        <w:r>
          <w:rPr>
            <w:rFonts w:ascii="PT Astra Serif" w:hAnsi="PT Astra Serif"/>
            <w:b w:val="false"/>
            <w:sz w:val="24"/>
          </w:rPr>
          <w:t xml:space="preserve">15</w:t>
        </w:r>
        <w:r>
          <w:rPr>
            <w:rFonts w:ascii="PT Astra Serif" w:hAnsi="PT Astra Serif"/>
            <w:b w:val="false"/>
            <w:sz w:val="24"/>
          </w:rPr>
          <w:fldChar w:fldCharType="end"/>
        </w:r>
        <w:r/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isLgl w:val="false"/>
      <w:suff w:val="tab"/>
      <w:lvlText w:val="%1.%2"/>
      <w:lvlJc w:val="left"/>
      <w:pPr>
        <w:ind w:left="786" w:hanging="360"/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cs="Times New Roman" w:hint="default"/>
        <w:color w:val="auto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cs="Times New Roman" w:hint="default"/>
        <w:color w:val="auto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cs="Times New Roman" w:hint="default"/>
        <w:color w:val="auto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cs="Times New Roman" w:hint="default"/>
        <w:color w:val="auto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cs="Times New Roman" w:hint="default"/>
        <w:color w:val="auto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cs="Times New Roman" w:hint="default"/>
        <w:color w:val="auto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848" w:hanging="1440"/>
      </w:pPr>
      <w:rPr>
        <w:rFonts w:cs="Times New Roman" w:hint="default"/>
        <w:color w:val="auto"/>
      </w:r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pStyle w:val="774"/>
      <w:isLgl w:val="false"/>
      <w:suff w:val="tab"/>
      <w:lvlText w:val="%1."/>
      <w:lvlJc w:val="left"/>
      <w:pPr>
        <w:ind w:left="786" w:hanging="360"/>
        <w:tabs>
          <w:tab w:val="left" w:pos="786" w:leader="none"/>
        </w:tabs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405" w:hanging="405"/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01" w:hanging="375"/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848" w:hanging="1440"/>
      </w:pPr>
      <w:rPr>
        <w:rFonts w:cs="Times New Roman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98" w:default="1">
    <w:name w:val="Normal"/>
    <w:next w:val="712"/>
    <w:link w:val="712"/>
    <w:rPr>
      <w:sz w:val="24"/>
      <w:szCs w:val="24"/>
    </w:rPr>
  </w:style>
  <w:style w:type="paragraph" w:styleId="399">
    <w:name w:val="Heading 1"/>
    <w:basedOn w:val="398"/>
    <w:next w:val="398"/>
    <w:link w:val="423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400">
    <w:name w:val="Heading 2"/>
    <w:basedOn w:val="398"/>
    <w:next w:val="398"/>
    <w:link w:val="591"/>
    <w:qFormat/>
    <w:unhideWhenUsed/>
    <w:rPr>
      <w:b/>
      <w:sz w:val="28"/>
    </w:rPr>
    <w:pPr>
      <w:jc w:val="center"/>
      <w:keepNext/>
      <w:outlineLvl w:val="1"/>
    </w:pPr>
  </w:style>
  <w:style w:type="paragraph" w:styleId="401">
    <w:name w:val="Heading 3"/>
    <w:basedOn w:val="398"/>
    <w:next w:val="398"/>
    <w:link w:val="592"/>
    <w:qFormat/>
    <w:unhideWhenUsed/>
    <w:pPr>
      <w:jc w:val="both"/>
      <w:keepNext/>
      <w:outlineLvl w:val="2"/>
    </w:pPr>
  </w:style>
  <w:style w:type="paragraph" w:styleId="402">
    <w:name w:val="Heading 4"/>
    <w:basedOn w:val="398"/>
    <w:next w:val="398"/>
    <w:link w:val="42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403">
    <w:name w:val="Heading 5"/>
    <w:basedOn w:val="398"/>
    <w:next w:val="398"/>
    <w:link w:val="427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4"/>
    </w:pPr>
  </w:style>
  <w:style w:type="paragraph" w:styleId="404">
    <w:name w:val="Heading 6"/>
    <w:basedOn w:val="398"/>
    <w:next w:val="398"/>
    <w:link w:val="428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405">
    <w:name w:val="Heading 7"/>
    <w:basedOn w:val="398"/>
    <w:next w:val="398"/>
    <w:link w:val="42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406">
    <w:name w:val="Heading 8"/>
    <w:basedOn w:val="398"/>
    <w:next w:val="398"/>
    <w:link w:val="430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407">
    <w:name w:val="Heading 9"/>
    <w:basedOn w:val="398"/>
    <w:next w:val="398"/>
    <w:link w:val="43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08" w:default="1">
    <w:name w:val="Default Paragraph Font"/>
    <w:uiPriority w:val="1"/>
    <w:semiHidden/>
    <w:unhideWhenUsed/>
  </w:style>
  <w:style w:type="table" w:styleId="4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10" w:default="1">
    <w:name w:val="No List"/>
    <w:uiPriority w:val="99"/>
    <w:semiHidden/>
    <w:unhideWhenUsed/>
  </w:style>
  <w:style w:type="character" w:styleId="411" w:customStyle="1">
    <w:name w:val="Heading 1 Char"/>
    <w:basedOn w:val="408"/>
    <w:uiPriority w:val="9"/>
    <w:rPr>
      <w:rFonts w:ascii="Arial" w:hAnsi="Arial" w:cs="Arial" w:eastAsia="Arial"/>
      <w:sz w:val="40"/>
      <w:szCs w:val="40"/>
    </w:rPr>
  </w:style>
  <w:style w:type="character" w:styleId="412" w:customStyle="1">
    <w:name w:val="Heading 4 Char"/>
    <w:basedOn w:val="408"/>
    <w:uiPriority w:val="9"/>
    <w:rPr>
      <w:rFonts w:ascii="Arial" w:hAnsi="Arial" w:cs="Arial" w:eastAsia="Arial"/>
      <w:b/>
      <w:bCs/>
      <w:sz w:val="26"/>
      <w:szCs w:val="26"/>
    </w:rPr>
  </w:style>
  <w:style w:type="character" w:styleId="413" w:customStyle="1">
    <w:name w:val="Heading 5 Char"/>
    <w:basedOn w:val="408"/>
    <w:uiPriority w:val="9"/>
    <w:rPr>
      <w:rFonts w:ascii="Arial" w:hAnsi="Arial" w:cs="Arial" w:eastAsia="Arial"/>
      <w:b/>
      <w:bCs/>
      <w:sz w:val="24"/>
      <w:szCs w:val="24"/>
    </w:rPr>
  </w:style>
  <w:style w:type="character" w:styleId="414" w:customStyle="1">
    <w:name w:val="Heading 6 Char"/>
    <w:basedOn w:val="408"/>
    <w:uiPriority w:val="9"/>
    <w:rPr>
      <w:rFonts w:ascii="Arial" w:hAnsi="Arial" w:cs="Arial" w:eastAsia="Arial"/>
      <w:b/>
      <w:bCs/>
      <w:sz w:val="22"/>
      <w:szCs w:val="22"/>
    </w:rPr>
  </w:style>
  <w:style w:type="character" w:styleId="415" w:customStyle="1">
    <w:name w:val="Heading 7 Char"/>
    <w:basedOn w:val="40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16" w:customStyle="1">
    <w:name w:val="Heading 8 Char"/>
    <w:basedOn w:val="408"/>
    <w:uiPriority w:val="9"/>
    <w:rPr>
      <w:rFonts w:ascii="Arial" w:hAnsi="Arial" w:cs="Arial" w:eastAsia="Arial"/>
      <w:i/>
      <w:iCs/>
      <w:sz w:val="22"/>
      <w:szCs w:val="22"/>
    </w:rPr>
  </w:style>
  <w:style w:type="character" w:styleId="417" w:customStyle="1">
    <w:name w:val="Heading 9 Char"/>
    <w:basedOn w:val="408"/>
    <w:uiPriority w:val="9"/>
    <w:rPr>
      <w:rFonts w:ascii="Arial" w:hAnsi="Arial" w:cs="Arial" w:eastAsia="Arial"/>
      <w:i/>
      <w:iCs/>
      <w:sz w:val="21"/>
      <w:szCs w:val="21"/>
    </w:rPr>
  </w:style>
  <w:style w:type="character" w:styleId="418" w:customStyle="1">
    <w:name w:val="Title Char"/>
    <w:basedOn w:val="408"/>
    <w:uiPriority w:val="10"/>
    <w:rPr>
      <w:sz w:val="48"/>
      <w:szCs w:val="48"/>
    </w:rPr>
  </w:style>
  <w:style w:type="character" w:styleId="419" w:customStyle="1">
    <w:name w:val="Subtitle Char"/>
    <w:basedOn w:val="408"/>
    <w:uiPriority w:val="11"/>
    <w:rPr>
      <w:sz w:val="24"/>
      <w:szCs w:val="24"/>
    </w:rPr>
  </w:style>
  <w:style w:type="character" w:styleId="420" w:customStyle="1">
    <w:name w:val="Quote Char"/>
    <w:uiPriority w:val="29"/>
    <w:rPr>
      <w:i/>
    </w:rPr>
  </w:style>
  <w:style w:type="character" w:styleId="421" w:customStyle="1">
    <w:name w:val="Intense Quote Char"/>
    <w:uiPriority w:val="30"/>
    <w:rPr>
      <w:i/>
    </w:rPr>
  </w:style>
  <w:style w:type="character" w:styleId="422" w:customStyle="1">
    <w:name w:val="Footnote Text Char"/>
    <w:uiPriority w:val="99"/>
    <w:rPr>
      <w:sz w:val="18"/>
    </w:rPr>
  </w:style>
  <w:style w:type="character" w:styleId="423" w:customStyle="1">
    <w:name w:val="Заголовок 1 Знак"/>
    <w:basedOn w:val="408"/>
    <w:link w:val="399"/>
    <w:uiPriority w:val="9"/>
    <w:rPr>
      <w:rFonts w:ascii="Arial" w:hAnsi="Arial" w:cs="Arial" w:eastAsia="Arial"/>
      <w:sz w:val="40"/>
      <w:szCs w:val="40"/>
    </w:rPr>
  </w:style>
  <w:style w:type="character" w:styleId="424" w:customStyle="1">
    <w:name w:val="Heading 2 Char"/>
    <w:basedOn w:val="408"/>
    <w:uiPriority w:val="9"/>
    <w:rPr>
      <w:rFonts w:ascii="Arial" w:hAnsi="Arial" w:cs="Arial" w:eastAsia="Arial"/>
      <w:sz w:val="34"/>
    </w:rPr>
  </w:style>
  <w:style w:type="character" w:styleId="425" w:customStyle="1">
    <w:name w:val="Heading 3 Char"/>
    <w:basedOn w:val="408"/>
    <w:uiPriority w:val="9"/>
    <w:rPr>
      <w:rFonts w:ascii="Arial" w:hAnsi="Arial" w:cs="Arial" w:eastAsia="Arial"/>
      <w:sz w:val="30"/>
      <w:szCs w:val="30"/>
    </w:rPr>
  </w:style>
  <w:style w:type="character" w:styleId="426" w:customStyle="1">
    <w:name w:val="Заголовок 4 Знак"/>
    <w:basedOn w:val="408"/>
    <w:link w:val="402"/>
    <w:uiPriority w:val="9"/>
    <w:rPr>
      <w:rFonts w:ascii="Arial" w:hAnsi="Arial" w:cs="Arial" w:eastAsia="Arial"/>
      <w:b/>
      <w:bCs/>
      <w:sz w:val="26"/>
      <w:szCs w:val="26"/>
    </w:rPr>
  </w:style>
  <w:style w:type="character" w:styleId="427" w:customStyle="1">
    <w:name w:val="Заголовок 5 Знак"/>
    <w:basedOn w:val="408"/>
    <w:link w:val="403"/>
    <w:uiPriority w:val="9"/>
    <w:rPr>
      <w:rFonts w:ascii="Arial" w:hAnsi="Arial" w:cs="Arial" w:eastAsia="Arial"/>
      <w:b/>
      <w:bCs/>
      <w:sz w:val="24"/>
      <w:szCs w:val="24"/>
    </w:rPr>
  </w:style>
  <w:style w:type="character" w:styleId="428" w:customStyle="1">
    <w:name w:val="Заголовок 6 Знак"/>
    <w:basedOn w:val="408"/>
    <w:link w:val="404"/>
    <w:uiPriority w:val="9"/>
    <w:rPr>
      <w:rFonts w:ascii="Arial" w:hAnsi="Arial" w:cs="Arial" w:eastAsia="Arial"/>
      <w:b/>
      <w:bCs/>
      <w:sz w:val="22"/>
      <w:szCs w:val="22"/>
    </w:rPr>
  </w:style>
  <w:style w:type="character" w:styleId="429" w:customStyle="1">
    <w:name w:val="Заголовок 7 Знак"/>
    <w:basedOn w:val="408"/>
    <w:link w:val="40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30" w:customStyle="1">
    <w:name w:val="Заголовок 8 Знак"/>
    <w:basedOn w:val="408"/>
    <w:link w:val="406"/>
    <w:uiPriority w:val="9"/>
    <w:rPr>
      <w:rFonts w:ascii="Arial" w:hAnsi="Arial" w:cs="Arial" w:eastAsia="Arial"/>
      <w:i/>
      <w:iCs/>
      <w:sz w:val="22"/>
      <w:szCs w:val="22"/>
    </w:rPr>
  </w:style>
  <w:style w:type="character" w:styleId="431" w:customStyle="1">
    <w:name w:val="Заголовок 9 Знак"/>
    <w:basedOn w:val="408"/>
    <w:link w:val="407"/>
    <w:uiPriority w:val="9"/>
    <w:rPr>
      <w:rFonts w:ascii="Arial" w:hAnsi="Arial" w:cs="Arial" w:eastAsia="Arial"/>
      <w:i/>
      <w:iCs/>
      <w:sz w:val="21"/>
      <w:szCs w:val="21"/>
    </w:rPr>
  </w:style>
  <w:style w:type="paragraph" w:styleId="432">
    <w:name w:val="Title"/>
    <w:basedOn w:val="398"/>
    <w:next w:val="398"/>
    <w:link w:val="4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33" w:customStyle="1">
    <w:name w:val="Название Знак"/>
    <w:basedOn w:val="408"/>
    <w:link w:val="432"/>
    <w:uiPriority w:val="10"/>
    <w:rPr>
      <w:sz w:val="48"/>
      <w:szCs w:val="48"/>
    </w:rPr>
  </w:style>
  <w:style w:type="paragraph" w:styleId="434">
    <w:name w:val="Subtitle"/>
    <w:basedOn w:val="398"/>
    <w:next w:val="398"/>
    <w:link w:val="435"/>
    <w:qFormat/>
    <w:uiPriority w:val="11"/>
    <w:pPr>
      <w:spacing w:after="200" w:before="200"/>
    </w:pPr>
  </w:style>
  <w:style w:type="character" w:styleId="435" w:customStyle="1">
    <w:name w:val="Подзаголовок Знак"/>
    <w:basedOn w:val="408"/>
    <w:link w:val="434"/>
    <w:uiPriority w:val="11"/>
    <w:rPr>
      <w:sz w:val="24"/>
      <w:szCs w:val="24"/>
    </w:rPr>
  </w:style>
  <w:style w:type="paragraph" w:styleId="436">
    <w:name w:val="Quote"/>
    <w:basedOn w:val="398"/>
    <w:next w:val="398"/>
    <w:link w:val="437"/>
    <w:qFormat/>
    <w:uiPriority w:val="29"/>
    <w:rPr>
      <w:i/>
    </w:rPr>
    <w:pPr>
      <w:ind w:left="720" w:right="720"/>
    </w:pPr>
  </w:style>
  <w:style w:type="character" w:styleId="437" w:customStyle="1">
    <w:name w:val="Цитата 2 Знак"/>
    <w:link w:val="436"/>
    <w:uiPriority w:val="29"/>
    <w:rPr>
      <w:i/>
    </w:rPr>
  </w:style>
  <w:style w:type="paragraph" w:styleId="438">
    <w:name w:val="Intense Quote"/>
    <w:basedOn w:val="398"/>
    <w:next w:val="398"/>
    <w:link w:val="439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39" w:customStyle="1">
    <w:name w:val="Выделенная цитата Знак"/>
    <w:link w:val="438"/>
    <w:uiPriority w:val="30"/>
    <w:rPr>
      <w:i/>
    </w:rPr>
  </w:style>
  <w:style w:type="character" w:styleId="440" w:customStyle="1">
    <w:name w:val="Header Char"/>
    <w:basedOn w:val="408"/>
    <w:uiPriority w:val="99"/>
  </w:style>
  <w:style w:type="character" w:styleId="441" w:customStyle="1">
    <w:name w:val="Footer Char"/>
    <w:basedOn w:val="408"/>
    <w:uiPriority w:val="99"/>
  </w:style>
  <w:style w:type="table" w:styleId="442" w:customStyle="1">
    <w:name w:val="Table Grid Light"/>
    <w:basedOn w:val="409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443">
    <w:name w:val="Plain Table 1"/>
    <w:basedOn w:val="409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4">
    <w:name w:val="Plain Table 2"/>
    <w:basedOn w:val="409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5">
    <w:name w:val="Plain Table 3"/>
    <w:basedOn w:val="4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46">
    <w:name w:val="Plain Table 4"/>
    <w:basedOn w:val="4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7">
    <w:name w:val="Plain Table 5"/>
    <w:basedOn w:val="40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8">
    <w:name w:val="Grid Table 1 Light"/>
    <w:basedOn w:val="409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9" w:customStyle="1">
    <w:name w:val="Grid Table 1 Light - Accent 1"/>
    <w:basedOn w:val="409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0" w:customStyle="1">
    <w:name w:val="Grid Table 1 Light - Accent 2"/>
    <w:basedOn w:val="409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1" w:customStyle="1">
    <w:name w:val="Grid Table 1 Light - Accent 3"/>
    <w:basedOn w:val="409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2" w:customStyle="1">
    <w:name w:val="Grid Table 1 Light - Accent 4"/>
    <w:basedOn w:val="409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3" w:customStyle="1">
    <w:name w:val="Grid Table 1 Light - Accent 5"/>
    <w:basedOn w:val="409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4" w:customStyle="1">
    <w:name w:val="Grid Table 1 Light - Accent 6"/>
    <w:basedOn w:val="409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5">
    <w:name w:val="Grid Table 2"/>
    <w:basedOn w:val="409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56" w:customStyle="1">
    <w:name w:val="Grid Table 2 - Accent 1"/>
    <w:basedOn w:val="409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57" w:customStyle="1">
    <w:name w:val="Grid Table 2 - Accent 2"/>
    <w:basedOn w:val="409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8" w:customStyle="1">
    <w:name w:val="Grid Table 2 - Accent 3"/>
    <w:basedOn w:val="409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59" w:customStyle="1">
    <w:name w:val="Grid Table 2 - Accent 4"/>
    <w:basedOn w:val="409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60" w:customStyle="1">
    <w:name w:val="Grid Table 2 - Accent 5"/>
    <w:basedOn w:val="409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61" w:customStyle="1">
    <w:name w:val="Grid Table 2 - Accent 6"/>
    <w:basedOn w:val="409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62">
    <w:name w:val="Grid Table 3"/>
    <w:basedOn w:val="409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3" w:customStyle="1">
    <w:name w:val="Grid Table 3 - Accent 1"/>
    <w:basedOn w:val="409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4" w:customStyle="1">
    <w:name w:val="Grid Table 3 - Accent 2"/>
    <w:basedOn w:val="409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5" w:customStyle="1">
    <w:name w:val="Grid Table 3 - Accent 3"/>
    <w:basedOn w:val="409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6" w:customStyle="1">
    <w:name w:val="Grid Table 3 - Accent 4"/>
    <w:basedOn w:val="409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7" w:customStyle="1">
    <w:name w:val="Grid Table 3 - Accent 5"/>
    <w:basedOn w:val="409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8" w:customStyle="1">
    <w:name w:val="Grid Table 3 - Accent 6"/>
    <w:basedOn w:val="409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9">
    <w:name w:val="Grid Table 4"/>
    <w:basedOn w:val="409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70" w:customStyle="1">
    <w:name w:val="Grid Table 4 - Accent 1"/>
    <w:basedOn w:val="409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471" w:customStyle="1">
    <w:name w:val="Grid Table 4 - Accent 2"/>
    <w:basedOn w:val="409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472" w:customStyle="1">
    <w:name w:val="Grid Table 4 - Accent 3"/>
    <w:basedOn w:val="409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473" w:customStyle="1">
    <w:name w:val="Grid Table 4 - Accent 4"/>
    <w:basedOn w:val="409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474" w:customStyle="1">
    <w:name w:val="Grid Table 4 - Accent 5"/>
    <w:basedOn w:val="409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475" w:customStyle="1">
    <w:name w:val="Grid Table 4 - Accent 6"/>
    <w:basedOn w:val="409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476">
    <w:name w:val="Grid Table 5 Dark"/>
    <w:basedOn w:val="409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77" w:customStyle="1">
    <w:name w:val="Grid Table 5 Dark- Accent 1"/>
    <w:basedOn w:val="409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478" w:customStyle="1">
    <w:name w:val="Grid Table 5 Dark - Accent 2"/>
    <w:basedOn w:val="409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479" w:customStyle="1">
    <w:name w:val="Grid Table 5 Dark - Accent 3"/>
    <w:basedOn w:val="409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480" w:customStyle="1">
    <w:name w:val="Grid Table 5 Dark- Accent 4"/>
    <w:basedOn w:val="409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481" w:customStyle="1">
    <w:name w:val="Grid Table 5 Dark - Accent 5"/>
    <w:basedOn w:val="409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482" w:customStyle="1">
    <w:name w:val="Grid Table 5 Dark - Accent 6"/>
    <w:basedOn w:val="409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483">
    <w:name w:val="Grid Table 6 Colorful"/>
    <w:basedOn w:val="409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484" w:customStyle="1">
    <w:name w:val="Grid Table 6 Colorful - Accent 1"/>
    <w:basedOn w:val="409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485" w:customStyle="1">
    <w:name w:val="Grid Table 6 Colorful - Accent 2"/>
    <w:basedOn w:val="409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486" w:customStyle="1">
    <w:name w:val="Grid Table 6 Colorful - Accent 3"/>
    <w:basedOn w:val="409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487" w:customStyle="1">
    <w:name w:val="Grid Table 6 Colorful - Accent 4"/>
    <w:basedOn w:val="409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488" w:customStyle="1">
    <w:name w:val="Grid Table 6 Colorful - Accent 5"/>
    <w:basedOn w:val="409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89" w:customStyle="1">
    <w:name w:val="Grid Table 6 Colorful - Accent 6"/>
    <w:basedOn w:val="409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90">
    <w:name w:val="Grid Table 7 Colorful"/>
    <w:basedOn w:val="409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91" w:customStyle="1">
    <w:name w:val="Grid Table 7 Colorful - Accent 1"/>
    <w:basedOn w:val="409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92" w:customStyle="1">
    <w:name w:val="Grid Table 7 Colorful - Accent 2"/>
    <w:basedOn w:val="409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3" w:customStyle="1">
    <w:name w:val="Grid Table 7 Colorful - Accent 3"/>
    <w:basedOn w:val="409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94" w:customStyle="1">
    <w:name w:val="Grid Table 7 Colorful - Accent 4"/>
    <w:basedOn w:val="409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95" w:customStyle="1">
    <w:name w:val="Grid Table 7 Colorful - Accent 5"/>
    <w:basedOn w:val="409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96" w:customStyle="1">
    <w:name w:val="Grid Table 7 Colorful - Accent 6"/>
    <w:basedOn w:val="409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97">
    <w:name w:val="List Table 1 Light"/>
    <w:basedOn w:val="409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8" w:customStyle="1">
    <w:name w:val="List Table 1 Light - Accent 1"/>
    <w:basedOn w:val="409"/>
    <w:uiPriority w:val="99"/>
    <w:tblPr>
      <w:tblStyleRowBandSize w:val="1"/>
      <w:tblStyleColBandSize w:val="1"/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99" w:customStyle="1">
    <w:name w:val="List Table 1 Light - Accent 2"/>
    <w:basedOn w:val="409"/>
    <w:uiPriority w:val="99"/>
    <w:tblPr>
      <w:tblStyleRowBandSize w:val="1"/>
      <w:tblStyleColBandSize w:val="1"/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00" w:customStyle="1">
    <w:name w:val="List Table 1 Light - Accent 3"/>
    <w:basedOn w:val="409"/>
    <w:uiPriority w:val="99"/>
    <w:tblPr>
      <w:tblStyleRowBandSize w:val="1"/>
      <w:tblStyleColBandSize w:val="1"/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01" w:customStyle="1">
    <w:name w:val="List Table 1 Light - Accent 4"/>
    <w:basedOn w:val="409"/>
    <w:uiPriority w:val="99"/>
    <w:tblPr>
      <w:tblStyleRowBandSize w:val="1"/>
      <w:tblStyleColBandSize w:val="1"/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02" w:customStyle="1">
    <w:name w:val="List Table 1 Light - Accent 5"/>
    <w:basedOn w:val="409"/>
    <w:uiPriority w:val="99"/>
    <w:tblPr>
      <w:tblStyleRowBandSize w:val="1"/>
      <w:tblStyleColBandSize w:val="1"/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3" w:customStyle="1">
    <w:name w:val="List Table 1 Light - Accent 6"/>
    <w:basedOn w:val="409"/>
    <w:uiPriority w:val="99"/>
    <w:tblPr>
      <w:tblStyleRowBandSize w:val="1"/>
      <w:tblStyleColBandSize w:val="1"/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4">
    <w:name w:val="List Table 2"/>
    <w:basedOn w:val="409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05" w:customStyle="1">
    <w:name w:val="List Table 2 - Accent 1"/>
    <w:basedOn w:val="409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06" w:customStyle="1">
    <w:name w:val="List Table 2 - Accent 2"/>
    <w:basedOn w:val="409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07" w:customStyle="1">
    <w:name w:val="List Table 2 - Accent 3"/>
    <w:basedOn w:val="409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08" w:customStyle="1">
    <w:name w:val="List Table 2 - Accent 4"/>
    <w:basedOn w:val="409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09" w:customStyle="1">
    <w:name w:val="List Table 2 - Accent 5"/>
    <w:basedOn w:val="409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10" w:customStyle="1">
    <w:name w:val="List Table 2 - Accent 6"/>
    <w:basedOn w:val="409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11">
    <w:name w:val="List Table 3"/>
    <w:basedOn w:val="409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 w:customStyle="1">
    <w:name w:val="List Table 3 - Accent 1"/>
    <w:basedOn w:val="409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 w:customStyle="1">
    <w:name w:val="List Table 3 - Accent 2"/>
    <w:basedOn w:val="409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 w:customStyle="1">
    <w:name w:val="List Table 3 - Accent 3"/>
    <w:basedOn w:val="409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 w:customStyle="1">
    <w:name w:val="List Table 3 - Accent 4"/>
    <w:basedOn w:val="409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 w:customStyle="1">
    <w:name w:val="List Table 3 - Accent 5"/>
    <w:basedOn w:val="409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 w:customStyle="1">
    <w:name w:val="List Table 3 - Accent 6"/>
    <w:basedOn w:val="409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>
    <w:name w:val="List Table 4"/>
    <w:basedOn w:val="409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 w:customStyle="1">
    <w:name w:val="List Table 4 - Accent 1"/>
    <w:basedOn w:val="409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0" w:customStyle="1">
    <w:name w:val="List Table 4 - Accent 2"/>
    <w:basedOn w:val="409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1" w:customStyle="1">
    <w:name w:val="List Table 4 - Accent 3"/>
    <w:basedOn w:val="409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2" w:customStyle="1">
    <w:name w:val="List Table 4 - Accent 4"/>
    <w:basedOn w:val="409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3" w:customStyle="1">
    <w:name w:val="List Table 4 - Accent 5"/>
    <w:basedOn w:val="409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4" w:customStyle="1">
    <w:name w:val="List Table 4 - Accent 6"/>
    <w:basedOn w:val="409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5">
    <w:name w:val="List Table 5 Dark"/>
    <w:basedOn w:val="409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6" w:customStyle="1">
    <w:name w:val="List Table 5 Dark - Accent 1"/>
    <w:basedOn w:val="409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7" w:customStyle="1">
    <w:name w:val="List Table 5 Dark - Accent 2"/>
    <w:basedOn w:val="409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8" w:customStyle="1">
    <w:name w:val="List Table 5 Dark - Accent 3"/>
    <w:basedOn w:val="409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9" w:customStyle="1">
    <w:name w:val="List Table 5 Dark - Accent 4"/>
    <w:basedOn w:val="409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0" w:customStyle="1">
    <w:name w:val="List Table 5 Dark - Accent 5"/>
    <w:basedOn w:val="409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1" w:customStyle="1">
    <w:name w:val="List Table 5 Dark - Accent 6"/>
    <w:basedOn w:val="409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2">
    <w:name w:val="List Table 6 Colorful"/>
    <w:basedOn w:val="409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33" w:customStyle="1">
    <w:name w:val="List Table 6 Colorful - Accent 1"/>
    <w:basedOn w:val="409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34" w:customStyle="1">
    <w:name w:val="List Table 6 Colorful - Accent 2"/>
    <w:basedOn w:val="409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35" w:customStyle="1">
    <w:name w:val="List Table 6 Colorful - Accent 3"/>
    <w:basedOn w:val="409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36" w:customStyle="1">
    <w:name w:val="List Table 6 Colorful - Accent 4"/>
    <w:basedOn w:val="409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37" w:customStyle="1">
    <w:name w:val="List Table 6 Colorful - Accent 5"/>
    <w:basedOn w:val="409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38" w:customStyle="1">
    <w:name w:val="List Table 6 Colorful - Accent 6"/>
    <w:basedOn w:val="409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39">
    <w:name w:val="List Table 7 Colorful"/>
    <w:basedOn w:val="409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40" w:customStyle="1">
    <w:name w:val="List Table 7 Colorful - Accent 1"/>
    <w:basedOn w:val="409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41" w:customStyle="1">
    <w:name w:val="List Table 7 Colorful - Accent 2"/>
    <w:basedOn w:val="409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42" w:customStyle="1">
    <w:name w:val="List Table 7 Colorful - Accent 3"/>
    <w:basedOn w:val="409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543" w:customStyle="1">
    <w:name w:val="List Table 7 Colorful - Accent 4"/>
    <w:basedOn w:val="409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44" w:customStyle="1">
    <w:name w:val="List Table 7 Colorful - Accent 5"/>
    <w:basedOn w:val="409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545" w:customStyle="1">
    <w:name w:val="List Table 7 Colorful - Accent 6"/>
    <w:basedOn w:val="409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546" w:customStyle="1">
    <w:name w:val="Lined - Accent"/>
    <w:basedOn w:val="409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47" w:customStyle="1">
    <w:name w:val="Lined - Accent 1"/>
    <w:basedOn w:val="409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48" w:customStyle="1">
    <w:name w:val="Lined - Accent 2"/>
    <w:basedOn w:val="409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49" w:customStyle="1">
    <w:name w:val="Lined - Accent 3"/>
    <w:basedOn w:val="409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50" w:customStyle="1">
    <w:name w:val="Lined - Accent 4"/>
    <w:basedOn w:val="409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51" w:customStyle="1">
    <w:name w:val="Lined - Accent 5"/>
    <w:basedOn w:val="409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52" w:customStyle="1">
    <w:name w:val="Lined - Accent 6"/>
    <w:basedOn w:val="409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53" w:customStyle="1">
    <w:name w:val="Bordered &amp; Lined - Accent"/>
    <w:basedOn w:val="409"/>
    <w:uiPriority w:val="99"/>
    <w:rPr>
      <w:color w:val="404040"/>
      <w:szCs w:val="2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54" w:customStyle="1">
    <w:name w:val="Bordered &amp; Lined - Accent 1"/>
    <w:basedOn w:val="409"/>
    <w:uiPriority w:val="99"/>
    <w:rPr>
      <w:color w:val="404040"/>
      <w:szCs w:val="2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55" w:customStyle="1">
    <w:name w:val="Bordered &amp; Lined - Accent 2"/>
    <w:basedOn w:val="409"/>
    <w:uiPriority w:val="99"/>
    <w:rPr>
      <w:color w:val="404040"/>
      <w:szCs w:val="2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56" w:customStyle="1">
    <w:name w:val="Bordered &amp; Lined - Accent 3"/>
    <w:basedOn w:val="409"/>
    <w:uiPriority w:val="99"/>
    <w:rPr>
      <w:color w:val="404040"/>
      <w:szCs w:val="2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57" w:customStyle="1">
    <w:name w:val="Bordered &amp; Lined - Accent 4"/>
    <w:basedOn w:val="409"/>
    <w:uiPriority w:val="99"/>
    <w:rPr>
      <w:color w:val="404040"/>
      <w:szCs w:val="2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58" w:customStyle="1">
    <w:name w:val="Bordered &amp; Lined - Accent 5"/>
    <w:basedOn w:val="409"/>
    <w:uiPriority w:val="99"/>
    <w:rPr>
      <w:color w:val="404040"/>
      <w:szCs w:val="2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59" w:customStyle="1">
    <w:name w:val="Bordered &amp; Lined - Accent 6"/>
    <w:basedOn w:val="409"/>
    <w:uiPriority w:val="99"/>
    <w:rPr>
      <w:color w:val="404040"/>
      <w:szCs w:val="2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60" w:customStyle="1">
    <w:name w:val="Bordered"/>
    <w:basedOn w:val="409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561" w:customStyle="1">
    <w:name w:val="Bordered - Accent 1"/>
    <w:basedOn w:val="409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562" w:customStyle="1">
    <w:name w:val="Bordered - Accent 2"/>
    <w:basedOn w:val="409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563" w:customStyle="1">
    <w:name w:val="Bordered - Accent 3"/>
    <w:basedOn w:val="409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564" w:customStyle="1">
    <w:name w:val="Bordered - Accent 4"/>
    <w:basedOn w:val="409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565" w:customStyle="1">
    <w:name w:val="Bordered - Accent 5"/>
    <w:basedOn w:val="409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566" w:customStyle="1">
    <w:name w:val="Bordered - Accent 6"/>
    <w:basedOn w:val="409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567">
    <w:name w:val="footnote text"/>
    <w:basedOn w:val="398"/>
    <w:link w:val="568"/>
    <w:uiPriority w:val="99"/>
    <w:semiHidden/>
    <w:unhideWhenUsed/>
    <w:rPr>
      <w:sz w:val="18"/>
    </w:rPr>
    <w:pPr>
      <w:spacing w:after="40"/>
    </w:pPr>
  </w:style>
  <w:style w:type="character" w:styleId="568" w:customStyle="1">
    <w:name w:val="Текст сноски Знак"/>
    <w:link w:val="567"/>
    <w:uiPriority w:val="99"/>
    <w:rPr>
      <w:sz w:val="18"/>
    </w:rPr>
  </w:style>
  <w:style w:type="character" w:styleId="569">
    <w:name w:val="footnote reference"/>
    <w:basedOn w:val="408"/>
    <w:uiPriority w:val="99"/>
    <w:unhideWhenUsed/>
    <w:rPr>
      <w:vertAlign w:val="superscript"/>
    </w:rPr>
  </w:style>
  <w:style w:type="paragraph" w:styleId="570">
    <w:name w:val="toc 1"/>
    <w:basedOn w:val="398"/>
    <w:next w:val="398"/>
    <w:uiPriority w:val="39"/>
    <w:unhideWhenUsed/>
    <w:pPr>
      <w:spacing w:after="57"/>
    </w:pPr>
  </w:style>
  <w:style w:type="paragraph" w:styleId="571">
    <w:name w:val="toc 2"/>
    <w:basedOn w:val="398"/>
    <w:next w:val="398"/>
    <w:uiPriority w:val="39"/>
    <w:unhideWhenUsed/>
    <w:pPr>
      <w:ind w:left="283"/>
      <w:spacing w:after="57"/>
    </w:pPr>
  </w:style>
  <w:style w:type="paragraph" w:styleId="572">
    <w:name w:val="toc 3"/>
    <w:basedOn w:val="398"/>
    <w:next w:val="398"/>
    <w:uiPriority w:val="39"/>
    <w:unhideWhenUsed/>
    <w:pPr>
      <w:ind w:left="567"/>
      <w:spacing w:after="57"/>
    </w:pPr>
  </w:style>
  <w:style w:type="paragraph" w:styleId="573">
    <w:name w:val="toc 4"/>
    <w:basedOn w:val="398"/>
    <w:next w:val="398"/>
    <w:uiPriority w:val="39"/>
    <w:unhideWhenUsed/>
    <w:pPr>
      <w:ind w:left="850"/>
      <w:spacing w:after="57"/>
    </w:pPr>
  </w:style>
  <w:style w:type="paragraph" w:styleId="574">
    <w:name w:val="toc 5"/>
    <w:basedOn w:val="398"/>
    <w:next w:val="398"/>
    <w:uiPriority w:val="39"/>
    <w:unhideWhenUsed/>
    <w:pPr>
      <w:ind w:left="1134"/>
      <w:spacing w:after="57"/>
    </w:pPr>
  </w:style>
  <w:style w:type="paragraph" w:styleId="575">
    <w:name w:val="toc 6"/>
    <w:basedOn w:val="398"/>
    <w:next w:val="398"/>
    <w:uiPriority w:val="39"/>
    <w:unhideWhenUsed/>
    <w:pPr>
      <w:ind w:left="1417"/>
      <w:spacing w:after="57"/>
    </w:pPr>
  </w:style>
  <w:style w:type="paragraph" w:styleId="576">
    <w:name w:val="toc 7"/>
    <w:basedOn w:val="398"/>
    <w:next w:val="398"/>
    <w:uiPriority w:val="39"/>
    <w:unhideWhenUsed/>
    <w:pPr>
      <w:ind w:left="1701"/>
      <w:spacing w:after="57"/>
    </w:pPr>
  </w:style>
  <w:style w:type="paragraph" w:styleId="577">
    <w:name w:val="toc 8"/>
    <w:basedOn w:val="398"/>
    <w:next w:val="398"/>
    <w:uiPriority w:val="39"/>
    <w:unhideWhenUsed/>
    <w:pPr>
      <w:ind w:left="1984"/>
      <w:spacing w:after="57"/>
    </w:pPr>
  </w:style>
  <w:style w:type="paragraph" w:styleId="578">
    <w:name w:val="toc 9"/>
    <w:basedOn w:val="398"/>
    <w:next w:val="398"/>
    <w:uiPriority w:val="39"/>
    <w:unhideWhenUsed/>
    <w:pPr>
      <w:ind w:left="2268"/>
      <w:spacing w:after="57"/>
    </w:pPr>
  </w:style>
  <w:style w:type="paragraph" w:styleId="579">
    <w:name w:val="TOC Heading"/>
    <w:uiPriority w:val="39"/>
    <w:unhideWhenUsed/>
  </w:style>
  <w:style w:type="paragraph" w:styleId="580">
    <w:name w:val="Body Text"/>
    <w:basedOn w:val="398"/>
    <w:next w:val="398"/>
    <w:link w:val="594"/>
    <w:rPr>
      <w:sz w:val="22"/>
    </w:rPr>
    <w:pPr>
      <w:jc w:val="both"/>
    </w:pPr>
  </w:style>
  <w:style w:type="paragraph" w:styleId="581">
    <w:name w:val="Header"/>
    <w:basedOn w:val="398"/>
    <w:link w:val="593"/>
    <w:uiPriority w:val="99"/>
    <w:rPr>
      <w:b/>
      <w:caps/>
      <w:sz w:val="28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paragraph" w:styleId="582">
    <w:name w:val="Footer"/>
    <w:basedOn w:val="398"/>
    <w:link w:val="600"/>
    <w:uiPriority w:val="99"/>
    <w:pPr>
      <w:tabs>
        <w:tab w:val="center" w:pos="4153" w:leader="none"/>
        <w:tab w:val="right" w:pos="8306" w:leader="none"/>
      </w:tabs>
    </w:pPr>
  </w:style>
  <w:style w:type="character" w:styleId="583">
    <w:name w:val="page number"/>
    <w:basedOn w:val="408"/>
  </w:style>
  <w:style w:type="paragraph" w:styleId="584">
    <w:name w:val="caption"/>
    <w:basedOn w:val="398"/>
    <w:next w:val="398"/>
    <w:qFormat/>
    <w:rPr>
      <w:b/>
      <w:sz w:val="28"/>
    </w:rPr>
    <w:pPr>
      <w:jc w:val="center"/>
    </w:pPr>
  </w:style>
  <w:style w:type="paragraph" w:styleId="585">
    <w:name w:val="Body Text 2"/>
    <w:basedOn w:val="398"/>
    <w:pPr>
      <w:ind w:right="5102"/>
      <w:jc w:val="center"/>
      <w:spacing w:before="120"/>
    </w:pPr>
  </w:style>
  <w:style w:type="paragraph" w:styleId="586" w:customStyle="1">
    <w:name w:val="Обращение"/>
    <w:basedOn w:val="398"/>
    <w:next w:val="398"/>
    <w:rPr>
      <w:b/>
    </w:rPr>
    <w:pPr>
      <w:jc w:val="center"/>
      <w:spacing w:after="120" w:before="240"/>
    </w:pPr>
  </w:style>
  <w:style w:type="paragraph" w:styleId="587" w:customStyle="1">
    <w:name w:val="Адресные реквизиты"/>
    <w:basedOn w:val="580"/>
    <w:next w:val="580"/>
    <w:rPr>
      <w:sz w:val="16"/>
    </w:rPr>
    <w:pPr>
      <w:jc w:val="left"/>
    </w:pPr>
  </w:style>
  <w:style w:type="paragraph" w:styleId="588" w:customStyle="1">
    <w:name w:val="Адресат"/>
    <w:basedOn w:val="398"/>
    <w:rPr>
      <w:b/>
    </w:rPr>
    <w:pPr>
      <w:spacing w:before="120"/>
    </w:pPr>
  </w:style>
  <w:style w:type="paragraph" w:styleId="589">
    <w:name w:val="Body Text 3"/>
    <w:basedOn w:val="398"/>
    <w:link w:val="607"/>
    <w:rPr>
      <w:sz w:val="28"/>
    </w:rPr>
    <w:pPr>
      <w:spacing w:before="120"/>
      <w:tabs>
        <w:tab w:val="left" w:pos="7371" w:leader="none"/>
      </w:tabs>
    </w:pPr>
  </w:style>
  <w:style w:type="character" w:styleId="590">
    <w:name w:val="Hyperlink"/>
    <w:uiPriority w:val="99"/>
    <w:unhideWhenUsed/>
    <w:rPr>
      <w:color w:val="0000FF"/>
      <w:u w:val="single"/>
    </w:rPr>
  </w:style>
  <w:style w:type="character" w:styleId="591" w:customStyle="1">
    <w:name w:val="Заголовок 2 Знак"/>
    <w:link w:val="400"/>
    <w:rPr>
      <w:b/>
      <w:sz w:val="28"/>
    </w:rPr>
  </w:style>
  <w:style w:type="character" w:styleId="592" w:customStyle="1">
    <w:name w:val="Заголовок 3 Знак"/>
    <w:link w:val="401"/>
    <w:rPr>
      <w:sz w:val="24"/>
    </w:rPr>
  </w:style>
  <w:style w:type="character" w:styleId="593" w:customStyle="1">
    <w:name w:val="Верхний колонтитул Знак"/>
    <w:link w:val="581"/>
    <w:uiPriority w:val="99"/>
    <w:rPr>
      <w:b/>
      <w:caps/>
      <w:sz w:val="28"/>
    </w:rPr>
  </w:style>
  <w:style w:type="character" w:styleId="594" w:customStyle="1">
    <w:name w:val="Основной текст Знак"/>
    <w:link w:val="580"/>
    <w:rPr>
      <w:sz w:val="22"/>
    </w:rPr>
  </w:style>
  <w:style w:type="paragraph" w:styleId="595" w:customStyle="1">
    <w:name w:val="ConsPlusTitle"/>
    <w:rPr>
      <w:b/>
      <w:bCs/>
      <w:sz w:val="28"/>
      <w:szCs w:val="28"/>
    </w:rPr>
  </w:style>
  <w:style w:type="paragraph" w:styleId="596" w:customStyle="1">
    <w:name w:val="ConsPlusCell"/>
    <w:rPr>
      <w:sz w:val="26"/>
      <w:szCs w:val="26"/>
    </w:rPr>
  </w:style>
  <w:style w:type="character" w:styleId="597">
    <w:name w:val="Strong"/>
    <w:rPr>
      <w:b/>
    </w:rPr>
  </w:style>
  <w:style w:type="paragraph" w:styleId="598">
    <w:name w:val="Balloon Text"/>
    <w:basedOn w:val="398"/>
    <w:link w:val="599"/>
    <w:uiPriority w:val="99"/>
    <w:rPr>
      <w:rFonts w:ascii="Tahoma" w:hAnsi="Tahoma" w:cs="Tahoma"/>
      <w:sz w:val="16"/>
      <w:szCs w:val="16"/>
    </w:rPr>
  </w:style>
  <w:style w:type="character" w:styleId="599" w:customStyle="1">
    <w:name w:val="Текст выноски Знак"/>
    <w:link w:val="598"/>
    <w:uiPriority w:val="99"/>
    <w:rPr>
      <w:rFonts w:ascii="Tahoma" w:hAnsi="Tahoma" w:cs="Tahoma"/>
      <w:sz w:val="16"/>
      <w:szCs w:val="16"/>
    </w:rPr>
  </w:style>
  <w:style w:type="character" w:styleId="600" w:customStyle="1">
    <w:name w:val="Нижний колонтитул Знак"/>
    <w:link w:val="582"/>
    <w:uiPriority w:val="99"/>
    <w:rPr>
      <w:sz w:val="26"/>
    </w:rPr>
  </w:style>
  <w:style w:type="paragraph" w:styleId="601" w:customStyle="1">
    <w:name w:val="ConsPlusNormal"/>
    <w:link w:val="618"/>
    <w:qFormat/>
    <w:rPr>
      <w:rFonts w:ascii="Arial" w:hAnsi="Arial"/>
    </w:rPr>
    <w:pPr>
      <w:ind w:firstLine="720"/>
      <w:widowControl w:val="off"/>
    </w:pPr>
  </w:style>
  <w:style w:type="paragraph" w:styleId="602" w:customStyle="1">
    <w:name w:val="ConsPlusNonformat"/>
    <w:uiPriority w:val="99"/>
    <w:rPr>
      <w:rFonts w:ascii="Courier New" w:hAnsi="Courier New" w:cs="Courier New"/>
    </w:rPr>
    <w:pPr>
      <w:widowControl w:val="off"/>
    </w:pPr>
  </w:style>
  <w:style w:type="paragraph" w:styleId="603">
    <w:name w:val="List Paragraph"/>
    <w:rPr>
      <w:rFonts w:ascii="Calibri" w:hAnsi="Calibri"/>
      <w:sz w:val="22"/>
      <w:lang w:eastAsia="en-US"/>
    </w:rPr>
    <w:pPr>
      <w:contextualSpacing w:val="true"/>
      <w:ind w:left="720"/>
      <w:spacing w:lineRule="auto" w:line="276" w:after="200"/>
    </w:pPr>
  </w:style>
  <w:style w:type="numbering" w:styleId="604" w:customStyle="1">
    <w:name w:val="Нет списка1"/>
    <w:next w:val="410"/>
    <w:uiPriority w:val="99"/>
    <w:semiHidden/>
    <w:unhideWhenUsed/>
  </w:style>
  <w:style w:type="table" w:styleId="605">
    <w:name w:val="Table Grid"/>
    <w:link w:val="712"/>
    <w:tblPr>
      <w:tblStyleRowBandSize w:val="1"/>
      <w:tblStyleColBandSize w:val="1"/>
      <w:tblInd w:w="0" w:type="dxa"/>
      <w:tblBorders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insideV w:val="none" w:color="000000" w:sz="4" w:space="0"/>
        <w:insideH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606">
    <w:name w:val="No Spacing"/>
    <w:qFormat/>
    <w:uiPriority w:val="1"/>
    <w:rPr>
      <w:rFonts w:ascii="Calibri" w:hAnsi="Calibri" w:eastAsia="Calibri"/>
      <w:sz w:val="22"/>
      <w:lang w:eastAsia="en-US"/>
    </w:rPr>
    <w:pPr>
      <w:jc w:val="both"/>
    </w:pPr>
  </w:style>
  <w:style w:type="character" w:styleId="607" w:customStyle="1">
    <w:name w:val="Основной текст 3 Знак"/>
    <w:basedOn w:val="408"/>
    <w:link w:val="589"/>
    <w:rPr>
      <w:sz w:val="28"/>
    </w:rPr>
  </w:style>
  <w:style w:type="numbering" w:styleId="608" w:customStyle="1">
    <w:name w:val="Нет списка2"/>
    <w:next w:val="410"/>
    <w:uiPriority w:val="99"/>
    <w:semiHidden/>
    <w:unhideWhenUsed/>
  </w:style>
  <w:style w:type="paragraph" w:styleId="609" w:customStyle="1">
    <w:name w:val="Default"/>
    <w:rPr>
      <w:rFonts w:eastAsia="Calibri"/>
      <w:color w:val="000000"/>
      <w:sz w:val="24"/>
      <w:szCs w:val="24"/>
      <w:lang w:eastAsia="en-US"/>
    </w:rPr>
  </w:style>
  <w:style w:type="character" w:styleId="610" w:customStyle="1">
    <w:name w:val="Основной текст (3)_"/>
    <w:link w:val="611"/>
    <w:rPr>
      <w:sz w:val="23"/>
      <w:szCs w:val="23"/>
      <w:shd w:val="clear" w:color="auto" w:fill="FFFFFF"/>
    </w:rPr>
  </w:style>
  <w:style w:type="paragraph" w:styleId="611" w:customStyle="1">
    <w:name w:val="Основной текст (3)"/>
    <w:basedOn w:val="398"/>
    <w:link w:val="610"/>
    <w:rPr>
      <w:sz w:val="23"/>
      <w:szCs w:val="23"/>
      <w:shd w:val="clear" w:color="auto" w:fill="FFFFFF"/>
    </w:rPr>
    <w:pPr>
      <w:spacing w:lineRule="atLeast" w:line="0" w:after="360" w:before="480"/>
      <w:shd w:val="clear" w:color="auto" w:fill="FFFFFF"/>
    </w:pPr>
  </w:style>
  <w:style w:type="character" w:styleId="612" w:customStyle="1">
    <w:name w:val="Основной текст1"/>
    <w:basedOn w:val="408"/>
    <w:rPr>
      <w:rFonts w:ascii="Segoe UI" w:hAnsi="Segoe UI" w:cs="Segoe UI" w:eastAsia="Segoe UI"/>
      <w:b w:val="false"/>
      <w:bCs w:val="false"/>
      <w:i w:val="false"/>
      <w:iCs w:val="false"/>
      <w:smallCaps w:val="false"/>
      <w:strike w:val="false"/>
      <w:spacing w:val="0"/>
      <w:sz w:val="19"/>
      <w:szCs w:val="19"/>
      <w:u w:val="single"/>
    </w:rPr>
  </w:style>
  <w:style w:type="character" w:styleId="613" w:customStyle="1">
    <w:name w:val="Основной текст_"/>
    <w:basedOn w:val="408"/>
    <w:link w:val="614"/>
    <w:rPr>
      <w:rFonts w:ascii="Segoe UI" w:hAnsi="Segoe UI" w:cs="Segoe UI" w:eastAsia="Segoe UI"/>
      <w:sz w:val="19"/>
      <w:szCs w:val="19"/>
      <w:shd w:val="clear" w:color="auto" w:fill="FFFFFF"/>
    </w:rPr>
  </w:style>
  <w:style w:type="paragraph" w:styleId="614" w:customStyle="1">
    <w:name w:val="Основной текст2"/>
    <w:basedOn w:val="398"/>
    <w:link w:val="613"/>
    <w:rPr>
      <w:rFonts w:ascii="Segoe UI" w:hAnsi="Segoe UI" w:cs="Segoe UI" w:eastAsia="Segoe UI"/>
      <w:sz w:val="19"/>
      <w:szCs w:val="19"/>
    </w:rPr>
    <w:pPr>
      <w:spacing w:lineRule="atLeast" w:line="0"/>
      <w:shd w:val="clear" w:color="auto" w:fill="FFFFFF"/>
    </w:pPr>
  </w:style>
  <w:style w:type="paragraph" w:styleId="615" w:customStyle="1">
    <w:name w:val="Знак1 Знак Знак Знак"/>
    <w:basedOn w:val="398"/>
    <w:rPr>
      <w:rFonts w:ascii="Verdana" w:hAnsi="Verdana" w:cs="Verdana"/>
      <w:sz w:val="20"/>
      <w:lang w:val="en-US" w:eastAsia="en-US"/>
    </w:rPr>
  </w:style>
  <w:style w:type="paragraph" w:styleId="616">
    <w:name w:val="Body Text Indent"/>
    <w:basedOn w:val="398"/>
    <w:link w:val="617"/>
    <w:pPr>
      <w:ind w:left="283"/>
      <w:spacing w:after="120"/>
    </w:pPr>
  </w:style>
  <w:style w:type="character" w:styleId="617" w:customStyle="1">
    <w:name w:val="Основной текст с отступом Знак"/>
    <w:basedOn w:val="408"/>
    <w:link w:val="616"/>
    <w:rPr>
      <w:sz w:val="26"/>
    </w:rPr>
  </w:style>
  <w:style w:type="character" w:styleId="618" w:customStyle="1">
    <w:name w:val="ConsPlusNormal Знак"/>
    <w:link w:val="601"/>
    <w:rPr>
      <w:rFonts w:ascii="Arial" w:hAnsi="Arial"/>
    </w:rPr>
  </w:style>
  <w:style w:type="character" w:styleId="619">
    <w:name w:val="FollowedHyperlink"/>
    <w:basedOn w:val="408"/>
    <w:uiPriority w:val="99"/>
    <w:unhideWhenUsed/>
    <w:rPr>
      <w:color w:val="800080" w:themeColor="followedHyperlink"/>
      <w:u w:val="single"/>
    </w:rPr>
  </w:style>
  <w:style w:type="paragraph" w:styleId="620" w:customStyle="1">
    <w:name w:val="ConsPlusDocList"/>
    <w:uiPriority w:val="99"/>
    <w:rPr>
      <w:rFonts w:ascii="Calibri" w:hAnsi="Calibri" w:cs="Calibri"/>
      <w:sz w:val="22"/>
    </w:rPr>
    <w:pPr>
      <w:widowControl w:val="off"/>
    </w:pPr>
  </w:style>
  <w:style w:type="paragraph" w:styleId="621" w:customStyle="1">
    <w:name w:val="ConsPlusTitlePage"/>
    <w:uiPriority w:val="99"/>
    <w:rPr>
      <w:rFonts w:ascii="Tahoma" w:hAnsi="Tahoma" w:cs="Tahoma"/>
    </w:rPr>
    <w:pPr>
      <w:widowControl w:val="off"/>
    </w:pPr>
  </w:style>
  <w:style w:type="paragraph" w:styleId="622" w:customStyle="1">
    <w:name w:val="ConsPlusJurTerm"/>
    <w:uiPriority w:val="99"/>
    <w:rPr>
      <w:rFonts w:ascii="Tahoma" w:hAnsi="Tahoma" w:cs="Tahoma"/>
      <w:sz w:val="26"/>
    </w:rPr>
    <w:pPr>
      <w:widowControl w:val="off"/>
    </w:pPr>
  </w:style>
  <w:style w:type="paragraph" w:styleId="623" w:customStyle="1">
    <w:name w:val="ConsPlusTextList"/>
    <w:uiPriority w:val="99"/>
    <w:rPr>
      <w:rFonts w:ascii="Arial" w:hAnsi="Arial" w:cs="Arial"/>
    </w:rPr>
    <w:pPr>
      <w:widowControl w:val="off"/>
    </w:pPr>
  </w:style>
  <w:style w:type="paragraph" w:styleId="624" w:customStyle="1">
    <w:name w:val="First line indent"/>
    <w:basedOn w:val="398"/>
    <w:rPr>
      <w:rFonts w:cs="Mangal" w:eastAsia="Lucida Sans Unicode"/>
      <w:sz w:val="21"/>
      <w:lang w:bidi="hi-IN" w:eastAsia="zh-CN"/>
    </w:rPr>
    <w:pPr>
      <w:jc w:val="both"/>
      <w:widowControl w:val="off"/>
    </w:pPr>
  </w:style>
  <w:style w:type="character" w:styleId="625" w:customStyle="1">
    <w:name w:val="doccaption"/>
    <w:basedOn w:val="408"/>
  </w:style>
  <w:style w:type="paragraph" w:styleId="626">
    <w:name w:val="Normal (Web)"/>
    <w:basedOn w:val="398"/>
    <w:uiPriority w:val="99"/>
    <w:unhideWhenUsed/>
    <w:pPr>
      <w:spacing w:after="100" w:afterAutospacing="1" w:before="100" w:beforeAutospacing="1"/>
    </w:pPr>
  </w:style>
  <w:style w:type="paragraph" w:styleId="627" w:customStyle="1">
    <w:name w:val="xl66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28" w:customStyle="1">
    <w:name w:val="xl67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29" w:customStyle="1">
    <w:name w:val="xl68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30" w:customStyle="1">
    <w:name w:val="xl69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31" w:customStyle="1">
    <w:name w:val="xl70"/>
    <w:basedOn w:val="398"/>
    <w:rPr>
      <w:sz w:val="28"/>
      <w:szCs w:val="28"/>
    </w:rPr>
    <w:pPr>
      <w:spacing w:after="100" w:afterAutospacing="1" w:before="100" w:beforeAutospacing="1"/>
    </w:pPr>
  </w:style>
  <w:style w:type="paragraph" w:styleId="632" w:customStyle="1">
    <w:name w:val="xl71"/>
    <w:basedOn w:val="398"/>
    <w:rPr>
      <w:sz w:val="28"/>
      <w:szCs w:val="28"/>
    </w:rPr>
    <w:pPr>
      <w:spacing w:after="100" w:afterAutospacing="1" w:before="100" w:beforeAutospacing="1"/>
    </w:pPr>
  </w:style>
  <w:style w:type="paragraph" w:styleId="633" w:customStyle="1">
    <w:name w:val="xl72"/>
    <w:basedOn w:val="398"/>
    <w:rPr>
      <w:sz w:val="28"/>
      <w:szCs w:val="28"/>
    </w:rPr>
    <w:pPr>
      <w:spacing w:after="100" w:afterAutospacing="1" w:before="100" w:beforeAutospacing="1"/>
    </w:pPr>
  </w:style>
  <w:style w:type="paragraph" w:styleId="634" w:customStyle="1">
    <w:name w:val="xl73"/>
    <w:basedOn w:val="398"/>
    <w:rPr>
      <w:sz w:val="28"/>
      <w:szCs w:val="28"/>
    </w:rPr>
    <w:pPr>
      <w:spacing w:after="100" w:afterAutospacing="1" w:before="100" w:beforeAutospacing="1"/>
    </w:pPr>
  </w:style>
  <w:style w:type="paragraph" w:styleId="635" w:customStyle="1">
    <w:name w:val="xl74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6" w:customStyle="1">
    <w:name w:val="xl75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7" w:customStyle="1">
    <w:name w:val="xl76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8" w:customStyle="1">
    <w:name w:val="xl77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39" w:customStyle="1">
    <w:name w:val="xl78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0" w:customStyle="1">
    <w:name w:val="xl79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1" w:customStyle="1">
    <w:name w:val="xl80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2" w:customStyle="1">
    <w:name w:val="xl81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3" w:customStyle="1">
    <w:name w:val="xl82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644" w:customStyle="1">
    <w:name w:val="xl83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5" w:customStyle="1">
    <w:name w:val="xl84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6" w:customStyle="1">
    <w:name w:val="xl85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7" w:customStyle="1">
    <w:name w:val="xl86"/>
    <w:basedOn w:val="398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8" w:customStyle="1">
    <w:name w:val="xl87"/>
    <w:basedOn w:val="398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9" w:customStyle="1">
    <w:name w:val="xl88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50" w:customStyle="1">
    <w:name w:val="xl89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51" w:customStyle="1">
    <w:name w:val="xl90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52" w:customStyle="1">
    <w:name w:val="xl91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3" w:customStyle="1">
    <w:name w:val="xl92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54" w:customStyle="1">
    <w:name w:val="xl93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55" w:customStyle="1">
    <w:name w:val="xl94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6" w:customStyle="1">
    <w:name w:val="xl95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657" w:customStyle="1">
    <w:name w:val="xl96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58" w:customStyle="1">
    <w:name w:val="xl97"/>
    <w:basedOn w:val="398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9" w:customStyle="1">
    <w:name w:val="xl98"/>
    <w:basedOn w:val="398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60" w:customStyle="1">
    <w:name w:val="xl99"/>
    <w:basedOn w:val="398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61" w:customStyle="1">
    <w:name w:val="xl100"/>
    <w:basedOn w:val="398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2" w:customStyle="1">
    <w:name w:val="xl101"/>
    <w:basedOn w:val="398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3" w:customStyle="1">
    <w:name w:val="xl102"/>
    <w:basedOn w:val="398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4" w:customStyle="1">
    <w:name w:val="xl103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5" w:customStyle="1">
    <w:name w:val="xl104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6" w:customStyle="1">
    <w:name w:val="xl105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7" w:customStyle="1">
    <w:name w:val="xl106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8" w:customStyle="1">
    <w:name w:val="xl107"/>
    <w:basedOn w:val="398"/>
    <w:rPr>
      <w:b/>
      <w:bCs/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9" w:customStyle="1">
    <w:name w:val="xl108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0" w:customStyle="1">
    <w:name w:val="xl109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1" w:customStyle="1">
    <w:name w:val="xl110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72" w:customStyle="1">
    <w:name w:val="xl111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73" w:customStyle="1">
    <w:name w:val="xl112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4" w:customStyle="1">
    <w:name w:val="xl113"/>
    <w:basedOn w:val="398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675" w:customStyle="1">
    <w:name w:val="xl114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76" w:customStyle="1">
    <w:name w:val="xl115"/>
    <w:basedOn w:val="398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7" w:customStyle="1">
    <w:name w:val="xl116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78" w:customStyle="1">
    <w:name w:val="xl117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79" w:customStyle="1">
    <w:name w:val="xl118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0" w:customStyle="1">
    <w:name w:val="xl119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81" w:customStyle="1">
    <w:name w:val="xl120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682" w:customStyle="1">
    <w:name w:val="xl121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683" w:customStyle="1">
    <w:name w:val="xl122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84" w:customStyle="1">
    <w:name w:val="xl123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85" w:customStyle="1">
    <w:name w:val="xl124"/>
    <w:basedOn w:val="398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6" w:customStyle="1">
    <w:name w:val="xl125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87" w:customStyle="1">
    <w:name w:val="xl126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88" w:customStyle="1">
    <w:name w:val="xl127"/>
    <w:basedOn w:val="398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9" w:customStyle="1">
    <w:name w:val="font5"/>
    <w:basedOn w:val="398"/>
    <w:rPr>
      <w:color w:val="FF0000"/>
      <w:sz w:val="20"/>
    </w:rPr>
    <w:pPr>
      <w:spacing w:after="100" w:afterAutospacing="1" w:before="100" w:beforeAutospacing="1"/>
    </w:pPr>
  </w:style>
  <w:style w:type="paragraph" w:styleId="690" w:customStyle="1">
    <w:name w:val="xl128"/>
    <w:basedOn w:val="398"/>
    <w:rPr>
      <w:color w:val="000000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1" w:customStyle="1">
    <w:name w:val="xl129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92" w:customStyle="1">
    <w:name w:val="xl130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693" w:customStyle="1">
    <w:name w:val="xl131"/>
    <w:basedOn w:val="398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94" w:customStyle="1">
    <w:name w:val="xl132"/>
    <w:basedOn w:val="398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695" w:customStyle="1">
    <w:name w:val="xl133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6" w:customStyle="1">
    <w:name w:val="xl134"/>
    <w:basedOn w:val="398"/>
    <w:pPr>
      <w:spacing w:after="100" w:afterAutospacing="1" w:before="100" w:beforeAutospacing="1"/>
      <w:shd w:val="clear" w:color="auto" w:fill="FDE9D9"/>
    </w:pPr>
  </w:style>
  <w:style w:type="paragraph" w:styleId="697" w:customStyle="1">
    <w:name w:val="xl135"/>
    <w:basedOn w:val="398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98" w:customStyle="1">
    <w:name w:val="xl136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9" w:customStyle="1">
    <w:name w:val="xl137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0" w:customStyle="1">
    <w:name w:val="xl138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1" w:customStyle="1">
    <w:name w:val="xl139"/>
    <w:basedOn w:val="398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02" w:customStyle="1">
    <w:name w:val="xl140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3" w:customStyle="1">
    <w:name w:val="xl141"/>
    <w:basedOn w:val="398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4" w:customStyle="1">
    <w:name w:val="xl142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5" w:customStyle="1">
    <w:name w:val="xl143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06" w:customStyle="1">
    <w:name w:val="xl144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7" w:customStyle="1">
    <w:name w:val="xl145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8" w:customStyle="1">
    <w:name w:val="xl146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</w:pBdr>
    </w:pPr>
  </w:style>
  <w:style w:type="paragraph" w:styleId="709" w:customStyle="1">
    <w:name w:val="xl147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10" w:customStyle="1">
    <w:name w:val="xl148"/>
    <w:basedOn w:val="398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1" w:customStyle="1">
    <w:name w:val="xl149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2" w:customStyle="1">
    <w:name w:val="xl150"/>
    <w:basedOn w:val="398"/>
    <w:link w:val="605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3" w:customStyle="1">
    <w:name w:val="xl151"/>
    <w:basedOn w:val="398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4" w:customStyle="1">
    <w:name w:val="xl152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15" w:customStyle="1">
    <w:name w:val="xl153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16" w:customStyle="1">
    <w:name w:val="xl154"/>
    <w:basedOn w:val="398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7" w:customStyle="1">
    <w:name w:val="xl155"/>
    <w:basedOn w:val="398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18" w:customStyle="1">
    <w:name w:val="xl156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719" w:customStyle="1">
    <w:name w:val="xl157"/>
    <w:basedOn w:val="398"/>
    <w:rPr>
      <w:rFonts w:ascii="Calibri" w:hAnsi="Calibri"/>
      <w:color w:val="000000"/>
      <w:sz w:val="20"/>
    </w:rPr>
    <w:pPr>
      <w:jc w:val="center"/>
      <w:spacing w:after="100" w:afterAutospacing="1" w:before="100" w:beforeAutospacing="1"/>
    </w:pPr>
  </w:style>
  <w:style w:type="paragraph" w:styleId="720" w:customStyle="1">
    <w:name w:val="xl158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21" w:customStyle="1">
    <w:name w:val="xl159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22" w:customStyle="1">
    <w:name w:val="xl160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3" w:customStyle="1">
    <w:name w:val="xl161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4" w:customStyle="1">
    <w:name w:val="xl162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25" w:customStyle="1">
    <w:name w:val="xl163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6" w:customStyle="1">
    <w:name w:val="xl164"/>
    <w:basedOn w:val="398"/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7" w:customStyle="1">
    <w:name w:val="xl165"/>
    <w:basedOn w:val="398"/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28" w:customStyle="1">
    <w:name w:val="xl166"/>
    <w:basedOn w:val="398"/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9" w:customStyle="1">
    <w:name w:val="xl167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30" w:customStyle="1">
    <w:name w:val="xl168"/>
    <w:basedOn w:val="398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31" w:customStyle="1">
    <w:name w:val="xl169"/>
    <w:basedOn w:val="398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2" w:customStyle="1">
    <w:name w:val="xl170"/>
    <w:basedOn w:val="398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733" w:customStyle="1">
    <w:name w:val="xl171"/>
    <w:basedOn w:val="398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4" w:customStyle="1">
    <w:name w:val="xl172"/>
    <w:basedOn w:val="398"/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5" w:customStyle="1">
    <w:name w:val="xl173"/>
    <w:basedOn w:val="398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736" w:customStyle="1">
    <w:name w:val="xl174"/>
    <w:basedOn w:val="398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737" w:customStyle="1">
    <w:name w:val="xl175"/>
    <w:basedOn w:val="398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38" w:customStyle="1">
    <w:name w:val="xl176"/>
    <w:basedOn w:val="398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9" w:customStyle="1">
    <w:name w:val="xl177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40" w:customStyle="1">
    <w:name w:val="xl178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41" w:customStyle="1">
    <w:name w:val="xl179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42" w:customStyle="1">
    <w:name w:val="xl180"/>
    <w:basedOn w:val="398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43" w:customStyle="1">
    <w:name w:val="xl181"/>
    <w:basedOn w:val="398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744" w:customStyle="1">
    <w:name w:val="xl182"/>
    <w:basedOn w:val="398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right w:val="single" w:sz="4" w:space="0" w:color="auto"/>
      </w:pBdr>
    </w:pPr>
  </w:style>
  <w:style w:type="paragraph" w:styleId="745" w:customStyle="1">
    <w:name w:val="xl183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46" w:customStyle="1">
    <w:name w:val="xl184"/>
    <w:basedOn w:val="398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47" w:customStyle="1">
    <w:name w:val="xl185"/>
    <w:basedOn w:val="398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48" w:customStyle="1">
    <w:name w:val="xl186"/>
    <w:basedOn w:val="398"/>
    <w:rPr>
      <w:color w:val="000000"/>
    </w:rPr>
    <w:pPr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749" w:customStyle="1">
    <w:name w:val="xl187"/>
    <w:basedOn w:val="398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50" w:customStyle="1">
    <w:name w:val="xl188"/>
    <w:basedOn w:val="398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751" w:customStyle="1">
    <w:name w:val="xl189"/>
    <w:basedOn w:val="398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2" w:customStyle="1">
    <w:name w:val="xl190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53" w:customStyle="1">
    <w:name w:val="xl191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54" w:customStyle="1">
    <w:name w:val="xl192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755" w:customStyle="1">
    <w:name w:val="xl193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6" w:customStyle="1">
    <w:name w:val="xl194"/>
    <w:basedOn w:val="398"/>
    <w:rPr>
      <w:b/>
      <w:bCs/>
      <w:color w:val="FF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757" w:customStyle="1">
    <w:name w:val="xl195"/>
    <w:basedOn w:val="398"/>
    <w:rPr>
      <w:b/>
      <w:bCs/>
      <w:color w:val="FF0000"/>
    </w:rPr>
    <w:pPr>
      <w:spacing w:after="100" w:afterAutospacing="1" w:before="100" w:beforeAutospacing="1"/>
      <w:shd w:val="clear" w:color="auto" w:fill="FDE9D9"/>
    </w:pPr>
  </w:style>
  <w:style w:type="paragraph" w:styleId="758" w:customStyle="1">
    <w:name w:val="xl196"/>
    <w:basedOn w:val="398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59" w:customStyle="1">
    <w:name w:val="xl197"/>
    <w:basedOn w:val="398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</w:pBdr>
    </w:pPr>
  </w:style>
  <w:style w:type="paragraph" w:styleId="760" w:customStyle="1">
    <w:name w:val="xl198"/>
    <w:basedOn w:val="398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761" w:customStyle="1">
    <w:name w:val="xl199"/>
    <w:basedOn w:val="398"/>
    <w:rPr>
      <w:color w:val="000000"/>
    </w:rPr>
    <w:pPr>
      <w:jc w:val="center"/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762" w:customStyle="1">
    <w:name w:val="xl200"/>
    <w:basedOn w:val="398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63" w:customStyle="1">
    <w:name w:val="xl201"/>
    <w:basedOn w:val="398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character" w:styleId="764">
    <w:name w:val="annotation reference"/>
    <w:basedOn w:val="408"/>
    <w:uiPriority w:val="99"/>
    <w:unhideWhenUsed/>
    <w:rPr>
      <w:sz w:val="16"/>
      <w:szCs w:val="16"/>
    </w:rPr>
  </w:style>
  <w:style w:type="paragraph" w:styleId="765">
    <w:name w:val="annotation text"/>
    <w:basedOn w:val="398"/>
    <w:link w:val="766"/>
    <w:uiPriority w:val="99"/>
    <w:unhideWhenUsed/>
    <w:rPr>
      <w:rFonts w:ascii="Calibri" w:hAnsi="Calibri" w:cs="Calibri" w:eastAsia="Calibri"/>
      <w:sz w:val="20"/>
      <w:lang w:eastAsia="en-US"/>
    </w:rPr>
    <w:pPr>
      <w:spacing w:after="200"/>
    </w:pPr>
  </w:style>
  <w:style w:type="character" w:styleId="766" w:customStyle="1">
    <w:name w:val="Текст примечания Знак"/>
    <w:basedOn w:val="408"/>
    <w:link w:val="765"/>
    <w:uiPriority w:val="99"/>
    <w:rPr>
      <w:rFonts w:ascii="Calibri" w:hAnsi="Calibri" w:cs="Calibri" w:eastAsia="Calibri"/>
      <w:lang w:eastAsia="en-US"/>
    </w:rPr>
  </w:style>
  <w:style w:type="paragraph" w:styleId="767">
    <w:name w:val="annotation subject"/>
    <w:basedOn w:val="765"/>
    <w:next w:val="765"/>
    <w:link w:val="768"/>
    <w:uiPriority w:val="99"/>
    <w:unhideWhenUsed/>
    <w:rPr>
      <w:b/>
      <w:bCs/>
    </w:rPr>
  </w:style>
  <w:style w:type="character" w:styleId="768" w:customStyle="1">
    <w:name w:val="Тема примечания Знак"/>
    <w:basedOn w:val="766"/>
    <w:link w:val="767"/>
    <w:uiPriority w:val="99"/>
    <w:rPr>
      <w:rFonts w:ascii="Calibri" w:hAnsi="Calibri" w:cs="Calibri" w:eastAsia="Calibri"/>
      <w:b/>
      <w:bCs/>
      <w:lang w:eastAsia="en-US"/>
    </w:rPr>
  </w:style>
  <w:style w:type="paragraph" w:styleId="769" w:customStyle="1">
    <w:name w:val="ConsPlusTextList1"/>
    <w:uiPriority w:val="99"/>
    <w:rPr>
      <w:rFonts w:ascii="Arial" w:hAnsi="Arial" w:cs="Arial" w:eastAsia="Calibri"/>
    </w:rPr>
    <w:pPr>
      <w:widowControl w:val="off"/>
    </w:pPr>
  </w:style>
  <w:style w:type="paragraph" w:styleId="770" w:customStyle="1">
    <w:name w:val="Обычный1"/>
    <w:uiPriority w:val="99"/>
    <w:rPr>
      <w:rFonts w:ascii="Times" w:hAnsi="Times" w:eastAsia="Times"/>
    </w:rPr>
  </w:style>
  <w:style w:type="character" w:styleId="771" w:customStyle="1">
    <w:name w:val="Font Style21"/>
    <w:basedOn w:val="408"/>
    <w:rPr>
      <w:rFonts w:ascii="Times New Roman" w:hAnsi="Times New Roman" w:cs="Times New Roman"/>
      <w:sz w:val="26"/>
      <w:szCs w:val="26"/>
    </w:rPr>
  </w:style>
  <w:style w:type="paragraph" w:styleId="772" w:customStyle="1">
    <w:name w:val="Абзац списка5"/>
    <w:basedOn w:val="665"/>
    <w:rPr>
      <w:rFonts w:ascii="Calibri" w:hAnsi="Calibri"/>
      <w:color w:val="auto"/>
      <w:sz w:val="22"/>
      <w:szCs w:val="22"/>
      <w:lang w:eastAsia="en-US"/>
    </w:rPr>
    <w:pPr>
      <w:contextualSpacing w:val="true"/>
      <w:ind w:left="720"/>
      <w:spacing w:lineRule="auto" w:line="276" w:after="200" w:afterAutospacing="0" w:before="0" w:beforeAutospacing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</w:style>
  <w:style w:type="character" w:styleId="773" w:customStyle="1">
    <w:name w:val="4.1._character"/>
    <w:link w:val="774"/>
    <w:rPr>
      <w:rFonts w:ascii="PT Astra Serif" w:hAnsi="PT Astra Serif" w:cs="PT Astra Serif" w:eastAsia="PT Astra Serif"/>
      <w:sz w:val="26"/>
      <w:szCs w:val="24"/>
    </w:rPr>
  </w:style>
  <w:style w:type="paragraph" w:styleId="774" w:customStyle="1">
    <w:name w:val="4.1."/>
    <w:basedOn w:val="601"/>
    <w:link w:val="773"/>
    <w:qFormat/>
    <w:rPr>
      <w:rFonts w:ascii="PT Astra Serif" w:hAnsi="PT Astra Serif" w:cs="PT Astra Serif" w:eastAsia="PT Astra Serif"/>
      <w:sz w:val="26"/>
      <w:szCs w:val="24"/>
    </w:rPr>
    <w:pPr>
      <w:numPr>
        <w:numId w:val="2"/>
      </w:numPr>
      <w:ind w:left="0" w:right="-22" w:firstLine="0"/>
      <w:jc w:val="both"/>
      <w:tabs>
        <w:tab w:val="left" w:pos="0" w:leader="none"/>
        <w:tab w:val="left" w:pos="284" w:leader="none"/>
      </w:tabs>
    </w:pPr>
  </w:style>
  <w:style w:type="paragraph" w:styleId="775" w:customStyle="1">
    <w:name w:val="Абзац списка1"/>
    <w:uiPriority w:val="99"/>
    <w:rPr>
      <w:rFonts w:ascii="Calibri" w:hAnsi="Calibri" w:eastAsia="Calibri"/>
      <w:sz w:val="22"/>
      <w:lang w:eastAsia="en-US"/>
    </w:rPr>
    <w:pPr>
      <w:contextualSpacing w:val="true"/>
      <w:ind w:left="720"/>
      <w:spacing w:lineRule="auto" w:line="276" w:after="20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Relationship Id="rId38" Type="http://schemas.openxmlformats.org/officeDocument/2006/relationships/image" Target="media/image24.jpg"/><Relationship Id="rId39" Type="http://schemas.openxmlformats.org/officeDocument/2006/relationships/image" Target="media/image25.jpg"/><Relationship Id="rId40" Type="http://schemas.openxmlformats.org/officeDocument/2006/relationships/image" Target="media/image26.jpg"/><Relationship Id="rId41" Type="http://schemas.openxmlformats.org/officeDocument/2006/relationships/image" Target="media/image27.jpg"/><Relationship Id="rId42" Type="http://schemas.openxmlformats.org/officeDocument/2006/relationships/image" Target="media/image28.jpg"/><Relationship Id="rId43" Type="http://schemas.openxmlformats.org/officeDocument/2006/relationships/image" Target="media/image29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22</cp:revision>
  <dcterms:created xsi:type="dcterms:W3CDTF">2020-06-08T03:27:00Z</dcterms:created>
  <dcterms:modified xsi:type="dcterms:W3CDTF">2020-08-14T04:50:20Z</dcterms:modified>
</cp:coreProperties>
</file>