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486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30.06.2021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486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486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0078/01-07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712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«2-х этажный каменный дом, первая половина ХIХ в.»</w:t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 (г. Томск)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537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со статьями 9.2, 33 Федерального закона от 25.06.2002 </w:t>
      </w:r>
      <w:r>
        <w:rPr>
          <w:rStyle w:val="721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«Об объектах культурного наследия (памятниках истории и культуры) </w:t>
      </w:r>
      <w:bookmarkEnd w:id="4"/>
      <w:r/>
      <w:bookmarkEnd w:id="5"/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 объекта культурного наследия, включенного в единый государс</w:t>
      </w:r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5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/>
    </w:p>
    <w:p>
      <w:pPr>
        <w:pStyle w:val="537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721"/>
          <w:rFonts w:ascii="PT Astra Serif" w:hAnsi="PT Astra Serif" w:cs="PT Astra Serif" w:eastAsia="PT Astra Serif"/>
          <w:b w:val="false"/>
        </w:rPr>
      </w:pPr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этажный каменный дом, первая половина ХIХ в.»</w:t>
      </w:r>
      <w:r>
        <w:rPr>
          <w:rFonts w:ascii="PT Astra Serif" w:hAnsi="PT Astra Serif" w:cs="PT Astra Serif" w:eastAsia="PT Astra Serif"/>
          <w:szCs w:val="26"/>
        </w:rPr>
        <w:t xml:space="preserve">, расположенного по адресу (местонахождение):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Cs w:val="26"/>
        </w:rPr>
        <w:t xml:space="preserve">г</w:t>
      </w:r>
      <w:r>
        <w:rPr>
          <w:rFonts w:ascii="PT Astra Serif" w:hAnsi="PT Astra Serif" w:cs="PT Astra Serif" w:eastAsia="PT Astra Serif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Cs w:val="26"/>
        </w:rPr>
        <w:t xml:space="preserve">, Карла Маркса улица, 18, </w:t>
      </w:r>
      <w:r>
        <w:rPr>
          <w:rStyle w:val="721"/>
          <w:rFonts w:ascii="PT Astra Serif" w:hAnsi="PT Astra Serif" w:cs="PT Astra Serif" w:eastAsia="PT Astra Serif"/>
          <w:b w:val="false"/>
          <w:szCs w:val="26"/>
        </w:rPr>
        <w:t xml:space="preserve">согласно приложению к настоящему приказу.</w:t>
      </w:r>
      <w:r/>
    </w:p>
    <w:p>
      <w:pPr>
        <w:pStyle w:val="537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721"/>
          <w:rFonts w:ascii="PT Astra Serif" w:hAnsi="PT Astra Serif" w:cs="PT Astra Serif" w:eastAsia="PT Astra Serif"/>
          <w:b w:val="false"/>
        </w:rPr>
      </w:pPr>
      <w:r>
        <w:rPr>
          <w:rStyle w:val="721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721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721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721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550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30.06.2021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0078/01-07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этажный каменный дом, первая половина ХIХ в.»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по адресу: </w:t>
        <w:br/>
        <w:t xml:space="preserve">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Карла Маркса улица, 18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здания в строчке застройки квартала, главным восточным фасадом по красной линии ул. К. Маркса. Формирует строчку застройки улицы, находится в зоне градостроительного расположения объектов культурного наследия регионального значения.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является частью исторической усадьбы Х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I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 в., главное здание в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структуре домовладения.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размеры и силуэт здания, акцентированный мезонином по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центральной оси главного и дворового фасадов.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Секторы и направления видовых раскрытий здания при его восприятии с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К.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Маркса в строчке застройки улицы и со стороны внутри дворовой территории.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Фрагмент каменно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й ограды в виде «глухой» стены с профильным карнизом (без позднего проема), расположенный по красной линии улицы с южной стороны здания. Историческое ограждение усадьбы и вид ворот с калитками (устанавливается по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699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композиция здания </w:t>
      </w: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перв.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пол.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Двух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этажный каменный объем с подвалом и мезонином на два фасада (главный и дворовый). Форма плана прямоугольная, усложнена ризалитом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со стороны западного фасада и одноэтажной Г-образной в плане пристройкой в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северо-западной части здания. Высотные отметки по карнизу основного объема здания, мезонина и одноэтажной пристройки.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99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3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 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(над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основным объемом – вальмовая, над мезонином – двухскатная),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габаритные размеры и высотные отметки по коньку всех объемов.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Первоначальная форма крыши одноэтажной пристройки лестничного блока (устанавливается по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результатам реставрационных исследований). Характер кровел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ьного покрытия листовой металл с фальцовкой и окраской. Местоположение водосточных труб. Местоположение и форма слуховых окон, включая небольшое полуциркульной формы отверстие в тимпане фронтона мезонина дворового западного фасада. Кирпичные дымовые трубы.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99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3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Композиция и архитектурно-художественное оформление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дату </w:t>
      </w: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перв. 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., выполненное в стиле классицизм: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Главный восточный фасад симметричной комп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озиции решен в 7 осей оконных проемов, центральная часть фасада акцентирована слабо выступающим ризалитом (в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3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оси окон) и мезонином с треугольным полуфронтоном. Западный фасад с боковым ризалитом в 3 оси проемов (в т.ч. одна ниша) в правой части фасада,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ыступающим одноэтажным объемом (за исключением поздней надстройки) лестничного блока в левой части фасада и центральным композиционным акцентом в виде мезонина в 3 оси проемов с балконом и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нависающим над ним треугольным фронтоном. Боковые фасады фронтально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й композиции, решенные: по южному фасаду в 8 осей оконных проемов (в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т.ч.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2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ниши), по северному фасаду в 7 осей окон второго этажа (в т.ч. 1 ниша) с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асимметричным расположением выступающего одноэтажного объема пристройки лестничного блока в 3 оси проемов.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Местоположение, размеры и форма оконных проемов с широкими раскрывающимися внутрь помещения откосами: прямоугольные (квадратные в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уровне 1-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го этажа, вытянутые в уровне 2-го этажа), окно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мезонина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восточного фасада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крупное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арочное полуциркульное. Окна подвала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небольшие с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лучковыми перемычками и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их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конструкция в толщине стены и в распалубке кирпичного свода.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Маленькие квадратные оконные проемы ризалита дворового западного фасада, расположенные по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крайней левой оси.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размер и форма основных входов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здание: основные входы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проемы прямоугольной формы, расположенные на северном фасаде, дворовые входы (включая входы в подвал) – проемы с лучковыми и клинчатыми перемычками, расположенные на западном и северном фасадах. Дверные проемы выходов на чердак.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1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Декоративное оформление главного и боковых фасадов здания: венчающий карниз основного объема и мезонина профильный большого выноса, горизонтальные профильные междуэтажные пояса (в т.ч. с металлическим фа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ртуком), крупные пилястры на оконных простенках центральной части главного фасада, угловые лопатки с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оригинальным декором (профильные пояски и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филенки). Руст первого этажа с веерным замковым камнем на перемычках оконных проемов, сандрики прямоугольной и лу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чковой формы над окнами второго этажа. Прямоугольные филенки с профильным обрамлением над окнами второго этажа и двойное профильное обрамление полуциркульного окна мезонина главного фасада (наличие лепного декора устанавливается по результатам реставрацион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ных исследований). Декоративное оформление дворового западного фасада: аналогичный профильный карниз большого выноса основного объема и мезонина, фрагмент профильного штукатурного пояса на ризалите, профильный карниз одноэтажного объема лестничного блока.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перв. 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.: штукатурка по кирпичной кладке и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профильного штукатурного декора с окрашенной поверхностью.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Колористическое решение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перв.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Заполнения 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на дату сохранившихся элементов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их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материал (дерево), характер оформления дверных полотен (филенчатые), рисунок расстекловки рам.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Деревянные дверные и оконные коробки, профильные подоконники. Исторический рисунок переплета полуциркульного оконного проема мезонина главного фасада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устанавливается по результатам реставрационных исследований)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Пространственно-планировочная структура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габаритах капитальных конструкций стен и перекрытий на дату </w:t>
      </w: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перв.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., включая первоначальные габариты дверных проемов всех помещений здания. Объемы по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мещений лестничных блоков (на второй этаж и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спуск в подвал), объемно-пространственное решение центрального вестибюльного помещения второго этажа с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колоннами и расположением основных помещений с двух сторон от него. Анфиладная планировка помещений подвала.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72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перв.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пол.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Бутовые фундаменты, кирпичные стены, кованые металлические связи внутри стен. Все виды кирпичных сводов междуэтажных перекрытий: парусные и цилиндрические (над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подвалом и в отдельных помещениях 1-го этажа). Все виды 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ирпичных перемычек оконных и дверных проемов, ниш (клинчатые, лучковые, арочные полуциркульные). Деревянные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колонны (квадратные в сечении) и балки в центральном помещении второго этажа (вестибюль).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на дату сохранившихся элементов, включая их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местоположение, материал, размеры, конструкцию, конфигурацию маршей и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ограждение. Лестница на второй этаж широкая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3-х маршевая деревянная на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тетивах с деревянным простым перекрестным ограждением, расположенная в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одноэтажной пристройке. Узкая одномаршевая лестница на мезонин с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ограждением из точеных балясин, расположенная в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центральной части здания.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3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Архитектурно-художественное оформление интерьеров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на дату сохранившихся элементов декоративного оформления: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профильные штукатурные потолочно-стеновые тяги в оформлении потолка помещений 2-го этажа (включая вестибюль).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36"/>
        <w:numPr>
          <w:ilvl w:val="0"/>
          <w:numId w:val="25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3"/>
        </w:rPr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Инженерно-техническое оборудование здания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на дату сохранившихся элементов: печи, их местоположение, материал, конфигурация, декор и печные дверцы с </w:t>
      </w:r>
      <w:r>
        <w:rPr>
          <w:rStyle w:val="72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рисунком растительного орнамента.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10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first" r:id="rId13"/>
          <w:footnotePr/>
          <w:type w:val="continuous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2-х этажный каменный дом, первая половина ХIХ </w:t>
            </w:r>
            <w:r>
              <w:rPr>
                <w:rStyle w:val="721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в.»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, по адресу: Томская область, г.</w:t>
            </w:r>
            <w:r>
              <w:rPr>
                <w:rStyle w:val="721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Томск, Карла Маркса, 18 </w:t>
            </w:r>
            <w:r>
              <w:rPr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6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6"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6"/>
              </w:rPr>
              <w:t xml:space="preserve">объекта культурного наследия</w:t>
            </w:r>
            <w:r>
              <w:rPr>
                <w:sz w:val="24"/>
              </w:rPr>
            </w:r>
            <w:r/>
          </w:p>
          <w:p>
            <w:pPr>
              <w:ind w:right="180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4"/>
                <w:szCs w:val="20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0"/>
                <w:lang w:eastAsia="ru-RU"/>
              </w:rPr>
              <w:t xml:space="preserve">Автор снимков: архитектор II категории ОГАУК "Центр по охране памятников"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0"/>
                <w:lang w:eastAsia="ru-RU"/>
              </w:rPr>
              <w:t xml:space="preserve">Верховая К.Е., дата съемки: 17.02.2021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009963" cy="3295279"/>
                      <wp:effectExtent l="6350" t="6350" r="6350" b="635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009962" cy="32952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394.5pt;height:259.5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здания в строчке застройки ул. К.Маркса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925263" cy="3129597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4925263" cy="31295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87.8pt;height:246.4pt;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Главный фасад здания, вид с ул. К.Маркса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57900" cy="403860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57900" cy="40385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77.0pt;height:318.0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3.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Северный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57900" cy="403860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57900" cy="40385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77.0pt;height:318.0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4.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Северный фасад здания, вид с дворовой территории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left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15514" cy="3912431"/>
                      <wp:effectExtent l="6350" t="6350" r="6350" b="635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915513" cy="3912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65.8pt;height:308.1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5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Западный дворовый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88925" cy="3955679"/>
                      <wp:effectExtent l="6350" t="6350" r="6350" b="635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888925" cy="39556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63.7pt;height:311.5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6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дворового западного фасада. Мезонин</w:t>
            </w:r>
            <w:r>
              <w:rPr>
                <w:rFonts w:ascii="Times New Roman" w:hAnsi="Times New Roman"/>
                <w:sz w:val="24"/>
              </w:rPr>
            </w:r>
            <w:r/>
          </w:p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  <w:p>
            <w:pPr>
              <w:jc w:val="left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after="0"/>
              <w:tabs>
                <w:tab w:val="left" w:pos="2130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66460" cy="397002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66460" cy="39700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69.8pt;height:312.6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7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главного восточного фасада. Мезонин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     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58640" cy="2903220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 rot="16199969">
                                <a:off x="0" y="0"/>
                                <a:ext cx="4358639" cy="2903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343.2pt;height:228.6pt;rotation:269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24.4pt;height:337.2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tbl>
            <w:tblPr>
              <w:tblStyle w:val="5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8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Times New Roman" w:hAnsi="Times New Roman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южного фасада </w:t>
                  </w:r>
                  <w:r>
                    <w:rPr>
                      <w:rFonts w:ascii="Times New Roman" w:hAnsi="Times New Roman"/>
                      <w:sz w:val="24"/>
                      <w:szCs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9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южного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14336" cy="2808977"/>
                      <wp:effectExtent l="6350" t="6350" r="6350" b="635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 rot="16199969" flipH="0" flipV="0">
                                <a:off x="0" y="0"/>
                                <a:ext cx="4114335" cy="28089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324.0pt;height:221.2pt;rotation:269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2571" cy="4111430"/>
                      <wp:effectExtent l="6350" t="6350" r="6350" b="635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42570" cy="4111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16.0pt;height:323.7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tbl>
            <w:tblPr>
              <w:tblStyle w:val="5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10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2-го этажа северного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2-го этажа северного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92772" cy="2761768"/>
                      <wp:effectExtent l="6350" t="6350" r="6350" b="635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 rot="16199969" flipH="0" flipV="0">
                                <a:off x="0" y="0"/>
                                <a:ext cx="4192772" cy="27617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330.1pt;height:217.5pt;rotation:269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94865" cy="2730033"/>
                      <wp:effectExtent l="6350" t="6350" r="6350" b="635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 rot="16199969" flipH="0" flipV="0">
                                <a:off x="0" y="0"/>
                                <a:ext cx="4194865" cy="27300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330.3pt;height:215.0pt;rotation:269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tbl>
            <w:tblPr>
              <w:tblStyle w:val="5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Дверной проем с лучковой перемычкой западного фасада (вход в подвал)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13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Times New Roman" w:hAnsi="Times New Roman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Дверной проем с лучковой перемычкой северного фасада (вход на 2-й этаж)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1510" cy="4134315"/>
                      <wp:effectExtent l="6350" t="6350" r="6350" b="635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31509" cy="41343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15.1pt;height:325.5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66250" cy="4137220"/>
                      <wp:effectExtent l="6350" t="6350" r="6350" b="635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66250" cy="4137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17.8pt;height:325.8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tbl>
            <w:tblPr>
              <w:tblStyle w:val="5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14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3-х маршевая деревянная лестница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31.05.2021)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15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Вестибюль 2-го этажа с деревянными колоннами (Яблонская М.А., 31.05.2021)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16.0pt;height:324.0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095965" cy="2708168"/>
                      <wp:effectExtent l="6350" t="6350" r="6350" b="635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 rot="5399976" flipH="0" flipV="0">
                                <a:off x="0" y="0"/>
                                <a:ext cx="4095965" cy="27081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322.5pt;height:213.2pt;rotation:89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tbl>
            <w:tblPr>
              <w:tblStyle w:val="5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16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Лучковый дверной проем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(Рыжикова А.Ю., 2015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17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Общий вид помещения 1-го этажа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(Рыжикова А.Ю., 2015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6234" cy="4272011"/>
                      <wp:effectExtent l="6350" t="6350" r="6350" b="635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36234" cy="42720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23.3pt;height:336.4pt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6922" cy="4147454"/>
                      <wp:effectExtent l="6350" t="6350" r="6350" b="635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76922" cy="41474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218.7pt;height:326.6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tbl>
            <w:tblPr>
              <w:tblStyle w:val="5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18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Помещение входа в подвал с кирпичным сводом (Яблонская М.А., 31.05.2021)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19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Помещение подвала с кирпичным сводом (Яблонская М.А., 31.05.2021)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07.6pt;height:310.8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3947160"/>
                      <wp:effectExtent l="0" t="0" r="0" b="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16.0pt;height:310.8pt;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tbl>
            <w:tblPr>
              <w:tblStyle w:val="550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20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Помещение подвала с кирпичным сводом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31.05.2021)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8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Times New Roman" w:hAnsi="Times New Roman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Кирпичная арка в помещении подвала (Яблонская М.А., 31.05.2021)</w:t>
                  </w:r>
                  <w:r>
                    <w:rPr>
                      <w:rFonts w:ascii="Times New Roman" w:hAnsi="Times New Roman"/>
                      <w:sz w:val="24"/>
                      <w:szCs w:val="22"/>
                    </w:rPr>
                  </w:r>
                  <w:r/>
                </w:p>
              </w:tc>
            </w:tr>
          </w:tbl>
          <w:p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75960" cy="4328160"/>
                      <wp:effectExtent l="0" t="0" r="0" b="0"/>
                      <wp:docPr id="2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75959" cy="4328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54.8pt;height:340.8pt;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22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lang w:eastAsia="ru-RU"/>
              </w:rPr>
              <w:t xml:space="preserve">Фрагмент помещения подвала. Кирпичный свод перекрытия с распалубками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PT Astra Serif" w:hAnsi="PT Astra Serif" w:cs="PT Astra Serif" w:eastAsia="PT Astra Serif"/>
                <w:sz w:val="22"/>
                <w:lang w:eastAsia="ru-RU"/>
              </w:rPr>
              <w:t xml:space="preserve">в местах расположения окон (2009 г.)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98820" cy="3863340"/>
                      <wp:effectExtent l="0" t="0" r="0" b="0"/>
                      <wp:docPr id="2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98819" cy="3863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456.6pt;height:304.2pt;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23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Кирпичный парусный свод в помещении подвального этажа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(Рыжикова А.Ю., 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42660" cy="4023360"/>
                      <wp:effectExtent l="0" t="0" r="0" b="0"/>
                      <wp:docPr id="2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42659" cy="4023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475.8pt;height:316.8pt;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24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помещения. Дверной проем с клинчатой перемычкой,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фрагменты штукатурного декора потолка  (Ярославцева Е.Е., 16.04.2021)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7880" cy="3931920"/>
                      <wp:effectExtent l="0" t="0" r="0" b="0"/>
                      <wp:docPr id="2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7880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464.4pt;height:309.6pt;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vMerge w:val="restart"/>
            <w:textDirection w:val="lrTb"/>
            <w:noWrap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25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помещения. Проем с лучковой перемычкой (возможно место расположения печи),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фрагменты штукатурного декора потолка  (Ярославцева Е.Е., 16.04.2021)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1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48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48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</w:sdtPr>
    <w:sdtContent>
      <w:p>
        <w:pPr>
          <w:pStyle w:val="546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46"/>
      <w:rPr>
        <w:rStyle w:val="691"/>
      </w:rPr>
      <w:framePr w:wrap="around" w:vAnchor="text" w:hAnchor="margin" w:xAlign="center" w:y="1"/>
    </w:pPr>
    <w:r>
      <w:rPr>
        <w:rStyle w:val="691"/>
      </w:rPr>
      <w:fldChar w:fldCharType="begin"/>
    </w:r>
    <w:r>
      <w:rPr>
        <w:rStyle w:val="691"/>
      </w:rPr>
      <w:instrText xml:space="preserve">PAGE  </w:instrText>
    </w:r>
    <w:r>
      <w:rPr>
        <w:rStyle w:val="691"/>
      </w:rPr>
      <w:fldChar w:fldCharType="end"/>
    </w:r>
    <w:r/>
  </w:p>
  <w:p>
    <w:pPr>
      <w:pStyle w:val="54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9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546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546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</w:sdtPr>
    <w:sdtContent>
      <w:p>
        <w:pPr>
          <w:pStyle w:val="546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82" w:default="1">
    <w:name w:val="Normal"/>
    <w:qFormat/>
  </w:style>
  <w:style w:type="character" w:styleId="483" w:default="1">
    <w:name w:val="Default Paragraph Font"/>
    <w:uiPriority w:val="1"/>
    <w:semiHidden/>
    <w:unhideWhenUsed/>
  </w:style>
  <w:style w:type="table" w:styleId="48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85" w:default="1">
    <w:name w:val="No List"/>
    <w:uiPriority w:val="99"/>
    <w:semiHidden/>
    <w:unhideWhenUsed/>
  </w:style>
  <w:style w:type="paragraph" w:styleId="486" w:customStyle="1">
    <w:name w:val="Heading 1"/>
    <w:basedOn w:val="482"/>
    <w:next w:val="482"/>
    <w:link w:val="711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487" w:customStyle="1">
    <w:name w:val="Heading 2"/>
    <w:basedOn w:val="482"/>
    <w:next w:val="482"/>
    <w:link w:val="709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488" w:customStyle="1">
    <w:name w:val="Heading 3"/>
    <w:link w:val="52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89" w:customStyle="1">
    <w:name w:val="Heading 4"/>
    <w:link w:val="53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90" w:customStyle="1">
    <w:name w:val="Heading 5"/>
    <w:link w:val="53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491" w:customStyle="1">
    <w:name w:val="Heading 6"/>
    <w:link w:val="532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492" w:customStyle="1">
    <w:name w:val="Heading 7"/>
    <w:link w:val="533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493" w:customStyle="1">
    <w:name w:val="Heading 8"/>
    <w:link w:val="534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494" w:customStyle="1">
    <w:name w:val="Heading 9"/>
    <w:link w:val="53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495" w:customStyle="1">
    <w:name w:val="Plain Table 1"/>
    <w:basedOn w:val="484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6" w:customStyle="1">
    <w:name w:val="Plain Table 2"/>
    <w:basedOn w:val="484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7" w:customStyle="1">
    <w:name w:val="Plain Table 3"/>
    <w:basedOn w:val="48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8" w:customStyle="1">
    <w:name w:val="Plain Table 4"/>
    <w:basedOn w:val="48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 w:customStyle="1">
    <w:name w:val="Plain Table 5"/>
    <w:basedOn w:val="48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00" w:customStyle="1">
    <w:name w:val="Grid Table 1 Light"/>
    <w:basedOn w:val="484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 w:customStyle="1">
    <w:name w:val="Grid Table 2"/>
    <w:basedOn w:val="484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02" w:customStyle="1">
    <w:name w:val="Grid Table 3"/>
    <w:basedOn w:val="484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3" w:customStyle="1">
    <w:name w:val="Grid Table 4"/>
    <w:basedOn w:val="48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04" w:customStyle="1">
    <w:name w:val="Grid Table 5 Dark"/>
    <w:basedOn w:val="48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05" w:customStyle="1">
    <w:name w:val="Grid Table 6 Colorful"/>
    <w:basedOn w:val="484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06" w:customStyle="1">
    <w:name w:val="Grid Table 7 Colorful"/>
    <w:basedOn w:val="484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07" w:customStyle="1">
    <w:name w:val="List Table 1 Light"/>
    <w:basedOn w:val="48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08" w:customStyle="1">
    <w:name w:val="List Table 2"/>
    <w:basedOn w:val="484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09" w:customStyle="1">
    <w:name w:val="List Table 3"/>
    <w:basedOn w:val="48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 w:customStyle="1">
    <w:name w:val="List Table 4"/>
    <w:basedOn w:val="48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 w:customStyle="1">
    <w:name w:val="List Table 5 Dark"/>
    <w:basedOn w:val="484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12" w:customStyle="1">
    <w:name w:val="List Table 6 Colorful"/>
    <w:basedOn w:val="484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13" w:customStyle="1">
    <w:name w:val="List Table 7 Colorful"/>
    <w:basedOn w:val="484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514" w:customStyle="1">
    <w:name w:val="Heading 3 Char"/>
    <w:basedOn w:val="483"/>
    <w:uiPriority w:val="9"/>
    <w:rPr>
      <w:rFonts w:ascii="Arial" w:hAnsi="Arial" w:cs="Arial" w:eastAsia="Arial"/>
      <w:sz w:val="30"/>
      <w:szCs w:val="30"/>
    </w:rPr>
  </w:style>
  <w:style w:type="character" w:styleId="515" w:customStyle="1">
    <w:name w:val="Heading 4 Char"/>
    <w:basedOn w:val="483"/>
    <w:uiPriority w:val="9"/>
    <w:rPr>
      <w:rFonts w:ascii="Arial" w:hAnsi="Arial" w:cs="Arial" w:eastAsia="Arial"/>
      <w:b/>
      <w:bCs/>
      <w:sz w:val="26"/>
      <w:szCs w:val="26"/>
    </w:rPr>
  </w:style>
  <w:style w:type="character" w:styleId="516" w:customStyle="1">
    <w:name w:val="Heading 5 Char"/>
    <w:basedOn w:val="483"/>
    <w:uiPriority w:val="9"/>
    <w:rPr>
      <w:rFonts w:ascii="Arial" w:hAnsi="Arial" w:cs="Arial" w:eastAsia="Arial"/>
      <w:b/>
      <w:bCs/>
      <w:sz w:val="24"/>
      <w:szCs w:val="24"/>
    </w:rPr>
  </w:style>
  <w:style w:type="character" w:styleId="517" w:customStyle="1">
    <w:name w:val="Heading 6 Char"/>
    <w:basedOn w:val="483"/>
    <w:uiPriority w:val="9"/>
    <w:rPr>
      <w:rFonts w:ascii="Arial" w:hAnsi="Arial" w:cs="Arial" w:eastAsia="Arial"/>
      <w:b/>
      <w:bCs/>
      <w:sz w:val="22"/>
      <w:szCs w:val="22"/>
    </w:rPr>
  </w:style>
  <w:style w:type="character" w:styleId="518" w:customStyle="1">
    <w:name w:val="Heading 7 Char"/>
    <w:basedOn w:val="48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19" w:customStyle="1">
    <w:name w:val="Heading 8 Char"/>
    <w:basedOn w:val="483"/>
    <w:uiPriority w:val="9"/>
    <w:rPr>
      <w:rFonts w:ascii="Arial" w:hAnsi="Arial" w:cs="Arial" w:eastAsia="Arial"/>
      <w:i/>
      <w:iCs/>
      <w:sz w:val="22"/>
      <w:szCs w:val="22"/>
    </w:rPr>
  </w:style>
  <w:style w:type="character" w:styleId="520" w:customStyle="1">
    <w:name w:val="Heading 9 Char"/>
    <w:basedOn w:val="483"/>
    <w:uiPriority w:val="9"/>
    <w:rPr>
      <w:rFonts w:ascii="Arial" w:hAnsi="Arial" w:cs="Arial" w:eastAsia="Arial"/>
      <w:i/>
      <w:iCs/>
      <w:sz w:val="21"/>
      <w:szCs w:val="21"/>
    </w:rPr>
  </w:style>
  <w:style w:type="character" w:styleId="521" w:customStyle="1">
    <w:name w:val="Title Char"/>
    <w:basedOn w:val="483"/>
    <w:uiPriority w:val="10"/>
    <w:rPr>
      <w:sz w:val="48"/>
      <w:szCs w:val="48"/>
    </w:rPr>
  </w:style>
  <w:style w:type="character" w:styleId="522" w:customStyle="1">
    <w:name w:val="Subtitle Char"/>
    <w:basedOn w:val="483"/>
    <w:uiPriority w:val="11"/>
    <w:rPr>
      <w:sz w:val="24"/>
      <w:szCs w:val="24"/>
    </w:rPr>
  </w:style>
  <w:style w:type="character" w:styleId="523" w:customStyle="1">
    <w:name w:val="Quote Char"/>
    <w:uiPriority w:val="29"/>
    <w:rPr>
      <w:i/>
    </w:rPr>
  </w:style>
  <w:style w:type="character" w:styleId="524" w:customStyle="1">
    <w:name w:val="Intense Quote Char"/>
    <w:uiPriority w:val="30"/>
    <w:rPr>
      <w:i/>
    </w:rPr>
  </w:style>
  <w:style w:type="character" w:styleId="525" w:customStyle="1">
    <w:name w:val="Footer Char"/>
    <w:basedOn w:val="483"/>
    <w:uiPriority w:val="99"/>
  </w:style>
  <w:style w:type="character" w:styleId="526" w:customStyle="1">
    <w:name w:val="Footnote Text Char"/>
    <w:uiPriority w:val="99"/>
    <w:rPr>
      <w:sz w:val="18"/>
    </w:rPr>
  </w:style>
  <w:style w:type="character" w:styleId="527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528" w:customStyle="1">
    <w:name w:val="Heading 2 Char"/>
    <w:uiPriority w:val="9"/>
    <w:rPr>
      <w:rFonts w:ascii="Arial" w:hAnsi="Arial" w:cs="Arial" w:eastAsia="Arial"/>
      <w:sz w:val="34"/>
    </w:rPr>
  </w:style>
  <w:style w:type="character" w:styleId="529" w:customStyle="1">
    <w:name w:val="Заголовок 3 Знак"/>
    <w:link w:val="488"/>
    <w:uiPriority w:val="9"/>
    <w:rPr>
      <w:rFonts w:ascii="Arial" w:hAnsi="Arial" w:cs="Arial" w:eastAsia="Arial"/>
      <w:sz w:val="30"/>
      <w:szCs w:val="30"/>
    </w:rPr>
  </w:style>
  <w:style w:type="character" w:styleId="530" w:customStyle="1">
    <w:name w:val="Заголовок 4 Знак"/>
    <w:link w:val="489"/>
    <w:uiPriority w:val="9"/>
    <w:rPr>
      <w:rFonts w:ascii="Arial" w:hAnsi="Arial" w:cs="Arial" w:eastAsia="Arial"/>
      <w:b/>
      <w:bCs/>
      <w:sz w:val="26"/>
      <w:szCs w:val="26"/>
    </w:rPr>
  </w:style>
  <w:style w:type="character" w:styleId="531" w:customStyle="1">
    <w:name w:val="Заголовок 5 Знак"/>
    <w:link w:val="490"/>
    <w:uiPriority w:val="9"/>
    <w:rPr>
      <w:rFonts w:ascii="Arial" w:hAnsi="Arial" w:cs="Arial" w:eastAsia="Arial"/>
      <w:b/>
      <w:bCs/>
      <w:sz w:val="24"/>
      <w:szCs w:val="24"/>
    </w:rPr>
  </w:style>
  <w:style w:type="character" w:styleId="532" w:customStyle="1">
    <w:name w:val="Заголовок 6 Знак"/>
    <w:link w:val="491"/>
    <w:uiPriority w:val="9"/>
    <w:rPr>
      <w:rFonts w:ascii="Arial" w:hAnsi="Arial" w:cs="Arial" w:eastAsia="Arial"/>
      <w:b/>
      <w:bCs/>
      <w:sz w:val="22"/>
      <w:szCs w:val="22"/>
    </w:rPr>
  </w:style>
  <w:style w:type="character" w:styleId="533" w:customStyle="1">
    <w:name w:val="Заголовок 7 Знак"/>
    <w:link w:val="49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34" w:customStyle="1">
    <w:name w:val="Заголовок 8 Знак"/>
    <w:link w:val="493"/>
    <w:uiPriority w:val="9"/>
    <w:rPr>
      <w:rFonts w:ascii="Arial" w:hAnsi="Arial" w:cs="Arial" w:eastAsia="Arial"/>
      <w:i/>
      <w:iCs/>
      <w:sz w:val="22"/>
      <w:szCs w:val="22"/>
    </w:rPr>
  </w:style>
  <w:style w:type="character" w:styleId="535" w:customStyle="1">
    <w:name w:val="Заголовок 9 Знак"/>
    <w:link w:val="494"/>
    <w:uiPriority w:val="9"/>
    <w:rPr>
      <w:rFonts w:ascii="Arial" w:hAnsi="Arial" w:cs="Arial" w:eastAsia="Arial"/>
      <w:i/>
      <w:iCs/>
      <w:sz w:val="21"/>
      <w:szCs w:val="21"/>
    </w:rPr>
  </w:style>
  <w:style w:type="paragraph" w:styleId="536">
    <w:name w:val="List Paragraph"/>
    <w:basedOn w:val="482"/>
    <w:pPr>
      <w:contextualSpacing w:val="true"/>
      <w:ind w:left="720"/>
    </w:pPr>
  </w:style>
  <w:style w:type="paragraph" w:styleId="537">
    <w:name w:val="No Spacing"/>
    <w:rPr>
      <w:sz w:val="26"/>
      <w:lang w:bidi="ar-SA" w:eastAsia="ru-RU"/>
    </w:rPr>
    <w:pPr>
      <w:ind w:firstLine="709"/>
    </w:pPr>
  </w:style>
  <w:style w:type="paragraph" w:styleId="538">
    <w:name w:val="Title"/>
    <w:link w:val="53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39" w:customStyle="1">
    <w:name w:val="Название Знак"/>
    <w:link w:val="538"/>
    <w:uiPriority w:val="10"/>
    <w:rPr>
      <w:sz w:val="48"/>
      <w:szCs w:val="48"/>
    </w:rPr>
  </w:style>
  <w:style w:type="paragraph" w:styleId="540">
    <w:name w:val="Subtitle"/>
    <w:link w:val="541"/>
    <w:qFormat/>
    <w:uiPriority w:val="11"/>
    <w:rPr>
      <w:sz w:val="24"/>
      <w:szCs w:val="24"/>
    </w:rPr>
    <w:pPr>
      <w:spacing w:after="200" w:before="200"/>
    </w:pPr>
  </w:style>
  <w:style w:type="character" w:styleId="541" w:customStyle="1">
    <w:name w:val="Подзаголовок Знак"/>
    <w:link w:val="540"/>
    <w:uiPriority w:val="11"/>
    <w:rPr>
      <w:sz w:val="24"/>
      <w:szCs w:val="24"/>
    </w:rPr>
  </w:style>
  <w:style w:type="paragraph" w:styleId="542">
    <w:name w:val="Quote"/>
    <w:link w:val="543"/>
    <w:qFormat/>
    <w:uiPriority w:val="29"/>
    <w:rPr>
      <w:i/>
    </w:rPr>
    <w:pPr>
      <w:ind w:left="720" w:right="720"/>
    </w:pPr>
  </w:style>
  <w:style w:type="character" w:styleId="543" w:customStyle="1">
    <w:name w:val="Цитата 2 Знак"/>
    <w:link w:val="542"/>
    <w:uiPriority w:val="29"/>
    <w:rPr>
      <w:i/>
    </w:rPr>
  </w:style>
  <w:style w:type="paragraph" w:styleId="544">
    <w:name w:val="Intense Quote"/>
    <w:link w:val="545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45" w:customStyle="1">
    <w:name w:val="Выделенная цитата Знак"/>
    <w:link w:val="544"/>
    <w:uiPriority w:val="30"/>
    <w:rPr>
      <w:i/>
    </w:rPr>
  </w:style>
  <w:style w:type="paragraph" w:styleId="546" w:customStyle="1">
    <w:name w:val="Header"/>
    <w:basedOn w:val="482"/>
    <w:link w:val="713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547" w:customStyle="1">
    <w:name w:val="Header Char"/>
    <w:uiPriority w:val="99"/>
  </w:style>
  <w:style w:type="paragraph" w:styleId="548" w:customStyle="1">
    <w:name w:val="Footer"/>
    <w:basedOn w:val="482"/>
    <w:link w:val="549"/>
    <w:pPr>
      <w:tabs>
        <w:tab w:val="center" w:pos="4153" w:leader="none"/>
        <w:tab w:val="right" w:pos="8306" w:leader="none"/>
      </w:tabs>
    </w:pPr>
  </w:style>
  <w:style w:type="character" w:styleId="549" w:customStyle="1">
    <w:name w:val="Нижний колонтитул Знак"/>
    <w:link w:val="548"/>
    <w:uiPriority w:val="99"/>
  </w:style>
  <w:style w:type="table" w:styleId="550">
    <w:name w:val="Table Grid"/>
    <w:basedOn w:val="484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551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52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53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5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5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6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6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6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6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6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7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7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78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79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80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81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82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83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84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8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86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87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88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89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90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91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9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93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94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95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96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97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98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9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00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601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02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03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04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605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60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0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0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0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1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1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1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1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61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61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61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61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61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61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620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7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8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9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0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1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2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3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35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36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37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38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39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40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4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64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64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64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64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64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64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64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4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5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5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65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65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655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56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57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58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59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60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61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62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63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64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65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66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67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68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69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70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71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72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73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74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75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676">
    <w:name w:val="Hyperlink"/>
    <w:rPr>
      <w:color w:val="0000FF"/>
      <w:u w:val="single"/>
    </w:rPr>
  </w:style>
  <w:style w:type="paragraph" w:styleId="677">
    <w:name w:val="footnote text"/>
    <w:link w:val="678"/>
    <w:uiPriority w:val="99"/>
    <w:semiHidden/>
    <w:unhideWhenUsed/>
    <w:rPr>
      <w:sz w:val="18"/>
    </w:rPr>
    <w:pPr>
      <w:spacing w:after="40"/>
    </w:pPr>
  </w:style>
  <w:style w:type="character" w:styleId="678" w:customStyle="1">
    <w:name w:val="Текст сноски Знак"/>
    <w:link w:val="677"/>
    <w:uiPriority w:val="99"/>
    <w:rPr>
      <w:sz w:val="18"/>
    </w:rPr>
  </w:style>
  <w:style w:type="character" w:styleId="679">
    <w:name w:val="footnote reference"/>
    <w:uiPriority w:val="99"/>
    <w:unhideWhenUsed/>
    <w:rPr>
      <w:vertAlign w:val="superscript"/>
    </w:rPr>
  </w:style>
  <w:style w:type="paragraph" w:styleId="680">
    <w:name w:val="toc 1"/>
    <w:uiPriority w:val="39"/>
    <w:unhideWhenUsed/>
    <w:pPr>
      <w:spacing w:after="57"/>
    </w:pPr>
  </w:style>
  <w:style w:type="paragraph" w:styleId="681">
    <w:name w:val="toc 2"/>
    <w:uiPriority w:val="39"/>
    <w:unhideWhenUsed/>
    <w:pPr>
      <w:ind w:left="283"/>
      <w:spacing w:after="57"/>
    </w:pPr>
  </w:style>
  <w:style w:type="paragraph" w:styleId="682">
    <w:name w:val="toc 3"/>
    <w:uiPriority w:val="39"/>
    <w:unhideWhenUsed/>
    <w:pPr>
      <w:ind w:left="567"/>
      <w:spacing w:after="57"/>
    </w:pPr>
  </w:style>
  <w:style w:type="paragraph" w:styleId="683">
    <w:name w:val="toc 4"/>
    <w:uiPriority w:val="39"/>
    <w:unhideWhenUsed/>
    <w:pPr>
      <w:ind w:left="850"/>
      <w:spacing w:after="57"/>
    </w:pPr>
  </w:style>
  <w:style w:type="paragraph" w:styleId="684">
    <w:name w:val="toc 5"/>
    <w:uiPriority w:val="39"/>
    <w:unhideWhenUsed/>
    <w:pPr>
      <w:ind w:left="1134"/>
      <w:spacing w:after="57"/>
    </w:pPr>
  </w:style>
  <w:style w:type="paragraph" w:styleId="685">
    <w:name w:val="toc 6"/>
    <w:uiPriority w:val="39"/>
    <w:unhideWhenUsed/>
    <w:pPr>
      <w:ind w:left="1417"/>
      <w:spacing w:after="57"/>
    </w:pPr>
  </w:style>
  <w:style w:type="paragraph" w:styleId="686">
    <w:name w:val="toc 7"/>
    <w:uiPriority w:val="39"/>
    <w:unhideWhenUsed/>
    <w:pPr>
      <w:ind w:left="1701"/>
      <w:spacing w:after="57"/>
    </w:pPr>
  </w:style>
  <w:style w:type="paragraph" w:styleId="687">
    <w:name w:val="toc 8"/>
    <w:uiPriority w:val="39"/>
    <w:unhideWhenUsed/>
    <w:pPr>
      <w:ind w:left="1984"/>
      <w:spacing w:after="57"/>
    </w:pPr>
  </w:style>
  <w:style w:type="paragraph" w:styleId="688">
    <w:name w:val="toc 9"/>
    <w:uiPriority w:val="39"/>
    <w:unhideWhenUsed/>
    <w:pPr>
      <w:ind w:left="2268"/>
      <w:spacing w:after="57"/>
    </w:pPr>
  </w:style>
  <w:style w:type="paragraph" w:styleId="689">
    <w:name w:val="TOC Heading"/>
    <w:uiPriority w:val="39"/>
    <w:unhideWhenUsed/>
  </w:style>
  <w:style w:type="paragraph" w:styleId="690">
    <w:name w:val="Body Text"/>
    <w:basedOn w:val="482"/>
    <w:next w:val="482"/>
    <w:rPr>
      <w:sz w:val="22"/>
    </w:rPr>
    <w:pPr>
      <w:jc w:val="both"/>
    </w:pPr>
  </w:style>
  <w:style w:type="character" w:styleId="691">
    <w:name w:val="page number"/>
    <w:basedOn w:val="483"/>
  </w:style>
  <w:style w:type="paragraph" w:styleId="692">
    <w:name w:val="caption"/>
    <w:basedOn w:val="482"/>
    <w:next w:val="482"/>
    <w:rPr>
      <w:b/>
      <w:sz w:val="28"/>
    </w:rPr>
    <w:pPr>
      <w:jc w:val="center"/>
    </w:pPr>
  </w:style>
  <w:style w:type="paragraph" w:styleId="693">
    <w:name w:val="Body Text 2"/>
    <w:basedOn w:val="482"/>
    <w:pPr>
      <w:ind w:right="5102"/>
      <w:jc w:val="center"/>
      <w:spacing w:before="120"/>
    </w:pPr>
  </w:style>
  <w:style w:type="paragraph" w:styleId="694" w:customStyle="1">
    <w:name w:val="Обращение"/>
    <w:basedOn w:val="482"/>
    <w:next w:val="482"/>
    <w:rPr>
      <w:b/>
    </w:rPr>
    <w:pPr>
      <w:jc w:val="center"/>
      <w:spacing w:after="120" w:before="240"/>
    </w:pPr>
  </w:style>
  <w:style w:type="paragraph" w:styleId="695" w:customStyle="1">
    <w:name w:val="Адресные реквизиты"/>
    <w:basedOn w:val="690"/>
    <w:next w:val="690"/>
    <w:rPr>
      <w:sz w:val="16"/>
    </w:rPr>
    <w:pPr>
      <w:jc w:val="left"/>
    </w:pPr>
  </w:style>
  <w:style w:type="paragraph" w:styleId="696" w:customStyle="1">
    <w:name w:val="Адресат"/>
    <w:basedOn w:val="482"/>
    <w:rPr>
      <w:b/>
    </w:rPr>
    <w:pPr>
      <w:spacing w:before="120"/>
    </w:pPr>
  </w:style>
  <w:style w:type="paragraph" w:styleId="697">
    <w:name w:val="Body Text 3"/>
    <w:basedOn w:val="482"/>
    <w:rPr>
      <w:sz w:val="28"/>
    </w:rPr>
    <w:pPr>
      <w:spacing w:before="120"/>
      <w:tabs>
        <w:tab w:val="left" w:pos="7371" w:leader="none"/>
      </w:tabs>
    </w:pPr>
  </w:style>
  <w:style w:type="table" w:styleId="698" w:customStyle="1">
    <w:name w:val="Сетка таблицы1"/>
    <w:basedOn w:val="484"/>
    <w:next w:val="550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699" w:customStyle="1">
    <w:name w:val="ConsPlusNormal"/>
    <w:rPr>
      <w:sz w:val="24"/>
      <w:szCs w:val="24"/>
      <w:lang w:bidi="ar-SA" w:eastAsia="ru-RU"/>
    </w:rPr>
  </w:style>
  <w:style w:type="character" w:styleId="700" w:customStyle="1">
    <w:name w:val="Основной текст_"/>
    <w:link w:val="703"/>
    <w:rPr>
      <w:spacing w:val="-2"/>
      <w:sz w:val="26"/>
      <w:szCs w:val="26"/>
      <w:shd w:val="clear" w:color="auto" w:fill="FFFFFF"/>
    </w:rPr>
  </w:style>
  <w:style w:type="character" w:styleId="701" w:customStyle="1">
    <w:name w:val="Основной текст (7)_"/>
    <w:link w:val="704"/>
    <w:rPr>
      <w:b/>
      <w:bCs/>
      <w:spacing w:val="-3"/>
      <w:sz w:val="26"/>
      <w:szCs w:val="26"/>
      <w:shd w:val="clear" w:color="auto" w:fill="FFFFFF"/>
    </w:rPr>
  </w:style>
  <w:style w:type="character" w:styleId="702" w:customStyle="1">
    <w:name w:val="Основной текст (10)_"/>
    <w:link w:val="705"/>
    <w:rPr>
      <w:i/>
      <w:iCs/>
      <w:spacing w:val="-4"/>
      <w:shd w:val="clear" w:color="auto" w:fill="FFFFFF"/>
    </w:rPr>
  </w:style>
  <w:style w:type="paragraph" w:styleId="703" w:customStyle="1">
    <w:name w:val="Основной текст2"/>
    <w:basedOn w:val="482"/>
    <w:link w:val="700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704" w:customStyle="1">
    <w:name w:val="Основной текст (7)"/>
    <w:basedOn w:val="482"/>
    <w:link w:val="701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705" w:customStyle="1">
    <w:name w:val="Основной текст (10)"/>
    <w:basedOn w:val="482"/>
    <w:link w:val="702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706">
    <w:name w:val="Normal (Web)"/>
    <w:basedOn w:val="482"/>
    <w:rPr>
      <w:sz w:val="24"/>
      <w:szCs w:val="24"/>
    </w:rPr>
    <w:pPr>
      <w:spacing w:after="100" w:afterAutospacing="1" w:before="100" w:beforeAutospacing="1"/>
    </w:pPr>
  </w:style>
  <w:style w:type="paragraph" w:styleId="707" w:customStyle="1">
    <w:name w:val="Знак Знак Знак Знак Знак Знак Знак Знак Знак Знак Знак Знак Знак Знак Знак1 Знак Знак Знак Знак"/>
    <w:basedOn w:val="482"/>
    <w:next w:val="487"/>
    <w:rPr>
      <w:sz w:val="24"/>
      <w:lang w:val="en-US"/>
    </w:rPr>
    <w:pPr>
      <w:spacing w:lineRule="exact" w:line="240" w:after="160"/>
    </w:pPr>
  </w:style>
  <w:style w:type="paragraph" w:styleId="708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709" w:customStyle="1">
    <w:name w:val="Заголовок 2 Знак"/>
    <w:link w:val="487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710" w:customStyle="1">
    <w:name w:val="Исполнитель"/>
    <w:basedOn w:val="482"/>
  </w:style>
  <w:style w:type="character" w:styleId="711" w:customStyle="1">
    <w:name w:val="Заголовок 1 Знак"/>
    <w:link w:val="486"/>
    <w:rPr>
      <w:rFonts w:ascii="Cambria" w:hAnsi="Cambria"/>
      <w:b/>
      <w:bCs/>
      <w:sz w:val="32"/>
      <w:szCs w:val="32"/>
    </w:rPr>
  </w:style>
  <w:style w:type="paragraph" w:styleId="712" w:customStyle="1">
    <w:name w:val="Обычный1"/>
    <w:rPr>
      <w:lang w:bidi="ar-SA" w:eastAsia="ru-RU"/>
    </w:rPr>
  </w:style>
  <w:style w:type="character" w:styleId="713" w:customStyle="1">
    <w:name w:val="Верхний колонтитул Знак"/>
    <w:link w:val="546"/>
    <w:uiPriority w:val="99"/>
    <w:rPr>
      <w:b/>
      <w:caps/>
      <w:sz w:val="28"/>
    </w:rPr>
  </w:style>
  <w:style w:type="paragraph" w:styleId="714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715" w:customStyle="1">
    <w:name w:val="Основной текст (6)_"/>
    <w:link w:val="716"/>
    <w:rPr>
      <w:b/>
      <w:bCs/>
      <w:i/>
      <w:iCs/>
      <w:sz w:val="26"/>
      <w:szCs w:val="26"/>
      <w:shd w:val="clear" w:color="auto" w:fill="FFFFFF"/>
    </w:rPr>
  </w:style>
  <w:style w:type="paragraph" w:styleId="716" w:customStyle="1">
    <w:name w:val="Основной текст (6)"/>
    <w:basedOn w:val="482"/>
    <w:link w:val="715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717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718">
    <w:name w:val="Balloon Text"/>
    <w:basedOn w:val="482"/>
    <w:link w:val="719"/>
    <w:rPr>
      <w:rFonts w:ascii="Tahoma" w:hAnsi="Tahoma"/>
      <w:sz w:val="16"/>
      <w:szCs w:val="16"/>
      <w:lang w:val="en-US"/>
    </w:rPr>
  </w:style>
  <w:style w:type="character" w:styleId="719" w:customStyle="1">
    <w:name w:val="Текст выноски Знак"/>
    <w:link w:val="718"/>
    <w:rPr>
      <w:rFonts w:ascii="Tahoma" w:hAnsi="Tahoma"/>
      <w:sz w:val="16"/>
      <w:szCs w:val="16"/>
    </w:rPr>
  </w:style>
  <w:style w:type="character" w:styleId="720" w:customStyle="1">
    <w:name w:val="Font Style21"/>
    <w:basedOn w:val="483"/>
    <w:rPr>
      <w:rFonts w:ascii="Times New Roman" w:hAnsi="Times New Roman"/>
      <w:sz w:val="26"/>
      <w:szCs w:val="26"/>
    </w:rPr>
  </w:style>
  <w:style w:type="character" w:styleId="721">
    <w:name w:val="Strong"/>
    <w:rPr>
      <w:b/>
    </w:rPr>
  </w:style>
  <w:style w:type="paragraph" w:styleId="722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723">
    <w:name w:val="Body Text Indent 2"/>
    <w:rPr>
      <w:sz w:val="28"/>
      <w:lang w:bidi="ar-SA" w:eastAsia="ru-RU"/>
    </w:rPr>
    <w:pPr>
      <w:ind w:firstLine="720"/>
      <w:jc w:val="both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png"/><Relationship Id="rId21" Type="http://schemas.openxmlformats.org/officeDocument/2006/relationships/image" Target="media/image9.jpg"/><Relationship Id="rId22" Type="http://schemas.openxmlformats.org/officeDocument/2006/relationships/image" Target="media/image10.jpg"/><Relationship Id="rId23" Type="http://schemas.openxmlformats.org/officeDocument/2006/relationships/image" Target="media/image11.png"/><Relationship Id="rId24" Type="http://schemas.openxmlformats.org/officeDocument/2006/relationships/image" Target="media/image12.jpg"/><Relationship Id="rId25" Type="http://schemas.openxmlformats.org/officeDocument/2006/relationships/image" Target="media/image13.png"/><Relationship Id="rId26" Type="http://schemas.openxmlformats.org/officeDocument/2006/relationships/image" Target="media/image14.jpg"/><Relationship Id="rId27" Type="http://schemas.openxmlformats.org/officeDocument/2006/relationships/image" Target="media/image15.jpg"/><Relationship Id="rId28" Type="http://schemas.openxmlformats.org/officeDocument/2006/relationships/image" Target="media/image16.jpg"/><Relationship Id="rId29" Type="http://schemas.openxmlformats.org/officeDocument/2006/relationships/image" Target="media/image17.jpg"/><Relationship Id="rId30" Type="http://schemas.openxmlformats.org/officeDocument/2006/relationships/image" Target="media/image18.png"/><Relationship Id="rId31" Type="http://schemas.openxmlformats.org/officeDocument/2006/relationships/image" Target="media/image19.jpg"/><Relationship Id="rId32" Type="http://schemas.openxmlformats.org/officeDocument/2006/relationships/image" Target="media/image20.jpg"/><Relationship Id="rId33" Type="http://schemas.openxmlformats.org/officeDocument/2006/relationships/image" Target="media/image21.jpg"/><Relationship Id="rId34" Type="http://schemas.openxmlformats.org/officeDocument/2006/relationships/image" Target="media/image22.jpg"/><Relationship Id="rId35" Type="http://schemas.openxmlformats.org/officeDocument/2006/relationships/image" Target="media/image23.jpg"/><Relationship Id="rId36" Type="http://schemas.openxmlformats.org/officeDocument/2006/relationships/image" Target="media/image24.png"/><Relationship Id="rId37" Type="http://schemas.openxmlformats.org/officeDocument/2006/relationships/image" Target="media/image25.jpg"/><Relationship Id="rId38" Type="http://schemas.openxmlformats.org/officeDocument/2006/relationships/image" Target="media/image26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41</cp:revision>
  <dcterms:created xsi:type="dcterms:W3CDTF">2020-12-21T04:21:00Z</dcterms:created>
  <dcterms:modified xsi:type="dcterms:W3CDTF">2021-06-30T08:57:16Z</dcterms:modified>
</cp:coreProperties>
</file>