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8A2" w:rsidRPr="0080669D" w:rsidRDefault="00B808A2" w:rsidP="00B808A2">
      <w:pPr>
        <w:ind w:left="5387"/>
        <w:rPr>
          <w:rFonts w:ascii="PT Astra Serif" w:hAnsi="PT Astra Serif"/>
          <w:sz w:val="26"/>
          <w:szCs w:val="26"/>
        </w:rPr>
      </w:pPr>
      <w:r>
        <w:rPr>
          <w:rFonts w:ascii="PT Astra Serif" w:hAnsi="PT Astra Serif"/>
          <w:sz w:val="26"/>
          <w:szCs w:val="26"/>
        </w:rPr>
        <w:t>Приложение № 2</w:t>
      </w:r>
      <w:r w:rsidRPr="0080669D">
        <w:rPr>
          <w:rFonts w:ascii="PT Astra Serif" w:hAnsi="PT Astra Serif"/>
          <w:sz w:val="26"/>
          <w:szCs w:val="26"/>
        </w:rPr>
        <w:t xml:space="preserve"> </w:t>
      </w:r>
    </w:p>
    <w:p w:rsidR="00B808A2" w:rsidRPr="0080669D" w:rsidRDefault="00B808A2" w:rsidP="00B808A2">
      <w:pPr>
        <w:ind w:left="5387"/>
        <w:jc w:val="both"/>
        <w:rPr>
          <w:rFonts w:ascii="PT Astra Serif" w:hAnsi="PT Astra Serif"/>
          <w:sz w:val="26"/>
          <w:szCs w:val="26"/>
        </w:rPr>
      </w:pPr>
      <w:r w:rsidRPr="0080669D">
        <w:rPr>
          <w:rFonts w:ascii="PT Astra Serif" w:hAnsi="PT Astra Serif"/>
          <w:sz w:val="26"/>
          <w:szCs w:val="26"/>
        </w:rPr>
        <w:t xml:space="preserve">к приказу Комитета по охране объектов культурного наследия Томской области </w:t>
      </w:r>
    </w:p>
    <w:p w:rsidR="00B808A2" w:rsidRPr="0080669D" w:rsidRDefault="00B808A2" w:rsidP="00B808A2">
      <w:pPr>
        <w:ind w:left="5387"/>
        <w:rPr>
          <w:rFonts w:ascii="PT Astra Serif" w:hAnsi="PT Astra Serif"/>
          <w:sz w:val="26"/>
          <w:szCs w:val="26"/>
        </w:rPr>
      </w:pPr>
      <w:r w:rsidRPr="0080669D">
        <w:rPr>
          <w:rFonts w:ascii="PT Astra Serif" w:hAnsi="PT Astra Serif"/>
          <w:sz w:val="26"/>
          <w:szCs w:val="26"/>
        </w:rPr>
        <w:t>от ____________ №_____________</w:t>
      </w:r>
    </w:p>
    <w:p w:rsidR="00B808A2" w:rsidRDefault="00B808A2" w:rsidP="00B808A2">
      <w:pPr>
        <w:pStyle w:val="a6"/>
        <w:spacing w:before="0" w:beforeAutospacing="0" w:after="0" w:afterAutospacing="0"/>
        <w:jc w:val="center"/>
        <w:rPr>
          <w:rFonts w:ascii="PT Astra Serif" w:hAnsi="PT Astra Serif"/>
          <w:b/>
          <w:bCs/>
          <w:color w:val="000000"/>
          <w:sz w:val="26"/>
          <w:szCs w:val="26"/>
        </w:rPr>
      </w:pPr>
    </w:p>
    <w:p w:rsidR="00B808A2" w:rsidRPr="0080669D" w:rsidRDefault="00B808A2" w:rsidP="00B808A2">
      <w:pPr>
        <w:pStyle w:val="a6"/>
        <w:spacing w:before="0" w:beforeAutospacing="0" w:after="0" w:afterAutospacing="0"/>
        <w:jc w:val="center"/>
        <w:rPr>
          <w:rFonts w:ascii="PT Astra Serif" w:hAnsi="PT Astra Serif"/>
          <w:b/>
          <w:bCs/>
          <w:color w:val="000000"/>
          <w:sz w:val="26"/>
          <w:szCs w:val="26"/>
        </w:rPr>
      </w:pPr>
    </w:p>
    <w:p w:rsidR="00B808A2" w:rsidRPr="0080669D" w:rsidRDefault="00B808A2" w:rsidP="00B808A2">
      <w:pPr>
        <w:pStyle w:val="a6"/>
        <w:spacing w:before="0" w:beforeAutospacing="0" w:after="0" w:afterAutospacing="0"/>
        <w:jc w:val="center"/>
        <w:rPr>
          <w:rFonts w:ascii="PT Astra Serif" w:hAnsi="PT Astra Serif"/>
          <w:b/>
          <w:sz w:val="26"/>
          <w:szCs w:val="26"/>
        </w:rPr>
      </w:pPr>
      <w:r w:rsidRPr="0080669D">
        <w:rPr>
          <w:rFonts w:ascii="PT Astra Serif" w:hAnsi="PT Astra Serif"/>
          <w:b/>
          <w:bCs/>
          <w:color w:val="000000"/>
          <w:sz w:val="26"/>
          <w:szCs w:val="26"/>
        </w:rPr>
        <w:t>Программа </w:t>
      </w:r>
    </w:p>
    <w:p w:rsidR="00B808A2" w:rsidRPr="009326DB" w:rsidRDefault="00B808A2" w:rsidP="00B808A2">
      <w:pPr>
        <w:jc w:val="center"/>
        <w:rPr>
          <w:rFonts w:ascii="PT Astra Serif" w:hAnsi="PT Astra Serif"/>
          <w:b/>
          <w:sz w:val="26"/>
          <w:szCs w:val="26"/>
        </w:rPr>
      </w:pPr>
      <w:r w:rsidRPr="009326DB">
        <w:rPr>
          <w:rFonts w:ascii="PT Astra Serif" w:hAnsi="PT Astra Serif"/>
          <w:b/>
          <w:sz w:val="26"/>
          <w:szCs w:val="26"/>
        </w:rPr>
        <w:t>профилактики рисков причинения вреда (ущерба) охраняемым законом ценностям при осуществлении регионального государственного контроля (надзора) за состоянием, содержанием, сохранением, использованием, популяризацией и государственной охраной объектов культурного наследия регионального, муниципального (местного) значения, выявленных объектов культурного наследия на территории Томской области на 2022 год</w:t>
      </w:r>
    </w:p>
    <w:p w:rsidR="00B808A2" w:rsidRPr="0080669D" w:rsidRDefault="00B808A2" w:rsidP="00B808A2">
      <w:pPr>
        <w:rPr>
          <w:rFonts w:ascii="PT Astra Serif" w:hAnsi="PT Astra Serif"/>
          <w:sz w:val="26"/>
          <w:szCs w:val="26"/>
        </w:rPr>
      </w:pPr>
    </w:p>
    <w:p w:rsidR="00B808A2" w:rsidRPr="0080669D" w:rsidRDefault="00B808A2" w:rsidP="00B808A2">
      <w:pPr>
        <w:pStyle w:val="a6"/>
        <w:spacing w:before="0" w:beforeAutospacing="0" w:after="0" w:afterAutospacing="0"/>
        <w:ind w:firstLine="709"/>
        <w:jc w:val="both"/>
        <w:rPr>
          <w:rFonts w:ascii="PT Astra Serif" w:hAnsi="PT Astra Serif"/>
          <w:sz w:val="26"/>
          <w:szCs w:val="26"/>
        </w:rPr>
      </w:pPr>
      <w:r w:rsidRPr="0080669D">
        <w:rPr>
          <w:rFonts w:ascii="PT Astra Serif" w:hAnsi="PT Astra Serif"/>
          <w:color w:val="000000"/>
          <w:sz w:val="26"/>
          <w:szCs w:val="26"/>
        </w:rPr>
        <w:t xml:space="preserve">Настоящая программа профилактики </w:t>
      </w:r>
      <w:r w:rsidRPr="0080669D">
        <w:rPr>
          <w:rFonts w:ascii="PT Astra Serif" w:hAnsi="PT Astra Serif"/>
          <w:sz w:val="26"/>
          <w:szCs w:val="26"/>
        </w:rPr>
        <w:t xml:space="preserve">рисков причинения вреда (ущерба) охраняемым законом ценностям при осуществлении регионального государственного контроля (надзора) за состоянием, содержанием, сохранением, использованием, популяризацией и государственной охраной объектов культурного наследия регионального, муниципального (местного) значения, выявленных объектов культурного наследия на территории Томской области на 2022 год </w:t>
      </w:r>
      <w:r w:rsidRPr="0080669D">
        <w:rPr>
          <w:rFonts w:ascii="PT Astra Serif" w:hAnsi="PT Astra Serif"/>
          <w:color w:val="000000"/>
          <w:sz w:val="26"/>
          <w:szCs w:val="26"/>
        </w:rPr>
        <w:t xml:space="preserve">(далее - Программа), устанавливает порядок проведения профилактических мероприятий, направленных на предупреждение причинения вреда (ущерба) охраняемым законом ценностям, соблюдение которых оценивается в рамках осуществления </w:t>
      </w:r>
      <w:r>
        <w:rPr>
          <w:rFonts w:ascii="PT Astra Serif" w:hAnsi="PT Astra Serif"/>
          <w:sz w:val="26"/>
          <w:szCs w:val="26"/>
        </w:rPr>
        <w:t>регионального</w:t>
      </w:r>
      <w:r w:rsidRPr="0080669D">
        <w:rPr>
          <w:rFonts w:ascii="PT Astra Serif" w:hAnsi="PT Astra Serif"/>
          <w:sz w:val="26"/>
          <w:szCs w:val="26"/>
        </w:rPr>
        <w:t xml:space="preserve"> государственного контроля (надзора) за состоянием, содержанием, сохранением, использованием, популяризацией и государственной охраной объектов культурного наследия</w:t>
      </w:r>
      <w:r>
        <w:rPr>
          <w:rFonts w:ascii="PT Astra Serif" w:hAnsi="PT Astra Serif"/>
          <w:sz w:val="26"/>
          <w:szCs w:val="26"/>
        </w:rPr>
        <w:t xml:space="preserve"> регионального, муниципального значения, выявленных объектов культурного наследия</w:t>
      </w:r>
      <w:r w:rsidRPr="0080669D">
        <w:rPr>
          <w:rFonts w:ascii="PT Astra Serif" w:hAnsi="PT Astra Serif"/>
          <w:sz w:val="26"/>
          <w:szCs w:val="26"/>
        </w:rPr>
        <w:t xml:space="preserve"> на территории Томской области </w:t>
      </w:r>
      <w:r w:rsidRPr="0080669D">
        <w:rPr>
          <w:rFonts w:ascii="PT Astra Serif" w:hAnsi="PT Astra Serif"/>
          <w:color w:val="000000"/>
          <w:sz w:val="26"/>
          <w:szCs w:val="26"/>
        </w:rPr>
        <w:t xml:space="preserve">(далее – </w:t>
      </w:r>
      <w:r>
        <w:rPr>
          <w:rFonts w:ascii="PT Astra Serif" w:hAnsi="PT Astra Serif"/>
          <w:color w:val="000000"/>
          <w:sz w:val="26"/>
          <w:szCs w:val="26"/>
        </w:rPr>
        <w:t>региональный</w:t>
      </w:r>
      <w:r w:rsidRPr="0080669D">
        <w:rPr>
          <w:rFonts w:ascii="PT Astra Serif" w:hAnsi="PT Astra Serif"/>
          <w:color w:val="000000"/>
          <w:sz w:val="26"/>
          <w:szCs w:val="26"/>
        </w:rPr>
        <w:t xml:space="preserve"> государственный контроль).</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Правовые основания разработки программы:</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Федеральный закон от 25.06.2002 № 73-ФЗ «Об объектах культурного наследия (памятниках истории и культуры) народов Российской Федерации» (далее – Федеральный з</w:t>
      </w:r>
      <w:r>
        <w:rPr>
          <w:rFonts w:ascii="PT Astra Serif" w:hAnsi="PT Astra Serif"/>
          <w:bCs/>
          <w:sz w:val="26"/>
          <w:szCs w:val="26"/>
        </w:rPr>
        <w:t>акон № 73-ФЗ);</w:t>
      </w:r>
    </w:p>
    <w:p w:rsidR="00B808A2" w:rsidRPr="0080669D" w:rsidRDefault="00B808A2" w:rsidP="00B808A2">
      <w:pPr>
        <w:ind w:firstLine="709"/>
        <w:jc w:val="both"/>
        <w:rPr>
          <w:rFonts w:ascii="PT Astra Serif" w:eastAsia="Calibri" w:hAnsi="PT Astra Serif"/>
          <w:sz w:val="26"/>
          <w:szCs w:val="26"/>
        </w:rPr>
      </w:pPr>
      <w:r w:rsidRPr="0080669D">
        <w:rPr>
          <w:rFonts w:ascii="PT Astra Serif" w:eastAsia="Calibri" w:hAnsi="PT Astra Serif"/>
          <w:sz w:val="26"/>
          <w:szCs w:val="26"/>
        </w:rPr>
        <w:t>- Федеральный закон от 31.07.2020 № 248-ФЗ «О государственном контроле (надзоре) и муниципальном к</w:t>
      </w:r>
      <w:r>
        <w:rPr>
          <w:rFonts w:ascii="PT Astra Serif" w:eastAsia="Calibri" w:hAnsi="PT Astra Serif"/>
          <w:sz w:val="26"/>
          <w:szCs w:val="26"/>
        </w:rPr>
        <w:t>онтроле в Российской Федерации»;</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xml:space="preserve">- </w:t>
      </w:r>
      <w:r>
        <w:rPr>
          <w:rFonts w:ascii="PT Astra Serif" w:eastAsiaTheme="minorHAnsi" w:hAnsi="PT Astra Serif" w:cs="PT Astra Serif"/>
          <w:sz w:val="26"/>
          <w:szCs w:val="26"/>
        </w:rPr>
        <w:t>П</w:t>
      </w:r>
      <w:r w:rsidRPr="00F555BA">
        <w:rPr>
          <w:rFonts w:ascii="PT Astra Serif" w:eastAsiaTheme="minorHAnsi" w:hAnsi="PT Astra Serif" w:cs="PT Astra Serif"/>
          <w:sz w:val="26"/>
          <w:szCs w:val="26"/>
        </w:rPr>
        <w:t>остановление Администрации Томской о</w:t>
      </w:r>
      <w:r>
        <w:rPr>
          <w:rFonts w:ascii="PT Astra Serif" w:eastAsiaTheme="minorHAnsi" w:hAnsi="PT Astra Serif" w:cs="PT Astra Serif"/>
          <w:sz w:val="26"/>
          <w:szCs w:val="26"/>
        </w:rPr>
        <w:t>бласти от 09.08.2017 № 293а «Об </w:t>
      </w:r>
      <w:r w:rsidRPr="00F555BA">
        <w:rPr>
          <w:rFonts w:ascii="PT Astra Serif" w:eastAsiaTheme="minorHAnsi" w:hAnsi="PT Astra Serif" w:cs="PT Astra Serif"/>
          <w:sz w:val="26"/>
          <w:szCs w:val="26"/>
        </w:rPr>
        <w:t>утверждении Положения о региональном государственном надзоре за состоянием, содержанием, сохранением, использованием, популяризацией и государственной охраной объектов культурного наследия регионального, местного (муниципального) значения, выявленных объектов культурного наследия»</w:t>
      </w:r>
      <w:r>
        <w:rPr>
          <w:rFonts w:ascii="PT Astra Serif" w:eastAsiaTheme="minorHAnsi" w:hAnsi="PT Astra Serif" w:cs="PT Astra Serif"/>
          <w:sz w:val="26"/>
          <w:szCs w:val="26"/>
        </w:rPr>
        <w:t>;</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Закон Томской области от 06.09.2016 № 98-ОЗ «Об объектах культурного наследия (памятниках истории и культуры) Томской</w:t>
      </w:r>
      <w:r>
        <w:rPr>
          <w:rFonts w:ascii="PT Astra Serif" w:hAnsi="PT Astra Serif"/>
          <w:bCs/>
          <w:sz w:val="26"/>
          <w:szCs w:val="26"/>
        </w:rPr>
        <w:t xml:space="preserve"> области»;</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Положение о Комитете по охране объектов культурного наследия Томской области, утвержденное постановлением Губернатора Том</w:t>
      </w:r>
      <w:r>
        <w:rPr>
          <w:rFonts w:ascii="PT Astra Serif" w:hAnsi="PT Astra Serif"/>
          <w:bCs/>
          <w:sz w:val="26"/>
          <w:szCs w:val="26"/>
        </w:rPr>
        <w:t>ской области от 29.04.2016 № 37.</w:t>
      </w:r>
    </w:p>
    <w:p w:rsidR="00B808A2" w:rsidRDefault="00B808A2" w:rsidP="00B808A2">
      <w:pPr>
        <w:ind w:firstLine="706"/>
        <w:jc w:val="both"/>
        <w:rPr>
          <w:rFonts w:ascii="PT Astra Serif" w:hAnsi="PT Astra Serif"/>
          <w:sz w:val="26"/>
          <w:szCs w:val="26"/>
        </w:rPr>
      </w:pPr>
      <w:r w:rsidRPr="0080669D">
        <w:rPr>
          <w:rFonts w:ascii="PT Astra Serif" w:hAnsi="PT Astra Serif"/>
          <w:bCs/>
          <w:sz w:val="26"/>
          <w:szCs w:val="26"/>
        </w:rPr>
        <w:t xml:space="preserve">Разработчик программы - </w:t>
      </w:r>
      <w:r w:rsidRPr="0080669D">
        <w:rPr>
          <w:rFonts w:ascii="PT Astra Serif" w:hAnsi="PT Astra Serif"/>
          <w:sz w:val="26"/>
          <w:szCs w:val="26"/>
        </w:rPr>
        <w:t xml:space="preserve">Комитет по охране объектов культурного наследия Томской области (далее – Комитет), исполнительный орган государственной власти </w:t>
      </w:r>
      <w:r w:rsidRPr="0080669D">
        <w:rPr>
          <w:rFonts w:ascii="PT Astra Serif" w:hAnsi="PT Astra Serif"/>
          <w:sz w:val="26"/>
          <w:szCs w:val="26"/>
        </w:rPr>
        <w:lastRenderedPageBreak/>
        <w:t xml:space="preserve">Томской области, уполномоченный на осуществление </w:t>
      </w:r>
      <w:r>
        <w:rPr>
          <w:rFonts w:ascii="PT Astra Serif" w:hAnsi="PT Astra Serif"/>
          <w:sz w:val="26"/>
          <w:szCs w:val="26"/>
        </w:rPr>
        <w:t>регионального</w:t>
      </w:r>
      <w:r w:rsidRPr="0080669D">
        <w:rPr>
          <w:rFonts w:ascii="PT Astra Serif" w:hAnsi="PT Astra Serif"/>
          <w:sz w:val="26"/>
          <w:szCs w:val="26"/>
        </w:rPr>
        <w:t xml:space="preserve"> государственного контроля на территории Томской области. </w:t>
      </w:r>
    </w:p>
    <w:p w:rsidR="00B808A2" w:rsidRPr="0080669D" w:rsidRDefault="00B808A2" w:rsidP="00B808A2">
      <w:pPr>
        <w:ind w:firstLine="706"/>
        <w:jc w:val="both"/>
        <w:rPr>
          <w:rFonts w:ascii="PT Astra Serif" w:hAnsi="PT Astra Serif"/>
          <w:sz w:val="26"/>
          <w:szCs w:val="26"/>
        </w:rPr>
      </w:pPr>
    </w:p>
    <w:p w:rsidR="00B808A2" w:rsidRPr="0080669D" w:rsidRDefault="00B808A2" w:rsidP="00B808A2">
      <w:pPr>
        <w:pStyle w:val="a6"/>
        <w:spacing w:before="0" w:beforeAutospacing="0" w:after="0" w:afterAutospacing="0"/>
        <w:jc w:val="center"/>
        <w:rPr>
          <w:rFonts w:ascii="PT Astra Serif" w:hAnsi="PT Astra Serif"/>
          <w:b/>
          <w:sz w:val="26"/>
          <w:szCs w:val="26"/>
        </w:rPr>
      </w:pPr>
      <w:r w:rsidRPr="0080669D">
        <w:rPr>
          <w:rFonts w:ascii="PT Astra Serif" w:hAnsi="PT Astra Serif"/>
          <w:b/>
          <w:bCs/>
          <w:color w:val="000000"/>
          <w:sz w:val="26"/>
          <w:szCs w:val="26"/>
        </w:rPr>
        <w:t xml:space="preserve">I. Анализ текущего состояния осуществления </w:t>
      </w:r>
      <w:r>
        <w:rPr>
          <w:rFonts w:ascii="PT Astra Serif" w:hAnsi="PT Astra Serif"/>
          <w:b/>
          <w:bCs/>
          <w:color w:val="000000"/>
          <w:sz w:val="26"/>
          <w:szCs w:val="26"/>
        </w:rPr>
        <w:t xml:space="preserve">регионального </w:t>
      </w:r>
      <w:r w:rsidRPr="0080669D">
        <w:rPr>
          <w:rFonts w:ascii="PT Astra Serif" w:hAnsi="PT Astra Serif"/>
          <w:b/>
          <w:bCs/>
          <w:color w:val="000000"/>
          <w:sz w:val="26"/>
          <w:szCs w:val="26"/>
        </w:rPr>
        <w:t xml:space="preserve">государственного контроля, описание текущего развития профилактической деятельности </w:t>
      </w:r>
      <w:r w:rsidRPr="0080669D">
        <w:rPr>
          <w:rFonts w:ascii="PT Astra Serif" w:hAnsi="PT Astra Serif"/>
          <w:b/>
          <w:iCs/>
          <w:color w:val="000000"/>
          <w:sz w:val="26"/>
          <w:szCs w:val="26"/>
        </w:rPr>
        <w:t>Комитета по охране объектов культурного наследия Томской области</w:t>
      </w:r>
      <w:r w:rsidRPr="0080669D">
        <w:rPr>
          <w:rFonts w:ascii="PT Astra Serif" w:hAnsi="PT Astra Serif"/>
          <w:b/>
          <w:bCs/>
          <w:color w:val="000000"/>
          <w:sz w:val="26"/>
          <w:szCs w:val="26"/>
        </w:rPr>
        <w:t>, характеристика проблем, на решение которых направлена Программа</w:t>
      </w:r>
      <w:r>
        <w:rPr>
          <w:rFonts w:ascii="PT Astra Serif" w:hAnsi="PT Astra Serif"/>
          <w:b/>
          <w:bCs/>
          <w:color w:val="000000"/>
          <w:sz w:val="26"/>
          <w:szCs w:val="26"/>
        </w:rPr>
        <w:t> профилактики</w:t>
      </w:r>
    </w:p>
    <w:p w:rsidR="00B808A2" w:rsidRPr="0080669D" w:rsidRDefault="00B808A2" w:rsidP="00B808A2">
      <w:pPr>
        <w:rPr>
          <w:rFonts w:ascii="PT Astra Serif" w:hAnsi="PT Astra Serif"/>
          <w:sz w:val="26"/>
          <w:szCs w:val="26"/>
        </w:rPr>
      </w:pPr>
    </w:p>
    <w:p w:rsidR="00B808A2"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По состоянию на 01.</w:t>
      </w:r>
      <w:r>
        <w:rPr>
          <w:rFonts w:ascii="PT Astra Serif" w:hAnsi="PT Astra Serif"/>
          <w:bCs/>
          <w:sz w:val="26"/>
          <w:szCs w:val="26"/>
        </w:rPr>
        <w:t>07</w:t>
      </w:r>
      <w:r w:rsidRPr="0080669D">
        <w:rPr>
          <w:rFonts w:ascii="PT Astra Serif" w:hAnsi="PT Astra Serif"/>
          <w:bCs/>
          <w:sz w:val="26"/>
          <w:szCs w:val="26"/>
        </w:rPr>
        <w:t>.2021 на территории Томской области находится</w:t>
      </w:r>
      <w:r>
        <w:rPr>
          <w:rFonts w:ascii="PT Astra Serif" w:hAnsi="PT Astra Serif"/>
          <w:bCs/>
          <w:sz w:val="26"/>
          <w:szCs w:val="26"/>
        </w:rPr>
        <w:t>:</w:t>
      </w:r>
    </w:p>
    <w:p w:rsidR="00B808A2" w:rsidRDefault="00B808A2" w:rsidP="00B808A2">
      <w:pPr>
        <w:ind w:firstLine="709"/>
        <w:jc w:val="both"/>
        <w:rPr>
          <w:rFonts w:ascii="PT Astra Serif" w:hAnsi="PT Astra Serif"/>
          <w:bCs/>
          <w:sz w:val="26"/>
          <w:szCs w:val="26"/>
        </w:rPr>
      </w:pPr>
      <w:r>
        <w:rPr>
          <w:rFonts w:ascii="PT Astra Serif" w:hAnsi="PT Astra Serif"/>
          <w:bCs/>
          <w:sz w:val="26"/>
          <w:szCs w:val="26"/>
        </w:rPr>
        <w:t>-</w:t>
      </w:r>
      <w:r w:rsidRPr="0080669D">
        <w:rPr>
          <w:rFonts w:ascii="PT Astra Serif" w:hAnsi="PT Astra Serif"/>
          <w:bCs/>
          <w:sz w:val="26"/>
          <w:szCs w:val="26"/>
        </w:rPr>
        <w:t xml:space="preserve"> </w:t>
      </w:r>
      <w:r>
        <w:rPr>
          <w:rFonts w:ascii="PT Astra Serif" w:hAnsi="PT Astra Serif"/>
          <w:bCs/>
          <w:sz w:val="26"/>
          <w:szCs w:val="26"/>
        </w:rPr>
        <w:t>473</w:t>
      </w:r>
      <w:r w:rsidRPr="0080669D">
        <w:rPr>
          <w:rFonts w:ascii="PT Astra Serif" w:hAnsi="PT Astra Serif"/>
          <w:bCs/>
          <w:sz w:val="26"/>
          <w:szCs w:val="26"/>
        </w:rPr>
        <w:t xml:space="preserve"> объект</w:t>
      </w:r>
      <w:r>
        <w:rPr>
          <w:rFonts w:ascii="PT Astra Serif" w:hAnsi="PT Astra Serif"/>
          <w:bCs/>
          <w:sz w:val="26"/>
          <w:szCs w:val="26"/>
        </w:rPr>
        <w:t>а</w:t>
      </w:r>
      <w:r w:rsidRPr="0080669D">
        <w:rPr>
          <w:rFonts w:ascii="PT Astra Serif" w:hAnsi="PT Astra Serif"/>
          <w:bCs/>
          <w:sz w:val="26"/>
          <w:szCs w:val="26"/>
        </w:rPr>
        <w:t xml:space="preserve"> культурного наследия </w:t>
      </w:r>
      <w:r>
        <w:rPr>
          <w:rFonts w:ascii="PT Astra Serif" w:hAnsi="PT Astra Serif"/>
          <w:bCs/>
          <w:sz w:val="26"/>
          <w:szCs w:val="26"/>
        </w:rPr>
        <w:t>регионального</w:t>
      </w:r>
      <w:r w:rsidRPr="0080669D">
        <w:rPr>
          <w:rFonts w:ascii="PT Astra Serif" w:hAnsi="PT Astra Serif"/>
          <w:bCs/>
          <w:sz w:val="26"/>
          <w:szCs w:val="26"/>
        </w:rPr>
        <w:t xml:space="preserve"> значения</w:t>
      </w:r>
      <w:r>
        <w:rPr>
          <w:rFonts w:ascii="PT Astra Serif" w:hAnsi="PT Astra Serif"/>
          <w:bCs/>
          <w:sz w:val="26"/>
          <w:szCs w:val="26"/>
        </w:rPr>
        <w:t>;</w:t>
      </w:r>
    </w:p>
    <w:p w:rsidR="00B808A2" w:rsidRDefault="00B808A2" w:rsidP="00B808A2">
      <w:pPr>
        <w:ind w:firstLine="709"/>
        <w:jc w:val="both"/>
        <w:rPr>
          <w:rFonts w:ascii="PT Astra Serif" w:hAnsi="PT Astra Serif"/>
          <w:bCs/>
          <w:sz w:val="26"/>
          <w:szCs w:val="26"/>
        </w:rPr>
      </w:pPr>
      <w:r>
        <w:rPr>
          <w:rFonts w:ascii="PT Astra Serif" w:hAnsi="PT Astra Serif"/>
          <w:bCs/>
          <w:sz w:val="26"/>
          <w:szCs w:val="26"/>
        </w:rPr>
        <w:t>- 0 объектов культурного наследия муниципального значения;</w:t>
      </w:r>
    </w:p>
    <w:p w:rsidR="00B808A2" w:rsidRPr="0080669D" w:rsidRDefault="00B808A2" w:rsidP="00B808A2">
      <w:pPr>
        <w:ind w:firstLine="709"/>
        <w:jc w:val="both"/>
        <w:rPr>
          <w:rFonts w:ascii="PT Astra Serif" w:hAnsi="PT Astra Serif"/>
          <w:bCs/>
          <w:sz w:val="26"/>
          <w:szCs w:val="26"/>
        </w:rPr>
      </w:pPr>
      <w:r>
        <w:rPr>
          <w:rFonts w:ascii="PT Astra Serif" w:hAnsi="PT Astra Serif"/>
          <w:bCs/>
          <w:sz w:val="26"/>
          <w:szCs w:val="26"/>
        </w:rPr>
        <w:t>- 1108 выявленных объектов культурного наследия</w:t>
      </w:r>
      <w:r w:rsidRPr="0080669D">
        <w:rPr>
          <w:rFonts w:ascii="PT Astra Serif" w:hAnsi="PT Astra Serif"/>
          <w:bCs/>
          <w:sz w:val="26"/>
          <w:szCs w:val="26"/>
        </w:rPr>
        <w:t xml:space="preserve">, из них – </w:t>
      </w:r>
      <w:r>
        <w:rPr>
          <w:rFonts w:ascii="PT Astra Serif" w:hAnsi="PT Astra Serif"/>
          <w:bCs/>
          <w:sz w:val="26"/>
          <w:szCs w:val="26"/>
        </w:rPr>
        <w:t>900</w:t>
      </w:r>
      <w:r w:rsidRPr="0080669D">
        <w:rPr>
          <w:rFonts w:ascii="PT Astra Serif" w:hAnsi="PT Astra Serif"/>
          <w:bCs/>
          <w:sz w:val="26"/>
          <w:szCs w:val="26"/>
        </w:rPr>
        <w:t xml:space="preserve"> </w:t>
      </w:r>
      <w:r>
        <w:rPr>
          <w:rFonts w:ascii="PT Astra Serif" w:hAnsi="PT Astra Serif"/>
          <w:bCs/>
          <w:sz w:val="26"/>
          <w:szCs w:val="26"/>
        </w:rPr>
        <w:t xml:space="preserve">выявленных </w:t>
      </w:r>
      <w:r w:rsidRPr="0080669D">
        <w:rPr>
          <w:rFonts w:ascii="PT Astra Serif" w:hAnsi="PT Astra Serif"/>
          <w:bCs/>
          <w:sz w:val="26"/>
          <w:szCs w:val="26"/>
        </w:rPr>
        <w:t>объект</w:t>
      </w:r>
      <w:r>
        <w:rPr>
          <w:rFonts w:ascii="PT Astra Serif" w:hAnsi="PT Astra Serif"/>
          <w:bCs/>
          <w:sz w:val="26"/>
          <w:szCs w:val="26"/>
        </w:rPr>
        <w:t>ов</w:t>
      </w:r>
      <w:r w:rsidRPr="0080669D">
        <w:rPr>
          <w:rFonts w:ascii="PT Astra Serif" w:hAnsi="PT Astra Serif"/>
          <w:bCs/>
          <w:sz w:val="26"/>
          <w:szCs w:val="26"/>
        </w:rPr>
        <w:t xml:space="preserve"> археологического наследия.</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xml:space="preserve">По результатам осуществления </w:t>
      </w:r>
      <w:r>
        <w:rPr>
          <w:rFonts w:ascii="PT Astra Serif" w:hAnsi="PT Astra Serif"/>
          <w:bCs/>
          <w:sz w:val="26"/>
          <w:szCs w:val="26"/>
        </w:rPr>
        <w:t>регионального</w:t>
      </w:r>
      <w:r w:rsidRPr="0080669D">
        <w:rPr>
          <w:rFonts w:ascii="PT Astra Serif" w:hAnsi="PT Astra Serif"/>
          <w:bCs/>
          <w:sz w:val="26"/>
          <w:szCs w:val="26"/>
        </w:rPr>
        <w:t xml:space="preserve"> государственного контроля за 2016-2021 года Комитетом установлены следующие характерные нарушения обязательных требований в области охраны объектов культурного наследия:</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xml:space="preserve">1) Ограничения (обременения) права, установленные Федеральным законом № 73-ФЗ, правообладателем объекта не выполняются: </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объект не поддерживается в надлежащем техническом, санитарном и противопожарном состоянии – объект имеет повреждения (неисправности, полученные при эксплуатации объекта), работы по сохранению объекта культурного наследия не осуществляются;</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проводятся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проводятся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xml:space="preserve">- не обеспечивается сохранность и неизменность облика выявленного объекта культурного наследия; </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территория объекта культурного наследия не поддерживается в благоустроенном состоянии.</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2) Ограничения (обременения) права, установленные в соответствии с охранным обязательством, правообладателем объекта не выполняется:</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xml:space="preserve">- не осуществляются работы по сохранению объекта культурного наследия; </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xml:space="preserve">- на объектах культурного наследия размещается реклама. </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3) Работы по сохранению объекта культурного наследия проводятся, и (или) организуется их проведение без задания, разрешения органа охраны объектов культурного наследия, согласованной органом охраны объектов культурного наследия проектной документации.</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4) На объекте культурного наследия собственником не установлены информационные надписи и обозначения.</w:t>
      </w:r>
    </w:p>
    <w:p w:rsidR="00B808A2" w:rsidRPr="0080669D" w:rsidRDefault="00B808A2" w:rsidP="00B808A2">
      <w:pPr>
        <w:ind w:firstLine="709"/>
        <w:jc w:val="both"/>
        <w:rPr>
          <w:rFonts w:ascii="PT Astra Serif" w:hAnsi="PT Astra Serif"/>
          <w:bCs/>
          <w:sz w:val="26"/>
          <w:szCs w:val="26"/>
        </w:rPr>
      </w:pPr>
      <w:r>
        <w:rPr>
          <w:rFonts w:ascii="PT Astra Serif" w:hAnsi="PT Astra Serif"/>
          <w:bCs/>
          <w:sz w:val="26"/>
          <w:szCs w:val="26"/>
        </w:rPr>
        <w:t>5</w:t>
      </w:r>
      <w:r w:rsidRPr="0080669D">
        <w:rPr>
          <w:rFonts w:ascii="PT Astra Serif" w:hAnsi="PT Astra Serif"/>
          <w:bCs/>
          <w:sz w:val="26"/>
          <w:szCs w:val="26"/>
        </w:rPr>
        <w:t xml:space="preserve">) Строительные и иные работы на земельном участке, непосредственно связанном с земельным участком в границах территории объекта культурного наследия, проводятся в отсутствие в проектной документации разделов об обеспечении сохранности указанного объекта культурного наследия или </w:t>
      </w:r>
      <w:r w:rsidRPr="0080669D">
        <w:rPr>
          <w:rFonts w:ascii="PT Astra Serif" w:hAnsi="PT Astra Serif"/>
          <w:bCs/>
          <w:sz w:val="26"/>
          <w:szCs w:val="26"/>
        </w:rPr>
        <w:lastRenderedPageBreak/>
        <w:t>о проведении спасательных археологических полевых работ или проекта обеспечения сохранности указанного объекта культурного наследия либо плана проведения спасательных археологических полевых работ, включающих оценку воздействия проводимых работ на указанный объект культурного наследия, согласованных с органом охраны объектов культурного наследия.</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Анализ причин нарушений обязательных требований, условий, способствующих нарушений обязательных требований показывает следующее:</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xml:space="preserve">- подконтрольные субъекты не знают и (или) неверно понимают требования законодательства в области охраны объектов культурного наследия; </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xml:space="preserve">- подконтрольные субъекты не знают и (или) неверно понимают ограничения (обременения) права, установленные Федеральным законом № 73-ФЗ. </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Особенности законодательства формируют причины постоянного сохранения нарушений обязательных требований.</w:t>
      </w:r>
    </w:p>
    <w:p w:rsidR="00B808A2" w:rsidRPr="0080669D" w:rsidRDefault="00B808A2" w:rsidP="00B808A2">
      <w:pPr>
        <w:pStyle w:val="a6"/>
        <w:spacing w:before="0" w:beforeAutospacing="0" w:after="0" w:afterAutospacing="0"/>
        <w:ind w:firstLine="708"/>
        <w:jc w:val="both"/>
        <w:rPr>
          <w:rFonts w:ascii="PT Astra Serif" w:hAnsi="PT Astra Serif"/>
          <w:color w:val="000000"/>
          <w:sz w:val="26"/>
          <w:szCs w:val="26"/>
        </w:rPr>
      </w:pPr>
      <w:r w:rsidRPr="0080669D">
        <w:rPr>
          <w:rFonts w:ascii="PT Astra Serif" w:hAnsi="PT Astra Serif"/>
          <w:color w:val="000000"/>
          <w:sz w:val="26"/>
          <w:szCs w:val="26"/>
        </w:rPr>
        <w:t xml:space="preserve">Объектами при осуществлении вида государственного контроля являются: </w:t>
      </w:r>
    </w:p>
    <w:p w:rsidR="00B808A2" w:rsidRPr="0080669D" w:rsidRDefault="00B808A2" w:rsidP="00B808A2">
      <w:pPr>
        <w:autoSpaceDE w:val="0"/>
        <w:autoSpaceDN w:val="0"/>
        <w:adjustRightInd w:val="0"/>
        <w:ind w:firstLine="708"/>
        <w:jc w:val="both"/>
        <w:rPr>
          <w:rFonts w:ascii="PT Astra Serif" w:hAnsi="PT Astra Serif"/>
          <w:sz w:val="26"/>
          <w:szCs w:val="26"/>
        </w:rPr>
      </w:pPr>
      <w:r w:rsidRPr="0080669D">
        <w:rPr>
          <w:rFonts w:ascii="PT Astra Serif" w:hAnsi="PT Astra Serif"/>
          <w:sz w:val="26"/>
          <w:szCs w:val="26"/>
        </w:rPr>
        <w:t xml:space="preserve">а) деятельность, действия (бездействие) контролируемых лиц по содержанию, сохранению, использованию, популяризации и государственной охране объектов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 xml:space="preserve">значения, </w:t>
      </w:r>
      <w:r>
        <w:rPr>
          <w:rFonts w:ascii="PT Astra Serif" w:hAnsi="PT Astra Serif"/>
          <w:sz w:val="26"/>
          <w:szCs w:val="26"/>
        </w:rPr>
        <w:t xml:space="preserve">выявленных объектов культурного наследия, </w:t>
      </w:r>
      <w:r w:rsidRPr="0080669D">
        <w:rPr>
          <w:rFonts w:ascii="PT Astra Serif" w:hAnsi="PT Astra Serif"/>
          <w:sz w:val="26"/>
          <w:szCs w:val="26"/>
        </w:rPr>
        <w:t>расположенных на территории Томской области;</w:t>
      </w:r>
    </w:p>
    <w:p w:rsidR="00B808A2" w:rsidRPr="0080669D" w:rsidRDefault="00B808A2" w:rsidP="00B808A2">
      <w:pPr>
        <w:autoSpaceDE w:val="0"/>
        <w:autoSpaceDN w:val="0"/>
        <w:adjustRightInd w:val="0"/>
        <w:ind w:firstLine="708"/>
        <w:jc w:val="both"/>
        <w:rPr>
          <w:rFonts w:ascii="PT Astra Serif" w:hAnsi="PT Astra Serif"/>
          <w:sz w:val="26"/>
          <w:szCs w:val="26"/>
        </w:rPr>
      </w:pPr>
      <w:r w:rsidRPr="0080669D">
        <w:rPr>
          <w:rFonts w:ascii="PT Astra Serif" w:hAnsi="PT Astra Serif"/>
          <w:sz w:val="26"/>
          <w:szCs w:val="26"/>
        </w:rPr>
        <w:t xml:space="preserve">б) объекты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 xml:space="preserve">значения, </w:t>
      </w:r>
      <w:r>
        <w:rPr>
          <w:rFonts w:ascii="PT Astra Serif" w:hAnsi="PT Astra Serif"/>
          <w:sz w:val="26"/>
          <w:szCs w:val="26"/>
        </w:rPr>
        <w:t>выявленных объектов культурного наследия,</w:t>
      </w:r>
      <w:r w:rsidRPr="0080669D">
        <w:rPr>
          <w:rFonts w:ascii="PT Astra Serif" w:hAnsi="PT Astra Serif"/>
          <w:sz w:val="26"/>
          <w:szCs w:val="26"/>
        </w:rPr>
        <w:t xml:space="preserve"> расположенные на территории Томской области.</w:t>
      </w:r>
    </w:p>
    <w:p w:rsidR="00B808A2" w:rsidRPr="0080669D" w:rsidRDefault="00B808A2" w:rsidP="00B808A2">
      <w:pPr>
        <w:pStyle w:val="a6"/>
        <w:spacing w:before="0" w:beforeAutospacing="0" w:after="0" w:afterAutospacing="0"/>
        <w:ind w:firstLine="708"/>
        <w:jc w:val="both"/>
        <w:rPr>
          <w:rFonts w:ascii="PT Astra Serif" w:hAnsi="PT Astra Serif" w:cs="PT Astra Serif"/>
          <w:sz w:val="26"/>
          <w:szCs w:val="26"/>
        </w:rPr>
      </w:pPr>
      <w:r w:rsidRPr="0080669D">
        <w:rPr>
          <w:rFonts w:ascii="PT Astra Serif" w:hAnsi="PT Astra Serif"/>
          <w:color w:val="000000"/>
          <w:sz w:val="26"/>
          <w:szCs w:val="26"/>
        </w:rPr>
        <w:t xml:space="preserve">Контролируемыми лицами при осуществлении </w:t>
      </w:r>
      <w:r>
        <w:rPr>
          <w:rFonts w:ascii="PT Astra Serif" w:hAnsi="PT Astra Serif"/>
          <w:color w:val="000000"/>
          <w:sz w:val="26"/>
          <w:szCs w:val="26"/>
        </w:rPr>
        <w:t xml:space="preserve">регионального </w:t>
      </w:r>
      <w:r w:rsidRPr="0080669D">
        <w:rPr>
          <w:rFonts w:ascii="PT Astra Serif" w:hAnsi="PT Astra Serif"/>
          <w:color w:val="000000"/>
          <w:sz w:val="26"/>
          <w:szCs w:val="26"/>
        </w:rPr>
        <w:t xml:space="preserve">государственного контроля являются </w:t>
      </w:r>
      <w:r w:rsidRPr="0080669D">
        <w:rPr>
          <w:rFonts w:ascii="PT Astra Serif" w:hAnsi="PT Astra Serif" w:cs="PT Astra Serif"/>
          <w:sz w:val="26"/>
          <w:szCs w:val="26"/>
        </w:rPr>
        <w:t xml:space="preserve">юридические лица, индивидуальные предприниматели и граждане, являющиеся собственниками, пользователями объектов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 xml:space="preserve">значения, </w:t>
      </w:r>
      <w:r>
        <w:rPr>
          <w:rFonts w:ascii="PT Astra Serif" w:hAnsi="PT Astra Serif"/>
          <w:sz w:val="26"/>
          <w:szCs w:val="26"/>
        </w:rPr>
        <w:t>выявленных объектов культурного наследия,</w:t>
      </w:r>
      <w:r w:rsidRPr="0080669D">
        <w:rPr>
          <w:rFonts w:ascii="PT Astra Serif" w:hAnsi="PT Astra Serif" w:cs="PT Astra Serif"/>
          <w:sz w:val="26"/>
          <w:szCs w:val="26"/>
        </w:rPr>
        <w:t xml:space="preserve"> земельных участков, в границах которых расположены территории объектов культурного наследия </w:t>
      </w:r>
      <w:r>
        <w:rPr>
          <w:rFonts w:ascii="PT Astra Serif" w:hAnsi="PT Astra Serif" w:cs="PT Astra Serif"/>
          <w:sz w:val="26"/>
          <w:szCs w:val="26"/>
        </w:rPr>
        <w:t>регионального, муниципального</w:t>
      </w:r>
      <w:r w:rsidRPr="0080669D">
        <w:rPr>
          <w:rFonts w:ascii="PT Astra Serif" w:hAnsi="PT Astra Serif" w:cs="PT Astra Serif"/>
          <w:sz w:val="26"/>
          <w:szCs w:val="26"/>
        </w:rPr>
        <w:t xml:space="preserve"> значения, осуществляющих свою деятельность в границах зон охраны объектов культурного наследия </w:t>
      </w:r>
      <w:r>
        <w:rPr>
          <w:rFonts w:ascii="PT Astra Serif" w:hAnsi="PT Astra Serif" w:cs="PT Astra Serif"/>
          <w:sz w:val="26"/>
          <w:szCs w:val="26"/>
        </w:rPr>
        <w:t>регионального муниципального</w:t>
      </w:r>
      <w:r w:rsidRPr="0080669D">
        <w:rPr>
          <w:rFonts w:ascii="PT Astra Serif" w:hAnsi="PT Astra Serif" w:cs="PT Astra Serif"/>
          <w:sz w:val="26"/>
          <w:szCs w:val="26"/>
        </w:rPr>
        <w:t xml:space="preserve"> значения, защитных зон объектов культурного наследия </w:t>
      </w:r>
      <w:r>
        <w:rPr>
          <w:rFonts w:ascii="PT Astra Serif" w:hAnsi="PT Astra Serif" w:cs="PT Astra Serif"/>
          <w:sz w:val="26"/>
          <w:szCs w:val="26"/>
        </w:rPr>
        <w:t>регионального, муниципального значения, в границах территории исторических поселений.</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xml:space="preserve">В соответствии со ст. 48 Федерального закона № 73-ФЗ объекты культурного наследия независимо от категории их историко-культурного значения могут находиться в федеральной собственности, собственности субъектов Российской Федерации, муниципальной собственности, частной собственности, а также в иных формах собственности, если иной порядок не установлен федеральным законом. </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xml:space="preserve">Распоряжение объектом культурного наследия, выявленным объектом культурного наследия, в том числе их отчуждение или передача прав владения и (или) пользования такими объектами, </w:t>
      </w:r>
      <w:r>
        <w:rPr>
          <w:rFonts w:ascii="PT Astra Serif" w:hAnsi="PT Astra Serif"/>
          <w:bCs/>
          <w:sz w:val="26"/>
          <w:szCs w:val="26"/>
        </w:rPr>
        <w:t>осуществляется в соответствии с </w:t>
      </w:r>
      <w:r w:rsidRPr="0080669D">
        <w:rPr>
          <w:rFonts w:ascii="PT Astra Serif" w:hAnsi="PT Astra Serif"/>
          <w:bCs/>
          <w:sz w:val="26"/>
          <w:szCs w:val="26"/>
        </w:rPr>
        <w:t>законодательством Российской Федерации при условии выполнения требований Федерального закона № 73-ФЗ.</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При этом, Федеральным законом № 73-Ф</w:t>
      </w:r>
      <w:r>
        <w:rPr>
          <w:rFonts w:ascii="PT Astra Serif" w:hAnsi="PT Astra Serif"/>
          <w:bCs/>
          <w:sz w:val="26"/>
          <w:szCs w:val="26"/>
        </w:rPr>
        <w:t>З не установлена обязанность по </w:t>
      </w:r>
      <w:r w:rsidRPr="0080669D">
        <w:rPr>
          <w:rFonts w:ascii="PT Astra Serif" w:hAnsi="PT Astra Serif"/>
          <w:bCs/>
          <w:sz w:val="26"/>
          <w:szCs w:val="26"/>
        </w:rPr>
        <w:t>извещению регионального органа охраны о государственной регистрации права на объект культурного наследия, выявленный объект культурного наследия, земельный участок в границах территории объекта культурного наследия, выявленного объекта культурного наследия</w:t>
      </w:r>
      <w:r>
        <w:rPr>
          <w:rFonts w:ascii="PT Astra Serif" w:hAnsi="PT Astra Serif"/>
          <w:bCs/>
          <w:sz w:val="26"/>
          <w:szCs w:val="26"/>
        </w:rPr>
        <w:t>, зон охраны и территорий исторических поселений</w:t>
      </w:r>
      <w:r w:rsidRPr="0080669D">
        <w:rPr>
          <w:rFonts w:ascii="PT Astra Serif" w:hAnsi="PT Astra Serif"/>
          <w:bCs/>
          <w:sz w:val="26"/>
          <w:szCs w:val="26"/>
        </w:rPr>
        <w:t xml:space="preserve">. </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lastRenderedPageBreak/>
        <w:t xml:space="preserve">С учетом указанных обстоятельств, при осуществлении государственного надзора не представляется возможным определить точный перечень подконтрольных субъектов и вести их учет в режиме реального времени. </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Данные обстоятельства также затрудняют эффективность профилактической работы и информирования подконтрольных субъектов.</w:t>
      </w:r>
    </w:p>
    <w:p w:rsidR="00B808A2" w:rsidRPr="0080669D" w:rsidRDefault="00B808A2" w:rsidP="00B808A2">
      <w:pPr>
        <w:ind w:firstLine="706"/>
        <w:jc w:val="both"/>
        <w:rPr>
          <w:rFonts w:ascii="PT Astra Serif" w:hAnsi="PT Astra Serif"/>
          <w:sz w:val="26"/>
          <w:szCs w:val="26"/>
        </w:rPr>
      </w:pPr>
      <w:r w:rsidRPr="0080669D">
        <w:rPr>
          <w:rFonts w:ascii="PT Astra Serif" w:hAnsi="PT Astra Serif"/>
          <w:sz w:val="26"/>
          <w:szCs w:val="26"/>
        </w:rPr>
        <w:t xml:space="preserve">В связи с тем, что круг поднадзорных субъектов не является закрытым, Комитету необходимо обеспечить доступность сведений об объектах надзора – объектах культурного наследия, а также сведений об обязательных требованиях, установленных нормативными правовыми актами в сфере государственной охраны объектов культурного наследия. </w:t>
      </w:r>
    </w:p>
    <w:p w:rsidR="00B808A2" w:rsidRPr="0080669D" w:rsidRDefault="00B808A2" w:rsidP="00B808A2">
      <w:pPr>
        <w:ind w:firstLine="706"/>
        <w:jc w:val="both"/>
        <w:rPr>
          <w:rFonts w:ascii="PT Astra Serif" w:hAnsi="PT Astra Serif"/>
          <w:sz w:val="26"/>
          <w:szCs w:val="26"/>
        </w:rPr>
      </w:pPr>
      <w:r w:rsidRPr="0080669D">
        <w:rPr>
          <w:rFonts w:ascii="PT Astra Serif" w:hAnsi="PT Astra Serif"/>
          <w:sz w:val="26"/>
          <w:szCs w:val="26"/>
        </w:rPr>
        <w:t xml:space="preserve">К сведениям об объектах надзора в целях настоящей программы профилактики относятся: </w:t>
      </w:r>
    </w:p>
    <w:p w:rsidR="00B808A2" w:rsidRPr="0080669D" w:rsidRDefault="00B808A2" w:rsidP="00B808A2">
      <w:pPr>
        <w:ind w:firstLine="706"/>
        <w:jc w:val="both"/>
        <w:rPr>
          <w:rFonts w:ascii="PT Astra Serif" w:hAnsi="PT Astra Serif"/>
          <w:sz w:val="26"/>
          <w:szCs w:val="26"/>
        </w:rPr>
      </w:pPr>
      <w:r w:rsidRPr="0080669D">
        <w:rPr>
          <w:rFonts w:ascii="PT Astra Serif" w:hAnsi="PT Astra Serif"/>
          <w:sz w:val="26"/>
          <w:szCs w:val="26"/>
        </w:rPr>
        <w:t xml:space="preserve">- перечень объектов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 xml:space="preserve">значения, </w:t>
      </w:r>
      <w:r>
        <w:rPr>
          <w:rFonts w:ascii="PT Astra Serif" w:hAnsi="PT Astra Serif"/>
          <w:sz w:val="26"/>
          <w:szCs w:val="26"/>
        </w:rPr>
        <w:t>выявленных объектов культурного наследия</w:t>
      </w:r>
      <w:r w:rsidRPr="0080669D">
        <w:rPr>
          <w:rFonts w:ascii="PT Astra Serif" w:hAnsi="PT Astra Serif"/>
          <w:sz w:val="26"/>
          <w:szCs w:val="26"/>
        </w:rPr>
        <w:t xml:space="preserve">, расположенных на территории Томской области; </w:t>
      </w:r>
    </w:p>
    <w:p w:rsidR="00B808A2" w:rsidRPr="0080669D" w:rsidRDefault="00B808A2" w:rsidP="00B808A2">
      <w:pPr>
        <w:ind w:firstLine="706"/>
        <w:jc w:val="both"/>
        <w:rPr>
          <w:rFonts w:ascii="PT Astra Serif" w:hAnsi="PT Astra Serif"/>
          <w:sz w:val="26"/>
          <w:szCs w:val="26"/>
        </w:rPr>
      </w:pPr>
      <w:r w:rsidRPr="0080669D">
        <w:rPr>
          <w:rFonts w:ascii="PT Astra Serif" w:hAnsi="PT Astra Serif"/>
          <w:sz w:val="26"/>
          <w:szCs w:val="26"/>
        </w:rPr>
        <w:t xml:space="preserve">- сведения о границах территории объектов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 xml:space="preserve">значения, </w:t>
      </w:r>
      <w:r>
        <w:rPr>
          <w:rFonts w:ascii="PT Astra Serif" w:hAnsi="PT Astra Serif"/>
          <w:sz w:val="26"/>
          <w:szCs w:val="26"/>
        </w:rPr>
        <w:t>выявленных объектов культурного наследия</w:t>
      </w:r>
      <w:r w:rsidRPr="0080669D">
        <w:rPr>
          <w:rFonts w:ascii="PT Astra Serif" w:hAnsi="PT Astra Serif"/>
          <w:sz w:val="26"/>
          <w:szCs w:val="26"/>
        </w:rPr>
        <w:t xml:space="preserve">; </w:t>
      </w:r>
    </w:p>
    <w:p w:rsidR="00B808A2" w:rsidRPr="0080669D" w:rsidRDefault="00B808A2" w:rsidP="00B808A2">
      <w:pPr>
        <w:ind w:firstLine="706"/>
        <w:jc w:val="both"/>
        <w:rPr>
          <w:rFonts w:ascii="PT Astra Serif" w:hAnsi="PT Astra Serif"/>
          <w:sz w:val="26"/>
          <w:szCs w:val="26"/>
        </w:rPr>
      </w:pPr>
      <w:r w:rsidRPr="0080669D">
        <w:rPr>
          <w:rFonts w:ascii="PT Astra Serif" w:hAnsi="PT Astra Serif"/>
          <w:sz w:val="26"/>
          <w:szCs w:val="26"/>
        </w:rPr>
        <w:t xml:space="preserve">- сведения о границах зон охраны объектов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значения</w:t>
      </w:r>
      <w:r>
        <w:rPr>
          <w:rFonts w:ascii="PT Astra Serif" w:hAnsi="PT Astra Serif"/>
          <w:sz w:val="26"/>
          <w:szCs w:val="26"/>
        </w:rPr>
        <w:t>;</w:t>
      </w:r>
    </w:p>
    <w:p w:rsidR="00B808A2" w:rsidRPr="0080669D" w:rsidRDefault="00B808A2" w:rsidP="00B808A2">
      <w:pPr>
        <w:ind w:firstLine="706"/>
        <w:jc w:val="both"/>
        <w:rPr>
          <w:rFonts w:ascii="PT Astra Serif" w:hAnsi="PT Astra Serif"/>
          <w:sz w:val="26"/>
          <w:szCs w:val="26"/>
        </w:rPr>
      </w:pPr>
      <w:r w:rsidRPr="0080669D">
        <w:rPr>
          <w:rFonts w:ascii="PT Astra Serif" w:hAnsi="PT Astra Serif"/>
          <w:sz w:val="26"/>
          <w:szCs w:val="26"/>
        </w:rPr>
        <w:t xml:space="preserve">- сведения о предмете охраны объектов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значения</w:t>
      </w:r>
      <w:r>
        <w:rPr>
          <w:rFonts w:ascii="PT Astra Serif" w:hAnsi="PT Astra Serif"/>
          <w:sz w:val="26"/>
          <w:szCs w:val="26"/>
        </w:rPr>
        <w:t>;</w:t>
      </w:r>
    </w:p>
    <w:p w:rsidR="00B808A2" w:rsidRDefault="00B808A2" w:rsidP="00B808A2">
      <w:pPr>
        <w:ind w:firstLine="706"/>
        <w:jc w:val="both"/>
        <w:rPr>
          <w:rFonts w:ascii="PT Astra Serif" w:hAnsi="PT Astra Serif"/>
          <w:sz w:val="26"/>
          <w:szCs w:val="26"/>
        </w:rPr>
      </w:pPr>
      <w:r w:rsidRPr="0080669D">
        <w:rPr>
          <w:rFonts w:ascii="PT Astra Serif" w:hAnsi="PT Astra Serif"/>
          <w:sz w:val="26"/>
          <w:szCs w:val="26"/>
        </w:rPr>
        <w:t xml:space="preserve">- сведения об утвержденных охранных обязательствах собственника или иного законного владельца объекта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значения</w:t>
      </w:r>
      <w:r>
        <w:rPr>
          <w:rFonts w:ascii="PT Astra Serif" w:hAnsi="PT Astra Serif"/>
          <w:sz w:val="26"/>
          <w:szCs w:val="26"/>
        </w:rPr>
        <w:t xml:space="preserve">. </w:t>
      </w:r>
    </w:p>
    <w:p w:rsidR="00B808A2" w:rsidRPr="0080669D" w:rsidRDefault="00B808A2" w:rsidP="00B808A2">
      <w:pPr>
        <w:ind w:firstLine="706"/>
        <w:jc w:val="both"/>
        <w:rPr>
          <w:rFonts w:ascii="PT Astra Serif" w:hAnsi="PT Astra Serif"/>
          <w:sz w:val="26"/>
          <w:szCs w:val="26"/>
        </w:rPr>
      </w:pPr>
      <w:r w:rsidRPr="0080669D">
        <w:rPr>
          <w:rFonts w:ascii="PT Astra Serif" w:hAnsi="PT Astra Serif"/>
          <w:sz w:val="26"/>
          <w:szCs w:val="26"/>
        </w:rPr>
        <w:t xml:space="preserve">В настоящее время на сайте Комитета и на официальном интернет – портале правовой информации - </w:t>
      </w:r>
      <w:hyperlink r:id="rId4" w:history="1">
        <w:r w:rsidRPr="0080669D">
          <w:rPr>
            <w:rStyle w:val="a5"/>
            <w:rFonts w:ascii="PT Astra Serif" w:hAnsi="PT Astra Serif"/>
            <w:sz w:val="26"/>
            <w:szCs w:val="26"/>
          </w:rPr>
          <w:t>www.pravo.gov.ru</w:t>
        </w:r>
      </w:hyperlink>
      <w:r w:rsidRPr="0080669D">
        <w:rPr>
          <w:rFonts w:ascii="PT Astra Serif" w:hAnsi="PT Astra Serif"/>
          <w:sz w:val="26"/>
          <w:szCs w:val="26"/>
        </w:rPr>
        <w:t xml:space="preserve">, 100 % размещение сведений обеспечено в отношении следующих сведений: </w:t>
      </w:r>
    </w:p>
    <w:p w:rsidR="00B808A2" w:rsidRPr="0080669D" w:rsidRDefault="00B808A2" w:rsidP="00B808A2">
      <w:pPr>
        <w:ind w:firstLine="706"/>
        <w:jc w:val="both"/>
        <w:rPr>
          <w:rFonts w:ascii="PT Astra Serif" w:hAnsi="PT Astra Serif"/>
          <w:sz w:val="26"/>
          <w:szCs w:val="26"/>
        </w:rPr>
      </w:pPr>
      <w:r w:rsidRPr="0080669D">
        <w:rPr>
          <w:rFonts w:ascii="PT Astra Serif" w:hAnsi="PT Astra Serif"/>
          <w:sz w:val="26"/>
          <w:szCs w:val="26"/>
        </w:rPr>
        <w:t xml:space="preserve">- перечень объектов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 xml:space="preserve">значения, </w:t>
      </w:r>
      <w:r>
        <w:rPr>
          <w:rFonts w:ascii="PT Astra Serif" w:hAnsi="PT Astra Serif"/>
          <w:sz w:val="26"/>
          <w:szCs w:val="26"/>
        </w:rPr>
        <w:t>выявленных объектов культурного наследия, расположенных на </w:t>
      </w:r>
      <w:r w:rsidRPr="0080669D">
        <w:rPr>
          <w:rFonts w:ascii="PT Astra Serif" w:hAnsi="PT Astra Serif"/>
          <w:sz w:val="26"/>
          <w:szCs w:val="26"/>
        </w:rPr>
        <w:t xml:space="preserve">территории Томской области; </w:t>
      </w:r>
    </w:p>
    <w:p w:rsidR="00B808A2" w:rsidRPr="0080669D" w:rsidRDefault="00B808A2" w:rsidP="00B808A2">
      <w:pPr>
        <w:ind w:firstLine="706"/>
        <w:jc w:val="both"/>
        <w:rPr>
          <w:rFonts w:ascii="PT Astra Serif" w:hAnsi="PT Astra Serif"/>
          <w:sz w:val="26"/>
          <w:szCs w:val="26"/>
        </w:rPr>
      </w:pPr>
      <w:r w:rsidRPr="0080669D">
        <w:rPr>
          <w:rFonts w:ascii="PT Astra Serif" w:hAnsi="PT Astra Serif"/>
          <w:sz w:val="26"/>
          <w:szCs w:val="26"/>
        </w:rPr>
        <w:t xml:space="preserve">- сведения о границах зон охраны объектов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значения</w:t>
      </w:r>
      <w:r>
        <w:rPr>
          <w:rFonts w:ascii="PT Astra Serif" w:hAnsi="PT Astra Serif"/>
          <w:sz w:val="26"/>
          <w:szCs w:val="26"/>
        </w:rPr>
        <w:t>;</w:t>
      </w:r>
      <w:r w:rsidRPr="0080669D">
        <w:rPr>
          <w:rFonts w:ascii="PT Astra Serif" w:hAnsi="PT Astra Serif"/>
          <w:sz w:val="26"/>
          <w:szCs w:val="26"/>
        </w:rPr>
        <w:t xml:space="preserve"> </w:t>
      </w:r>
    </w:p>
    <w:p w:rsidR="00B808A2" w:rsidRPr="0080669D" w:rsidRDefault="00B808A2" w:rsidP="00B808A2">
      <w:pPr>
        <w:ind w:firstLine="706"/>
        <w:jc w:val="both"/>
        <w:rPr>
          <w:rFonts w:ascii="PT Astra Serif" w:hAnsi="PT Astra Serif"/>
          <w:sz w:val="26"/>
          <w:szCs w:val="26"/>
        </w:rPr>
      </w:pPr>
      <w:r w:rsidRPr="0080669D">
        <w:rPr>
          <w:rFonts w:ascii="PT Astra Serif" w:hAnsi="PT Astra Serif"/>
          <w:sz w:val="26"/>
          <w:szCs w:val="26"/>
        </w:rPr>
        <w:t xml:space="preserve">- сведения об утвержденных охранных обязательствах собственника или иного законного владельца объекта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значения</w:t>
      </w:r>
      <w:r>
        <w:rPr>
          <w:rFonts w:ascii="PT Astra Serif" w:hAnsi="PT Astra Serif"/>
          <w:sz w:val="26"/>
          <w:szCs w:val="26"/>
        </w:rPr>
        <w:t>.</w:t>
      </w:r>
    </w:p>
    <w:p w:rsidR="00B808A2" w:rsidRPr="0080669D" w:rsidRDefault="00B808A2" w:rsidP="00B808A2">
      <w:pPr>
        <w:ind w:firstLine="706"/>
        <w:jc w:val="both"/>
        <w:rPr>
          <w:rFonts w:ascii="PT Astra Serif" w:hAnsi="PT Astra Serif"/>
          <w:sz w:val="26"/>
          <w:szCs w:val="26"/>
        </w:rPr>
      </w:pPr>
      <w:r w:rsidRPr="0080669D">
        <w:rPr>
          <w:rFonts w:ascii="PT Astra Serif" w:hAnsi="PT Astra Serif"/>
          <w:sz w:val="26"/>
          <w:szCs w:val="26"/>
        </w:rPr>
        <w:t xml:space="preserve">В 2022 – 2023 годах планируется обеспечение 100 % доступности в отношении остальных сведений об объектах надзора. </w:t>
      </w:r>
    </w:p>
    <w:p w:rsidR="00B808A2" w:rsidRPr="0080669D" w:rsidRDefault="00B808A2" w:rsidP="00B808A2">
      <w:pPr>
        <w:ind w:firstLine="706"/>
        <w:jc w:val="both"/>
        <w:rPr>
          <w:rFonts w:ascii="PT Astra Serif" w:hAnsi="PT Astra Serif"/>
          <w:sz w:val="26"/>
          <w:szCs w:val="26"/>
        </w:rPr>
      </w:pPr>
      <w:r w:rsidRPr="0080669D">
        <w:rPr>
          <w:rFonts w:ascii="PT Astra Serif" w:hAnsi="PT Astra Serif"/>
          <w:sz w:val="26"/>
          <w:szCs w:val="26"/>
        </w:rPr>
        <w:t xml:space="preserve">Особенностью осуществления </w:t>
      </w:r>
      <w:r>
        <w:rPr>
          <w:rFonts w:ascii="PT Astra Serif" w:hAnsi="PT Astra Serif"/>
          <w:sz w:val="26"/>
          <w:szCs w:val="26"/>
        </w:rPr>
        <w:t>регионального государственного надзора на </w:t>
      </w:r>
      <w:r w:rsidRPr="0080669D">
        <w:rPr>
          <w:rFonts w:ascii="PT Astra Serif" w:hAnsi="PT Astra Serif"/>
          <w:sz w:val="26"/>
          <w:szCs w:val="26"/>
        </w:rPr>
        <w:t>территории Томской</w:t>
      </w:r>
      <w:r w:rsidRPr="0080669D">
        <w:rPr>
          <w:rFonts w:ascii="PT Astra Serif" w:hAnsi="PT Astra Serif"/>
          <w:color w:val="0000FF"/>
          <w:sz w:val="26"/>
          <w:szCs w:val="26"/>
        </w:rPr>
        <w:t xml:space="preserve"> </w:t>
      </w:r>
      <w:r w:rsidRPr="0080669D">
        <w:rPr>
          <w:rFonts w:ascii="PT Astra Serif" w:hAnsi="PT Astra Serif"/>
          <w:sz w:val="26"/>
          <w:szCs w:val="26"/>
        </w:rPr>
        <w:t xml:space="preserve">области является удаленность расположения объектов надзора от </w:t>
      </w:r>
      <w:proofErr w:type="spellStart"/>
      <w:r w:rsidRPr="0080669D">
        <w:rPr>
          <w:rFonts w:ascii="PT Astra Serif" w:hAnsi="PT Astra Serif"/>
          <w:sz w:val="26"/>
          <w:szCs w:val="26"/>
        </w:rPr>
        <w:t>г.Томска</w:t>
      </w:r>
      <w:proofErr w:type="spellEnd"/>
      <w:r w:rsidRPr="0080669D">
        <w:rPr>
          <w:rFonts w:ascii="PT Astra Serif" w:hAnsi="PT Astra Serif"/>
          <w:sz w:val="26"/>
          <w:szCs w:val="26"/>
        </w:rPr>
        <w:t xml:space="preserve"> и их труднодоступность (в отношении некоторых объектов доступность является сезонной). </w:t>
      </w:r>
    </w:p>
    <w:p w:rsidR="00B808A2" w:rsidRPr="0080669D" w:rsidRDefault="00B808A2" w:rsidP="00B808A2">
      <w:pPr>
        <w:rPr>
          <w:rFonts w:ascii="PT Astra Serif" w:hAnsi="PT Astra Serif"/>
          <w:sz w:val="26"/>
          <w:szCs w:val="26"/>
        </w:rPr>
      </w:pPr>
    </w:p>
    <w:p w:rsidR="00B808A2" w:rsidRPr="0080669D" w:rsidRDefault="00B808A2" w:rsidP="00B808A2">
      <w:pPr>
        <w:pStyle w:val="a6"/>
        <w:spacing w:before="0" w:beforeAutospacing="0" w:after="0" w:afterAutospacing="0"/>
        <w:ind w:firstLine="709"/>
        <w:jc w:val="center"/>
        <w:rPr>
          <w:rFonts w:ascii="PT Astra Serif" w:hAnsi="PT Astra Serif"/>
          <w:sz w:val="26"/>
          <w:szCs w:val="26"/>
        </w:rPr>
      </w:pPr>
      <w:r w:rsidRPr="0080669D">
        <w:rPr>
          <w:rFonts w:ascii="PT Astra Serif" w:hAnsi="PT Astra Serif"/>
          <w:b/>
          <w:bCs/>
          <w:color w:val="000000"/>
          <w:sz w:val="26"/>
          <w:szCs w:val="26"/>
        </w:rPr>
        <w:t>II. Цели и задачи реализации Программы</w:t>
      </w:r>
      <w:r>
        <w:rPr>
          <w:rFonts w:ascii="PT Astra Serif" w:hAnsi="PT Astra Serif"/>
          <w:b/>
          <w:bCs/>
          <w:color w:val="000000"/>
          <w:sz w:val="26"/>
          <w:szCs w:val="26"/>
        </w:rPr>
        <w:t xml:space="preserve"> профилактики</w:t>
      </w:r>
    </w:p>
    <w:p w:rsidR="00B808A2" w:rsidRPr="0080669D" w:rsidRDefault="00B808A2" w:rsidP="00B808A2">
      <w:pPr>
        <w:rPr>
          <w:rFonts w:ascii="PT Astra Serif" w:hAnsi="PT Astra Serif"/>
          <w:sz w:val="26"/>
          <w:szCs w:val="26"/>
        </w:rPr>
      </w:pP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1. Цели программы:</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xml:space="preserve">- предотвращение причинения вреда либо угрозы причинения вреда объектам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 xml:space="preserve">значения, </w:t>
      </w:r>
      <w:r>
        <w:rPr>
          <w:rFonts w:ascii="PT Astra Serif" w:hAnsi="PT Astra Serif"/>
          <w:sz w:val="26"/>
          <w:szCs w:val="26"/>
        </w:rPr>
        <w:t xml:space="preserve">выявленных </w:t>
      </w:r>
      <w:r>
        <w:rPr>
          <w:rFonts w:ascii="PT Astra Serif" w:hAnsi="PT Astra Serif"/>
          <w:sz w:val="26"/>
          <w:szCs w:val="26"/>
        </w:rPr>
        <w:lastRenderedPageBreak/>
        <w:t>объектов культурного наследия</w:t>
      </w:r>
      <w:r w:rsidRPr="0080669D">
        <w:rPr>
          <w:rFonts w:ascii="PT Astra Serif" w:hAnsi="PT Astra Serif"/>
          <w:bCs/>
          <w:sz w:val="26"/>
          <w:szCs w:val="26"/>
        </w:rPr>
        <w:t xml:space="preserve">, расположенных на территории Томской области вследствие нарушений обязательных требований в области охраны объектов культурного наследия (далее – обязательные требования) (снижение количества случав причинения вреда либо угрозы причинения вреда объектам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 xml:space="preserve">значения, </w:t>
      </w:r>
      <w:r>
        <w:rPr>
          <w:rFonts w:ascii="PT Astra Serif" w:hAnsi="PT Astra Serif"/>
          <w:sz w:val="26"/>
          <w:szCs w:val="26"/>
        </w:rPr>
        <w:t>выявленных объектов культурного наследия);</w:t>
      </w:r>
      <w:r w:rsidRPr="0080669D">
        <w:rPr>
          <w:rFonts w:ascii="PT Astra Serif" w:hAnsi="PT Astra Serif"/>
          <w:bCs/>
          <w:sz w:val="26"/>
          <w:szCs w:val="26"/>
        </w:rPr>
        <w:t xml:space="preserve"> </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xml:space="preserve">- предупреждение нарушений подконтрольными субъектами обязательных требований (снижение количества случав нарушений обязательных требований); </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устранение существующих и потенциальных условий, причин и факторов, способных привести к нарушению обязательных требований и угрозе причинения, либо причинения вреда;</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xml:space="preserve">- создание системы профилактики органа охраны объектов культурного наследия причинения вреда либо угрозы причинения вреда объектам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 xml:space="preserve">значения, </w:t>
      </w:r>
      <w:r>
        <w:rPr>
          <w:rFonts w:ascii="PT Astra Serif" w:hAnsi="PT Astra Serif"/>
          <w:sz w:val="26"/>
          <w:szCs w:val="26"/>
        </w:rPr>
        <w:t>выявленных объектов культурного наследия</w:t>
      </w:r>
      <w:r w:rsidRPr="0080669D">
        <w:rPr>
          <w:rFonts w:ascii="PT Astra Serif" w:hAnsi="PT Astra Serif"/>
          <w:bCs/>
          <w:sz w:val="26"/>
          <w:szCs w:val="26"/>
        </w:rPr>
        <w:t>, расположенным на территории Томской области, нарушений обязательных требований;</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формирование моделей социально ответственного, добросовестного, правового поведения контролируемых лиц;</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повышение прозрачности системы контрольно-надзорной деятельности.</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2. Задачи программы:</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xml:space="preserve">- оценка возможной угрозы причинения, либо причинения вреда (ущерба) объектам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 xml:space="preserve">значения, </w:t>
      </w:r>
      <w:r>
        <w:rPr>
          <w:rFonts w:ascii="PT Astra Serif" w:hAnsi="PT Astra Serif"/>
          <w:sz w:val="26"/>
          <w:szCs w:val="26"/>
        </w:rPr>
        <w:t>выявленных объектов культурного наследия</w:t>
      </w:r>
      <w:r w:rsidRPr="0080669D">
        <w:rPr>
          <w:rFonts w:ascii="PT Astra Serif" w:hAnsi="PT Astra Serif"/>
          <w:color w:val="000000"/>
          <w:sz w:val="26"/>
          <w:szCs w:val="26"/>
        </w:rPr>
        <w:t>, выработка и реализация профилактических мер, способствующих ее снижению;</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выявление факторов угрозы причинения, либо причинения вреда (ущерба), причин и условий, способствующих нарушению обязательных требований, определение способов устранения или снижения угрозы;</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оценка состояния подконтрольной среды и установление зависимости видов, форм и интенсивности профилактических мероприятий от присвоенных контролируемым лицам категорий риска;</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создание условий для изменения ценностного отношения контролируемых лиц к рисковому поведению, формирования позитивной ответственности за свое поведение, поддержания мотивации к добросовестному поведению;</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регулярная ревизия обязательных требований и принятие мер к обеспечению реального влияния на подконтрольную сферу комплекса обязательных требований, соблюдение которых составляет предмет муниципального контроля;</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формирование единого понимания обязательных требований у всех участников контрольно-надзорной деятельности;</w:t>
      </w:r>
    </w:p>
    <w:p w:rsidR="00B808A2" w:rsidRDefault="00B808A2" w:rsidP="00B808A2">
      <w:pPr>
        <w:pStyle w:val="a6"/>
        <w:spacing w:before="0" w:beforeAutospacing="0" w:after="0" w:afterAutospacing="0"/>
        <w:ind w:firstLine="567"/>
        <w:jc w:val="both"/>
        <w:rPr>
          <w:rFonts w:ascii="PT Astra Serif" w:hAnsi="PT Astra Serif"/>
          <w:color w:val="000000"/>
          <w:sz w:val="26"/>
          <w:szCs w:val="26"/>
        </w:rPr>
      </w:pPr>
      <w:r w:rsidRPr="0080669D">
        <w:rPr>
          <w:rFonts w:ascii="PT Astra Serif" w:hAnsi="PT Astra Serif"/>
          <w:color w:val="000000"/>
          <w:sz w:val="26"/>
          <w:szCs w:val="26"/>
        </w:rPr>
        <w:t xml:space="preserve">- создание и внедрение мер системы позитивной профилактики; </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Pr>
          <w:rFonts w:ascii="PT Astra Serif" w:hAnsi="PT Astra Serif"/>
          <w:color w:val="000000"/>
          <w:sz w:val="26"/>
          <w:szCs w:val="26"/>
        </w:rPr>
        <w:t xml:space="preserve">- </w:t>
      </w:r>
      <w:r w:rsidRPr="0080669D">
        <w:rPr>
          <w:rFonts w:ascii="PT Astra Serif" w:hAnsi="PT Astra Serif"/>
          <w:color w:val="000000"/>
          <w:sz w:val="26"/>
          <w:szCs w:val="26"/>
        </w:rPr>
        <w:t>повышение уровня правовой грамотности контролируемых лиц, в том числе путем обеспечения доступности информаци</w:t>
      </w:r>
      <w:r>
        <w:rPr>
          <w:rFonts w:ascii="PT Astra Serif" w:hAnsi="PT Astra Serif"/>
          <w:color w:val="000000"/>
          <w:sz w:val="26"/>
          <w:szCs w:val="26"/>
        </w:rPr>
        <w:t>и об обязательных требованиях и </w:t>
      </w:r>
      <w:r w:rsidRPr="0080669D">
        <w:rPr>
          <w:rFonts w:ascii="PT Astra Serif" w:hAnsi="PT Astra Serif"/>
          <w:color w:val="000000"/>
          <w:sz w:val="26"/>
          <w:szCs w:val="26"/>
        </w:rPr>
        <w:t>необходимых мерах по их исполнению;</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снижение издержек контрольно-надзорной деятельности и административной нагрузки на контролируемых лиц.</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Ожидаемые конечные результаты реализации программы:</w:t>
      </w:r>
    </w:p>
    <w:p w:rsidR="00B808A2" w:rsidRPr="0080669D" w:rsidRDefault="00B808A2" w:rsidP="00B808A2">
      <w:pPr>
        <w:ind w:firstLine="709"/>
        <w:jc w:val="both"/>
        <w:rPr>
          <w:rFonts w:ascii="PT Astra Serif" w:hAnsi="PT Astra Serif"/>
          <w:bCs/>
          <w:sz w:val="26"/>
          <w:szCs w:val="26"/>
        </w:rPr>
      </w:pPr>
      <w:r w:rsidRPr="0080669D">
        <w:rPr>
          <w:rFonts w:ascii="PT Astra Serif" w:hAnsi="PT Astra Serif"/>
          <w:bCs/>
          <w:sz w:val="26"/>
          <w:szCs w:val="26"/>
        </w:rPr>
        <w:t xml:space="preserve">- снижение количества фактов причинения вреда либо угрозы причинения вреда объектам культурного наследия </w:t>
      </w:r>
      <w:r>
        <w:rPr>
          <w:rFonts w:ascii="PT Astra Serif" w:hAnsi="PT Astra Serif"/>
          <w:sz w:val="26"/>
          <w:szCs w:val="26"/>
        </w:rPr>
        <w:t xml:space="preserve">регионального, муниципального </w:t>
      </w:r>
      <w:r w:rsidRPr="0080669D">
        <w:rPr>
          <w:rFonts w:ascii="PT Astra Serif" w:hAnsi="PT Astra Serif"/>
          <w:sz w:val="26"/>
          <w:szCs w:val="26"/>
        </w:rPr>
        <w:t xml:space="preserve">значения, </w:t>
      </w:r>
      <w:r>
        <w:rPr>
          <w:rFonts w:ascii="PT Astra Serif" w:hAnsi="PT Astra Serif"/>
          <w:sz w:val="26"/>
          <w:szCs w:val="26"/>
        </w:rPr>
        <w:lastRenderedPageBreak/>
        <w:t>выявленных объектов культурного наследия</w:t>
      </w:r>
      <w:r w:rsidRPr="0080669D">
        <w:rPr>
          <w:rFonts w:ascii="PT Astra Serif" w:hAnsi="PT Astra Serif"/>
          <w:bCs/>
          <w:sz w:val="26"/>
          <w:szCs w:val="26"/>
        </w:rPr>
        <w:t>, расположенным на территории Томской области и на</w:t>
      </w:r>
      <w:r>
        <w:rPr>
          <w:rFonts w:ascii="PT Astra Serif" w:hAnsi="PT Astra Serif"/>
          <w:bCs/>
          <w:sz w:val="26"/>
          <w:szCs w:val="26"/>
        </w:rPr>
        <w:t>рушений обязательных требований;</w:t>
      </w:r>
    </w:p>
    <w:p w:rsidR="00B808A2" w:rsidRPr="0080669D" w:rsidRDefault="00B808A2" w:rsidP="00B808A2">
      <w:pPr>
        <w:ind w:firstLine="709"/>
        <w:jc w:val="both"/>
        <w:rPr>
          <w:rFonts w:ascii="PT Astra Serif" w:hAnsi="PT Astra Serif"/>
          <w:sz w:val="26"/>
          <w:szCs w:val="26"/>
        </w:rPr>
      </w:pPr>
      <w:r w:rsidRPr="0080669D">
        <w:rPr>
          <w:rFonts w:ascii="PT Astra Serif" w:hAnsi="PT Astra Serif"/>
          <w:bCs/>
          <w:sz w:val="26"/>
          <w:szCs w:val="26"/>
        </w:rPr>
        <w:t>- развитие системы профилактических мероприятий Комитета: внедрение различных способов профилактики; обеспечение квалифицированной профилактической работы должностных лиц Комитета.</w:t>
      </w:r>
    </w:p>
    <w:p w:rsidR="00B808A2" w:rsidRPr="003C7BF8" w:rsidRDefault="00B808A2" w:rsidP="00B808A2">
      <w:pPr>
        <w:ind w:firstLine="709"/>
        <w:jc w:val="both"/>
        <w:rPr>
          <w:rFonts w:ascii="PT Astra Serif" w:hAnsi="PT Astra Serif"/>
          <w:bCs/>
          <w:sz w:val="26"/>
          <w:szCs w:val="26"/>
        </w:rPr>
      </w:pPr>
      <w:r>
        <w:rPr>
          <w:rFonts w:ascii="PT Astra Serif" w:hAnsi="PT Astra Serif"/>
          <w:bCs/>
          <w:sz w:val="26"/>
          <w:szCs w:val="26"/>
        </w:rPr>
        <w:t>-</w:t>
      </w:r>
      <w:r w:rsidRPr="003C7BF8">
        <w:rPr>
          <w:rFonts w:ascii="PT Astra Serif" w:hAnsi="PT Astra Serif"/>
          <w:bCs/>
          <w:sz w:val="26"/>
          <w:szCs w:val="26"/>
        </w:rPr>
        <w:t xml:space="preserve"> повышение информированности подконтрольных субъектов о действующих нормативных правовых актах, содержащих обязательные требования в области охраны объектов культурного наследия, о действующих требованиях законодательства в области охраны объектов культурного наследия, что в результате должно привести к снижению количества нару</w:t>
      </w:r>
      <w:r>
        <w:rPr>
          <w:rFonts w:ascii="PT Astra Serif" w:hAnsi="PT Astra Serif"/>
          <w:bCs/>
          <w:sz w:val="26"/>
          <w:szCs w:val="26"/>
        </w:rPr>
        <w:t>шений обязательных требований и </w:t>
      </w:r>
      <w:r w:rsidRPr="003C7BF8">
        <w:rPr>
          <w:rFonts w:ascii="PT Astra Serif" w:hAnsi="PT Astra Serif"/>
          <w:bCs/>
          <w:sz w:val="26"/>
          <w:szCs w:val="26"/>
        </w:rPr>
        <w:t>уменьшению количества случаев причинения вреда либо угрозы причинения вреда</w:t>
      </w:r>
      <w:r>
        <w:rPr>
          <w:rFonts w:ascii="PT Astra Serif" w:hAnsi="PT Astra Serif"/>
          <w:bCs/>
          <w:sz w:val="26"/>
          <w:szCs w:val="26"/>
        </w:rPr>
        <w:t xml:space="preserve"> объектам культурного наследия </w:t>
      </w:r>
      <w:r w:rsidRPr="003C7BF8">
        <w:rPr>
          <w:rFonts w:ascii="PT Astra Serif" w:hAnsi="PT Astra Serif"/>
          <w:bCs/>
          <w:sz w:val="26"/>
          <w:szCs w:val="26"/>
        </w:rPr>
        <w:t>вследствие нарушений обязательных требований.</w:t>
      </w:r>
    </w:p>
    <w:p w:rsidR="00B808A2" w:rsidRPr="0080669D" w:rsidRDefault="00B808A2" w:rsidP="00B808A2">
      <w:pPr>
        <w:rPr>
          <w:rFonts w:ascii="PT Astra Serif" w:hAnsi="PT Astra Serif"/>
          <w:sz w:val="26"/>
          <w:szCs w:val="26"/>
        </w:rPr>
      </w:pPr>
    </w:p>
    <w:p w:rsidR="00B808A2" w:rsidRPr="0080669D" w:rsidRDefault="00B808A2" w:rsidP="00B808A2">
      <w:pPr>
        <w:pStyle w:val="a6"/>
        <w:spacing w:before="0" w:beforeAutospacing="0" w:after="0" w:afterAutospacing="0"/>
        <w:jc w:val="center"/>
        <w:rPr>
          <w:rFonts w:ascii="PT Astra Serif" w:hAnsi="PT Astra Serif"/>
          <w:sz w:val="26"/>
          <w:szCs w:val="26"/>
        </w:rPr>
      </w:pPr>
      <w:r w:rsidRPr="0080669D">
        <w:rPr>
          <w:rFonts w:ascii="PT Astra Serif" w:hAnsi="PT Astra Serif"/>
          <w:b/>
          <w:bCs/>
          <w:color w:val="000000"/>
          <w:sz w:val="26"/>
          <w:szCs w:val="26"/>
        </w:rPr>
        <w:t>III. Перечень профилактических мероприятий, сроки</w:t>
      </w:r>
    </w:p>
    <w:p w:rsidR="00B808A2" w:rsidRPr="0080669D" w:rsidRDefault="00B808A2" w:rsidP="00B808A2">
      <w:pPr>
        <w:pStyle w:val="a6"/>
        <w:spacing w:before="0" w:beforeAutospacing="0" w:after="0" w:afterAutospacing="0"/>
        <w:ind w:firstLine="567"/>
        <w:jc w:val="center"/>
        <w:rPr>
          <w:rFonts w:ascii="PT Astra Serif" w:hAnsi="PT Astra Serif"/>
          <w:sz w:val="26"/>
          <w:szCs w:val="26"/>
        </w:rPr>
      </w:pPr>
      <w:r w:rsidRPr="0080669D">
        <w:rPr>
          <w:rFonts w:ascii="PT Astra Serif" w:hAnsi="PT Astra Serif"/>
          <w:b/>
          <w:bCs/>
          <w:color w:val="000000"/>
          <w:sz w:val="26"/>
          <w:szCs w:val="26"/>
        </w:rPr>
        <w:t>(периодичность) их проведения</w:t>
      </w:r>
    </w:p>
    <w:p w:rsidR="00B808A2" w:rsidRPr="0080669D" w:rsidRDefault="00B808A2" w:rsidP="00B808A2">
      <w:pPr>
        <w:rPr>
          <w:rFonts w:ascii="PT Astra Serif" w:hAnsi="PT Astra Serif"/>
          <w:sz w:val="26"/>
          <w:szCs w:val="26"/>
        </w:rPr>
      </w:pP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sidRPr="0080669D">
        <w:rPr>
          <w:rFonts w:ascii="PT Astra Serif" w:hAnsi="PT Astra Serif"/>
          <w:color w:val="000000"/>
          <w:sz w:val="26"/>
          <w:szCs w:val="26"/>
        </w:rPr>
        <w:t xml:space="preserve">1. В соответствии с </w:t>
      </w:r>
      <w:r>
        <w:rPr>
          <w:rFonts w:ascii="PT Astra Serif" w:hAnsi="PT Astra Serif"/>
          <w:color w:val="000000"/>
          <w:sz w:val="26"/>
          <w:szCs w:val="26"/>
        </w:rPr>
        <w:t xml:space="preserve">проектом </w:t>
      </w:r>
      <w:r w:rsidRPr="0080669D">
        <w:rPr>
          <w:rFonts w:ascii="PT Astra Serif" w:hAnsi="PT Astra Serif"/>
          <w:bCs/>
          <w:sz w:val="26"/>
          <w:szCs w:val="26"/>
        </w:rPr>
        <w:t>Положени</w:t>
      </w:r>
      <w:r>
        <w:rPr>
          <w:rFonts w:ascii="PT Astra Serif" w:hAnsi="PT Astra Serif"/>
          <w:bCs/>
          <w:sz w:val="26"/>
          <w:szCs w:val="26"/>
        </w:rPr>
        <w:t>я</w:t>
      </w:r>
      <w:r w:rsidRPr="0080669D">
        <w:rPr>
          <w:rFonts w:ascii="PT Astra Serif" w:hAnsi="PT Astra Serif"/>
          <w:bCs/>
          <w:sz w:val="26"/>
          <w:szCs w:val="26"/>
        </w:rPr>
        <w:t xml:space="preserve"> о</w:t>
      </w:r>
      <w:r w:rsidRPr="0080669D">
        <w:rPr>
          <w:rFonts w:ascii="PT Astra Serif" w:hAnsi="PT Astra Serif"/>
          <w:b/>
          <w:bCs/>
          <w:sz w:val="26"/>
          <w:szCs w:val="26"/>
        </w:rPr>
        <w:t xml:space="preserve"> </w:t>
      </w:r>
      <w:r>
        <w:rPr>
          <w:rFonts w:ascii="PT Astra Serif" w:hAnsi="PT Astra Serif"/>
          <w:bCs/>
          <w:sz w:val="26"/>
          <w:szCs w:val="26"/>
        </w:rPr>
        <w:t>региональном</w:t>
      </w:r>
      <w:r w:rsidRPr="0080669D">
        <w:rPr>
          <w:rFonts w:ascii="PT Astra Serif" w:hAnsi="PT Astra Serif"/>
          <w:bCs/>
          <w:sz w:val="26"/>
          <w:szCs w:val="26"/>
        </w:rPr>
        <w:t xml:space="preserve"> государственном контроле</w:t>
      </w:r>
      <w:r>
        <w:rPr>
          <w:rFonts w:ascii="PT Astra Serif" w:hAnsi="PT Astra Serif"/>
          <w:bCs/>
          <w:sz w:val="26"/>
          <w:szCs w:val="26"/>
        </w:rPr>
        <w:t>, подготовленном Комитетом и подлежащем утверждению до 01.01.2022 </w:t>
      </w:r>
      <w:r w:rsidRPr="0080669D">
        <w:rPr>
          <w:rFonts w:ascii="PT Astra Serif" w:hAnsi="PT Astra Serif"/>
          <w:color w:val="000000"/>
          <w:sz w:val="26"/>
          <w:szCs w:val="26"/>
        </w:rPr>
        <w:t>проводятся следующие профилактические мероприятия: </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Pr>
          <w:rFonts w:ascii="PT Astra Serif" w:hAnsi="PT Astra Serif"/>
          <w:iCs/>
          <w:color w:val="000000"/>
          <w:sz w:val="26"/>
          <w:szCs w:val="26"/>
        </w:rPr>
        <w:t>1</w:t>
      </w:r>
      <w:r w:rsidRPr="0080669D">
        <w:rPr>
          <w:rFonts w:ascii="PT Astra Serif" w:hAnsi="PT Astra Serif"/>
          <w:iCs/>
          <w:color w:val="000000"/>
          <w:sz w:val="26"/>
          <w:szCs w:val="26"/>
        </w:rPr>
        <w:t>) информирование;</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Pr>
          <w:rFonts w:ascii="PT Astra Serif" w:hAnsi="PT Astra Serif"/>
          <w:iCs/>
          <w:color w:val="000000"/>
          <w:sz w:val="26"/>
          <w:szCs w:val="26"/>
        </w:rPr>
        <w:t>2</w:t>
      </w:r>
      <w:r w:rsidRPr="0080669D">
        <w:rPr>
          <w:rFonts w:ascii="PT Astra Serif" w:hAnsi="PT Astra Serif"/>
          <w:iCs/>
          <w:color w:val="000000"/>
          <w:sz w:val="26"/>
          <w:szCs w:val="26"/>
        </w:rPr>
        <w:t>) обобщение правоприменительной практики; </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Pr>
          <w:rFonts w:ascii="PT Astra Serif" w:hAnsi="PT Astra Serif"/>
          <w:iCs/>
          <w:color w:val="000000"/>
          <w:sz w:val="26"/>
          <w:szCs w:val="26"/>
        </w:rPr>
        <w:t>3</w:t>
      </w:r>
      <w:r w:rsidRPr="0080669D">
        <w:rPr>
          <w:rFonts w:ascii="PT Astra Serif" w:hAnsi="PT Astra Serif"/>
          <w:iCs/>
          <w:color w:val="000000"/>
          <w:sz w:val="26"/>
          <w:szCs w:val="26"/>
        </w:rPr>
        <w:t>) объявление предостережения;</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Pr>
          <w:rFonts w:ascii="PT Astra Serif" w:hAnsi="PT Astra Serif"/>
          <w:iCs/>
          <w:color w:val="000000"/>
          <w:sz w:val="26"/>
          <w:szCs w:val="26"/>
        </w:rPr>
        <w:t>4</w:t>
      </w:r>
      <w:r w:rsidRPr="0080669D">
        <w:rPr>
          <w:rFonts w:ascii="PT Astra Serif" w:hAnsi="PT Astra Serif"/>
          <w:iCs/>
          <w:color w:val="000000"/>
          <w:sz w:val="26"/>
          <w:szCs w:val="26"/>
        </w:rPr>
        <w:t>) консультирование;</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r>
        <w:rPr>
          <w:rFonts w:ascii="PT Astra Serif" w:hAnsi="PT Astra Serif"/>
          <w:iCs/>
          <w:color w:val="000000"/>
          <w:sz w:val="26"/>
          <w:szCs w:val="26"/>
        </w:rPr>
        <w:t>5</w:t>
      </w:r>
      <w:r w:rsidRPr="0080669D">
        <w:rPr>
          <w:rFonts w:ascii="PT Astra Serif" w:hAnsi="PT Astra Serif"/>
          <w:iCs/>
          <w:color w:val="000000"/>
          <w:sz w:val="26"/>
          <w:szCs w:val="26"/>
        </w:rPr>
        <w:t>) профилактический визит.</w:t>
      </w:r>
    </w:p>
    <w:p w:rsidR="00B808A2" w:rsidRDefault="00B808A2" w:rsidP="00B808A2">
      <w:pPr>
        <w:pStyle w:val="a6"/>
        <w:spacing w:before="0" w:beforeAutospacing="0" w:after="0" w:afterAutospacing="0"/>
        <w:ind w:firstLine="567"/>
        <w:jc w:val="both"/>
        <w:rPr>
          <w:rFonts w:ascii="PT Astra Serif" w:hAnsi="PT Astra Serif"/>
          <w:color w:val="000000"/>
          <w:sz w:val="26"/>
          <w:szCs w:val="26"/>
        </w:rPr>
      </w:pPr>
      <w:r w:rsidRPr="0080669D">
        <w:rPr>
          <w:rFonts w:ascii="PT Astra Serif" w:hAnsi="PT Astra Serif"/>
          <w:color w:val="000000"/>
          <w:sz w:val="26"/>
          <w:szCs w:val="26"/>
        </w:rPr>
        <w:t xml:space="preserve">2. Перечень профилактических мероприятий с указанием сроков (периодичности) их проведения, ответственных за их осуществление указаны </w:t>
      </w:r>
      <w:r>
        <w:rPr>
          <w:rFonts w:ascii="PT Astra Serif" w:hAnsi="PT Astra Serif"/>
          <w:color w:val="000000"/>
          <w:sz w:val="26"/>
          <w:szCs w:val="26"/>
        </w:rPr>
        <w:t>в </w:t>
      </w:r>
      <w:r w:rsidRPr="0080669D">
        <w:rPr>
          <w:rFonts w:ascii="PT Astra Serif" w:hAnsi="PT Astra Serif"/>
          <w:color w:val="000000"/>
          <w:sz w:val="26"/>
          <w:szCs w:val="26"/>
        </w:rPr>
        <w:t>приложении к Программе</w:t>
      </w:r>
      <w:r>
        <w:rPr>
          <w:rFonts w:ascii="PT Astra Serif" w:hAnsi="PT Astra Serif"/>
          <w:color w:val="000000"/>
          <w:sz w:val="26"/>
          <w:szCs w:val="26"/>
        </w:rPr>
        <w:t xml:space="preserve"> профилактики</w:t>
      </w:r>
      <w:r w:rsidRPr="0080669D">
        <w:rPr>
          <w:rFonts w:ascii="PT Astra Serif" w:hAnsi="PT Astra Serif"/>
          <w:color w:val="000000"/>
          <w:sz w:val="26"/>
          <w:szCs w:val="26"/>
        </w:rPr>
        <w:t>.</w:t>
      </w:r>
    </w:p>
    <w:p w:rsidR="00B808A2" w:rsidRPr="0080669D" w:rsidRDefault="00B808A2" w:rsidP="00B808A2">
      <w:pPr>
        <w:pStyle w:val="a6"/>
        <w:spacing w:before="0" w:beforeAutospacing="0" w:after="0" w:afterAutospacing="0"/>
        <w:ind w:firstLine="567"/>
        <w:jc w:val="both"/>
        <w:rPr>
          <w:rFonts w:ascii="PT Astra Serif" w:hAnsi="PT Astra Serif"/>
          <w:sz w:val="26"/>
          <w:szCs w:val="26"/>
        </w:rPr>
      </w:pPr>
    </w:p>
    <w:p w:rsidR="00B808A2" w:rsidRPr="0080669D" w:rsidRDefault="00B808A2" w:rsidP="00B808A2">
      <w:pPr>
        <w:pStyle w:val="a6"/>
        <w:spacing w:before="0" w:beforeAutospacing="0" w:after="0" w:afterAutospacing="0"/>
        <w:jc w:val="center"/>
        <w:rPr>
          <w:rFonts w:ascii="PT Astra Serif" w:hAnsi="PT Astra Serif"/>
          <w:sz w:val="26"/>
          <w:szCs w:val="26"/>
        </w:rPr>
      </w:pPr>
      <w:r w:rsidRPr="0080669D">
        <w:rPr>
          <w:rFonts w:ascii="PT Astra Serif" w:hAnsi="PT Astra Serif"/>
          <w:b/>
          <w:bCs/>
          <w:color w:val="000000"/>
          <w:sz w:val="26"/>
          <w:szCs w:val="26"/>
        </w:rPr>
        <w:t>IV. Показатели результативности и эффективности Программы</w:t>
      </w:r>
      <w:r>
        <w:rPr>
          <w:rFonts w:ascii="PT Astra Serif" w:hAnsi="PT Astra Serif"/>
          <w:b/>
          <w:bCs/>
          <w:color w:val="000000"/>
          <w:sz w:val="26"/>
          <w:szCs w:val="26"/>
        </w:rPr>
        <w:t> профилактики</w:t>
      </w:r>
    </w:p>
    <w:p w:rsidR="00B808A2" w:rsidRDefault="00B808A2" w:rsidP="00B808A2">
      <w:pPr>
        <w:ind w:firstLine="706"/>
        <w:jc w:val="both"/>
        <w:rPr>
          <w:rFonts w:ascii="PT Astra Serif" w:hAnsi="PT Astra Serif"/>
          <w:sz w:val="26"/>
          <w:szCs w:val="26"/>
        </w:rPr>
      </w:pPr>
    </w:p>
    <w:p w:rsidR="00B808A2" w:rsidRPr="00E342FF" w:rsidRDefault="00B808A2" w:rsidP="00B808A2">
      <w:pPr>
        <w:ind w:firstLine="706"/>
        <w:jc w:val="both"/>
        <w:rPr>
          <w:rFonts w:ascii="PT Astra Serif" w:hAnsi="PT Astra Serif"/>
          <w:sz w:val="26"/>
          <w:szCs w:val="26"/>
        </w:rPr>
      </w:pPr>
      <w:r w:rsidRPr="00E342FF">
        <w:rPr>
          <w:rFonts w:ascii="PT Astra Serif" w:hAnsi="PT Astra Serif"/>
          <w:sz w:val="26"/>
          <w:szCs w:val="26"/>
        </w:rPr>
        <w:t>В соответствии с пунктом 1 статьи 33 Федерального закона № 73-ФЗ объекты культурного наследия, выявленные объекты культурного наследия подлежат государственной охране в целях предотвращения их повреждения, разрушения или уничтожения, изменения облика и интерьера (в случае, если интерьер объекта культурного наследия относится к его предмету охраны), нарушения установленного порядка их использования, н</w:t>
      </w:r>
      <w:r>
        <w:rPr>
          <w:rFonts w:ascii="PT Astra Serif" w:hAnsi="PT Astra Serif"/>
          <w:sz w:val="26"/>
          <w:szCs w:val="26"/>
        </w:rPr>
        <w:t>езаконного перемещения и </w:t>
      </w:r>
      <w:r w:rsidRPr="00E342FF">
        <w:rPr>
          <w:rFonts w:ascii="PT Astra Serif" w:hAnsi="PT Astra Serif"/>
          <w:sz w:val="26"/>
          <w:szCs w:val="26"/>
        </w:rPr>
        <w:t xml:space="preserve">предотвращения других действий, могущих причинить вред объектам культурного наследия, а также в целях их защиты от неблагоприятного воздействия окружающей среды и от иных негативных воздействий. </w:t>
      </w:r>
    </w:p>
    <w:p w:rsidR="00B808A2" w:rsidRPr="00E342FF" w:rsidRDefault="00B808A2" w:rsidP="00B808A2">
      <w:pPr>
        <w:ind w:firstLine="706"/>
        <w:jc w:val="both"/>
        <w:rPr>
          <w:rFonts w:ascii="PT Astra Serif" w:hAnsi="PT Astra Serif"/>
          <w:sz w:val="26"/>
          <w:szCs w:val="26"/>
        </w:rPr>
      </w:pPr>
      <w:r w:rsidRPr="00E342FF">
        <w:rPr>
          <w:rFonts w:ascii="PT Astra Serif" w:hAnsi="PT Astra Serif"/>
          <w:sz w:val="26"/>
          <w:szCs w:val="26"/>
        </w:rPr>
        <w:t>Исходя из целей государственной охраны о</w:t>
      </w:r>
      <w:r>
        <w:rPr>
          <w:rFonts w:ascii="PT Astra Serif" w:hAnsi="PT Astra Serif"/>
          <w:sz w:val="26"/>
          <w:szCs w:val="26"/>
        </w:rPr>
        <w:t>бъектов культурного наследия, в </w:t>
      </w:r>
      <w:r w:rsidRPr="00E342FF">
        <w:rPr>
          <w:rFonts w:ascii="PT Astra Serif" w:hAnsi="PT Astra Serif"/>
          <w:sz w:val="26"/>
          <w:szCs w:val="26"/>
        </w:rPr>
        <w:t>качестве цели программы профилактики принято сохранение (</w:t>
      </w:r>
      <w:proofErr w:type="spellStart"/>
      <w:r w:rsidRPr="00E342FF">
        <w:rPr>
          <w:rFonts w:ascii="PT Astra Serif" w:hAnsi="PT Astra Serif"/>
          <w:sz w:val="26"/>
          <w:szCs w:val="26"/>
        </w:rPr>
        <w:t>неухудшение</w:t>
      </w:r>
      <w:proofErr w:type="spellEnd"/>
      <w:r w:rsidRPr="00E342FF">
        <w:rPr>
          <w:rFonts w:ascii="PT Astra Serif" w:hAnsi="PT Astra Serif"/>
          <w:sz w:val="26"/>
          <w:szCs w:val="26"/>
        </w:rPr>
        <w:t>) показателя результативности контрольно</w:t>
      </w:r>
      <w:r>
        <w:rPr>
          <w:rFonts w:ascii="PT Astra Serif" w:hAnsi="PT Astra Serif"/>
          <w:sz w:val="26"/>
          <w:szCs w:val="26"/>
        </w:rPr>
        <w:t>й (</w:t>
      </w:r>
      <w:r w:rsidRPr="00E342FF">
        <w:rPr>
          <w:rFonts w:ascii="PT Astra Serif" w:hAnsi="PT Astra Serif"/>
          <w:sz w:val="26"/>
          <w:szCs w:val="26"/>
        </w:rPr>
        <w:t>надзорной</w:t>
      </w:r>
      <w:r>
        <w:rPr>
          <w:rFonts w:ascii="PT Astra Serif" w:hAnsi="PT Astra Serif"/>
          <w:sz w:val="26"/>
          <w:szCs w:val="26"/>
        </w:rPr>
        <w:t>)</w:t>
      </w:r>
      <w:r w:rsidRPr="00E342FF">
        <w:rPr>
          <w:rFonts w:ascii="PT Astra Serif" w:hAnsi="PT Astra Serif"/>
          <w:sz w:val="26"/>
          <w:szCs w:val="26"/>
        </w:rPr>
        <w:t xml:space="preserve"> деятельности. </w:t>
      </w:r>
    </w:p>
    <w:p w:rsidR="00B808A2" w:rsidRPr="00E342FF" w:rsidRDefault="00B808A2" w:rsidP="00B808A2">
      <w:pPr>
        <w:ind w:firstLine="709"/>
        <w:jc w:val="both"/>
        <w:rPr>
          <w:rFonts w:ascii="PT Astra Serif" w:hAnsi="PT Astra Serif"/>
          <w:sz w:val="26"/>
          <w:szCs w:val="26"/>
        </w:rPr>
      </w:pPr>
      <w:r>
        <w:rPr>
          <w:rFonts w:ascii="PT Astra Serif" w:hAnsi="PT Astra Serif"/>
          <w:sz w:val="26"/>
          <w:szCs w:val="26"/>
        </w:rPr>
        <w:t xml:space="preserve">Так, показателем результативности и эффективности Программы профилактики является </w:t>
      </w:r>
      <w:r w:rsidRPr="003C7BF8">
        <w:rPr>
          <w:rFonts w:ascii="PT Astra Serif" w:hAnsi="PT Astra Serif"/>
          <w:sz w:val="26"/>
          <w:szCs w:val="26"/>
        </w:rPr>
        <w:t>уровень безопасности охраняемых за</w:t>
      </w:r>
      <w:r>
        <w:rPr>
          <w:rFonts w:ascii="PT Astra Serif" w:hAnsi="PT Astra Serif"/>
          <w:sz w:val="26"/>
          <w:szCs w:val="26"/>
        </w:rPr>
        <w:t>коном ценностей, выражающейся в </w:t>
      </w:r>
      <w:r w:rsidRPr="003C7BF8">
        <w:rPr>
          <w:rFonts w:ascii="PT Astra Serif" w:hAnsi="PT Astra Serif"/>
          <w:sz w:val="26"/>
          <w:szCs w:val="26"/>
        </w:rPr>
        <w:t xml:space="preserve">минимизации причинения им вреда (ущерба), определяемая как: К1=К2/К3х100%, где К1 –значение показателя, характеризующего причинение ущерба объектам культурного наследия, К2 – количество объектов культурного </w:t>
      </w:r>
      <w:r w:rsidRPr="003C7BF8">
        <w:rPr>
          <w:rFonts w:ascii="PT Astra Serif" w:hAnsi="PT Astra Serif"/>
          <w:sz w:val="26"/>
          <w:szCs w:val="26"/>
        </w:rPr>
        <w:lastRenderedPageBreak/>
        <w:t>наследия, которым причинен ущерб; К3 – общее количество объектов культурного наследия.</w:t>
      </w:r>
    </w:p>
    <w:p w:rsidR="00B808A2" w:rsidRPr="0080669D" w:rsidRDefault="00B808A2" w:rsidP="00B808A2">
      <w:pPr>
        <w:pStyle w:val="a6"/>
        <w:spacing w:before="0" w:beforeAutospacing="0" w:after="0" w:afterAutospacing="0"/>
        <w:ind w:firstLine="709"/>
        <w:jc w:val="both"/>
        <w:rPr>
          <w:rFonts w:ascii="PT Astra Serif" w:hAnsi="PT Astra Serif"/>
          <w:color w:val="000000"/>
          <w:sz w:val="26"/>
          <w:szCs w:val="26"/>
        </w:rPr>
      </w:pPr>
      <w:r w:rsidRPr="00E342FF">
        <w:rPr>
          <w:rFonts w:ascii="PT Astra Serif" w:hAnsi="PT Astra Serif"/>
          <w:color w:val="000000"/>
          <w:sz w:val="26"/>
          <w:szCs w:val="26"/>
        </w:rPr>
        <w:t>Для оценки</w:t>
      </w:r>
      <w:r w:rsidRPr="0080669D">
        <w:rPr>
          <w:rFonts w:ascii="PT Astra Serif" w:hAnsi="PT Astra Serif"/>
          <w:color w:val="000000"/>
          <w:sz w:val="26"/>
          <w:szCs w:val="26"/>
        </w:rPr>
        <w:t xml:space="preserve"> результативности и эффективности Программы </w:t>
      </w:r>
      <w:r>
        <w:rPr>
          <w:rFonts w:ascii="PT Astra Serif" w:hAnsi="PT Astra Serif"/>
          <w:color w:val="000000"/>
          <w:sz w:val="26"/>
          <w:szCs w:val="26"/>
        </w:rPr>
        <w:t xml:space="preserve">профилактики </w:t>
      </w:r>
      <w:r w:rsidRPr="0080669D">
        <w:rPr>
          <w:rFonts w:ascii="PT Astra Serif" w:hAnsi="PT Astra Serif"/>
          <w:color w:val="000000"/>
          <w:sz w:val="26"/>
          <w:szCs w:val="26"/>
        </w:rPr>
        <w:t xml:space="preserve">устанавливаются </w:t>
      </w:r>
      <w:r>
        <w:rPr>
          <w:rFonts w:ascii="PT Astra Serif" w:hAnsi="PT Astra Serif"/>
          <w:color w:val="000000"/>
          <w:sz w:val="26"/>
          <w:szCs w:val="26"/>
        </w:rPr>
        <w:t xml:space="preserve">также следующие </w:t>
      </w:r>
      <w:r w:rsidRPr="0080669D">
        <w:rPr>
          <w:rFonts w:ascii="PT Astra Serif" w:hAnsi="PT Astra Serif"/>
          <w:color w:val="000000"/>
          <w:sz w:val="26"/>
          <w:szCs w:val="26"/>
        </w:rPr>
        <w:t>показатели результативности и эффективности:</w:t>
      </w:r>
    </w:p>
    <w:p w:rsidR="00B808A2" w:rsidRPr="0080669D" w:rsidRDefault="00B808A2" w:rsidP="00B808A2">
      <w:pPr>
        <w:pStyle w:val="a6"/>
        <w:spacing w:before="0" w:beforeAutospacing="0" w:after="0" w:afterAutospacing="0"/>
        <w:ind w:firstLine="709"/>
        <w:jc w:val="both"/>
        <w:rPr>
          <w:rFonts w:ascii="PT Astra Serif" w:hAnsi="PT Astra Serif"/>
          <w:sz w:val="26"/>
          <w:szCs w:val="26"/>
        </w:rPr>
      </w:pPr>
      <w:r>
        <w:rPr>
          <w:rFonts w:ascii="PT Astra Serif" w:hAnsi="PT Astra Serif"/>
          <w:color w:val="000000"/>
          <w:sz w:val="26"/>
          <w:szCs w:val="26"/>
        </w:rPr>
        <w:t>1</w:t>
      </w:r>
      <w:r w:rsidRPr="0080669D">
        <w:rPr>
          <w:rFonts w:ascii="PT Astra Serif" w:hAnsi="PT Astra Serif"/>
          <w:color w:val="000000"/>
          <w:sz w:val="26"/>
          <w:szCs w:val="26"/>
        </w:rPr>
        <w:t>) доля нарушений, выявленных в ходе проведения контрольных (надзорных) мероприятий, от общего числа контрольных (надзорных) мероприятий, осуществленных в отношении контролируемых лиц (в процентном соотношении</w:t>
      </w:r>
      <w:r>
        <w:rPr>
          <w:rFonts w:ascii="PT Astra Serif" w:hAnsi="PT Astra Serif"/>
          <w:color w:val="000000"/>
          <w:sz w:val="26"/>
          <w:szCs w:val="26"/>
        </w:rPr>
        <w:t>, п</w:t>
      </w:r>
      <w:r w:rsidRPr="0080669D">
        <w:rPr>
          <w:rFonts w:ascii="PT Astra Serif" w:hAnsi="PT Astra Serif"/>
          <w:color w:val="000000"/>
          <w:sz w:val="26"/>
          <w:szCs w:val="26"/>
        </w:rPr>
        <w:t>оказатель рассчитывается как процентное соотношение количества нарушений, выявленных в ходе проведения контрольных мероприятий, к общему количеству проведенных контрольных мероприятий</w:t>
      </w:r>
      <w:r>
        <w:rPr>
          <w:rFonts w:ascii="PT Astra Serif" w:hAnsi="PT Astra Serif"/>
          <w:color w:val="000000"/>
          <w:sz w:val="26"/>
          <w:szCs w:val="26"/>
        </w:rPr>
        <w:t>);</w:t>
      </w:r>
    </w:p>
    <w:p w:rsidR="00B808A2" w:rsidRPr="003C7BF8" w:rsidRDefault="00B808A2" w:rsidP="00B808A2">
      <w:pPr>
        <w:pStyle w:val="a6"/>
        <w:spacing w:before="0" w:beforeAutospacing="0" w:after="0" w:afterAutospacing="0"/>
        <w:ind w:firstLine="709"/>
        <w:jc w:val="both"/>
        <w:rPr>
          <w:rFonts w:ascii="PT Astra Serif" w:hAnsi="PT Astra Serif"/>
          <w:sz w:val="26"/>
          <w:szCs w:val="26"/>
        </w:rPr>
      </w:pPr>
      <w:r>
        <w:rPr>
          <w:rFonts w:ascii="PT Astra Serif" w:hAnsi="PT Astra Serif"/>
          <w:color w:val="000000"/>
          <w:sz w:val="26"/>
          <w:szCs w:val="26"/>
        </w:rPr>
        <w:t>2</w:t>
      </w:r>
      <w:r w:rsidRPr="0080669D">
        <w:rPr>
          <w:rFonts w:ascii="PT Astra Serif" w:hAnsi="PT Astra Serif"/>
          <w:color w:val="000000"/>
          <w:sz w:val="26"/>
          <w:szCs w:val="26"/>
        </w:rPr>
        <w:t>) доля профилактических мероприятий в объеме контрольных мероприятий (в процентном соотношении</w:t>
      </w:r>
      <w:r>
        <w:rPr>
          <w:rFonts w:ascii="PT Astra Serif" w:hAnsi="PT Astra Serif"/>
          <w:color w:val="000000"/>
          <w:sz w:val="26"/>
          <w:szCs w:val="26"/>
        </w:rPr>
        <w:t>, п</w:t>
      </w:r>
      <w:r w:rsidRPr="003C7BF8">
        <w:rPr>
          <w:rFonts w:ascii="PT Astra Serif" w:hAnsi="PT Astra Serif"/>
          <w:color w:val="000000"/>
          <w:sz w:val="26"/>
          <w:szCs w:val="26"/>
        </w:rPr>
        <w:t>оказатель рассчитывается как отношение количества проведенных профилактических мероприятий к количеству проведенных контрольных мероприятий. Ожидается ежегодный рост указанного показателя</w:t>
      </w:r>
      <w:r>
        <w:rPr>
          <w:rFonts w:ascii="PT Astra Serif" w:hAnsi="PT Astra Serif"/>
          <w:color w:val="000000"/>
          <w:sz w:val="26"/>
          <w:szCs w:val="26"/>
        </w:rPr>
        <w:t>)</w:t>
      </w:r>
      <w:r w:rsidRPr="003C7BF8">
        <w:rPr>
          <w:rFonts w:ascii="PT Astra Serif" w:hAnsi="PT Astra Serif"/>
          <w:color w:val="000000"/>
          <w:sz w:val="26"/>
          <w:szCs w:val="26"/>
        </w:rPr>
        <w:t>. </w:t>
      </w:r>
    </w:p>
    <w:p w:rsidR="00B808A2" w:rsidRDefault="00B808A2" w:rsidP="00B808A2">
      <w:pPr>
        <w:pStyle w:val="a6"/>
        <w:spacing w:before="0" w:beforeAutospacing="0" w:after="0" w:afterAutospacing="0"/>
        <w:ind w:firstLine="567"/>
        <w:jc w:val="both"/>
        <w:rPr>
          <w:rFonts w:ascii="PT Astra Serif" w:hAnsi="PT Astra Serif"/>
          <w:color w:val="000000"/>
          <w:sz w:val="26"/>
          <w:szCs w:val="26"/>
        </w:rPr>
        <w:sectPr w:rsidR="00B808A2" w:rsidSect="002F30F8">
          <w:headerReference w:type="first" r:id="rId5"/>
          <w:pgSz w:w="11907" w:h="16840" w:code="9"/>
          <w:pgMar w:top="1134" w:right="851" w:bottom="1134" w:left="1701" w:header="680" w:footer="680" w:gutter="0"/>
          <w:pgNumType w:start="1"/>
          <w:cols w:space="720"/>
          <w:titlePg/>
          <w:docGrid w:linePitch="272"/>
        </w:sectPr>
      </w:pPr>
      <w:r w:rsidRPr="003C7BF8">
        <w:rPr>
          <w:rFonts w:ascii="PT Astra Serif" w:hAnsi="PT Astra Serif"/>
          <w:color w:val="000000"/>
          <w:sz w:val="26"/>
          <w:szCs w:val="26"/>
        </w:rPr>
        <w:t>Сведения о достижении показателей результативности и эффективности Программы профилактики подлежат включению Комитетом</w:t>
      </w:r>
      <w:r>
        <w:rPr>
          <w:rFonts w:ascii="PT Astra Serif" w:hAnsi="PT Astra Serif"/>
          <w:color w:val="000000"/>
          <w:sz w:val="26"/>
          <w:szCs w:val="26"/>
        </w:rPr>
        <w:t xml:space="preserve"> в состав доклада о региональном</w:t>
      </w:r>
      <w:r w:rsidRPr="003C7BF8">
        <w:rPr>
          <w:rFonts w:ascii="PT Astra Serif" w:hAnsi="PT Astra Serif"/>
          <w:color w:val="000000"/>
          <w:sz w:val="26"/>
          <w:szCs w:val="26"/>
        </w:rPr>
        <w:t xml:space="preserve"> государственном контроле в соответствии со статьей 30 Федерального закона № 248-ФЗ.</w:t>
      </w:r>
    </w:p>
    <w:p w:rsidR="00B808A2" w:rsidRPr="0080669D" w:rsidRDefault="00B808A2" w:rsidP="00B808A2">
      <w:pPr>
        <w:pStyle w:val="a6"/>
        <w:spacing w:before="0" w:beforeAutospacing="0" w:after="0" w:afterAutospacing="0"/>
        <w:ind w:left="9214"/>
        <w:rPr>
          <w:rFonts w:ascii="PT Astra Serif" w:hAnsi="PT Astra Serif"/>
          <w:sz w:val="26"/>
          <w:szCs w:val="26"/>
        </w:rPr>
      </w:pPr>
      <w:r w:rsidRPr="0080669D">
        <w:rPr>
          <w:rFonts w:ascii="PT Astra Serif" w:hAnsi="PT Astra Serif"/>
          <w:color w:val="000000"/>
          <w:sz w:val="26"/>
          <w:szCs w:val="26"/>
        </w:rPr>
        <w:lastRenderedPageBreak/>
        <w:t xml:space="preserve">Приложение к Программе </w:t>
      </w:r>
      <w:r w:rsidRPr="0080669D">
        <w:rPr>
          <w:rFonts w:ascii="PT Astra Serif" w:hAnsi="PT Astra Serif"/>
          <w:bCs/>
          <w:color w:val="000000"/>
          <w:sz w:val="26"/>
          <w:szCs w:val="26"/>
        </w:rPr>
        <w:t xml:space="preserve">профилактики рисков причинения вреда (ущерба) охраняемым законом ценностям при осуществлении </w:t>
      </w:r>
      <w:r w:rsidRPr="0080669D">
        <w:rPr>
          <w:rFonts w:ascii="PT Astra Serif" w:hAnsi="PT Astra Serif"/>
          <w:sz w:val="26"/>
          <w:szCs w:val="26"/>
        </w:rPr>
        <w:t>федерального государственного контроля (надзора) за состоянием, содержанием, сохранением, использованием, популяризацией и государственной охраной объектов культурного наследия федерального значения на территории Томской области на 2022 год</w:t>
      </w:r>
    </w:p>
    <w:p w:rsidR="00B808A2" w:rsidRPr="0080669D" w:rsidRDefault="00B808A2" w:rsidP="00B808A2">
      <w:pPr>
        <w:rPr>
          <w:rFonts w:ascii="PT Astra Serif" w:hAnsi="PT Astra Serif"/>
          <w:sz w:val="26"/>
          <w:szCs w:val="26"/>
        </w:rPr>
      </w:pPr>
    </w:p>
    <w:p w:rsidR="00B808A2" w:rsidRPr="0080669D" w:rsidRDefault="00B808A2" w:rsidP="00B808A2">
      <w:pPr>
        <w:pStyle w:val="a6"/>
        <w:spacing w:before="0" w:beforeAutospacing="0" w:after="0" w:afterAutospacing="0"/>
        <w:jc w:val="center"/>
        <w:rPr>
          <w:rFonts w:ascii="PT Astra Serif" w:hAnsi="PT Astra Serif"/>
          <w:sz w:val="26"/>
          <w:szCs w:val="26"/>
        </w:rPr>
      </w:pPr>
      <w:r w:rsidRPr="0080669D">
        <w:rPr>
          <w:rFonts w:ascii="PT Astra Serif" w:hAnsi="PT Astra Serif"/>
          <w:b/>
          <w:bCs/>
          <w:color w:val="000000"/>
          <w:sz w:val="26"/>
          <w:szCs w:val="26"/>
        </w:rPr>
        <w:t>Перечень профилактических мероприятий, </w:t>
      </w:r>
    </w:p>
    <w:p w:rsidR="00B808A2" w:rsidRPr="0080669D" w:rsidRDefault="00B808A2" w:rsidP="00B808A2">
      <w:pPr>
        <w:pStyle w:val="a6"/>
        <w:spacing w:before="0" w:beforeAutospacing="0" w:after="0" w:afterAutospacing="0"/>
        <w:jc w:val="center"/>
        <w:rPr>
          <w:rFonts w:ascii="PT Astra Serif" w:hAnsi="PT Astra Serif"/>
          <w:sz w:val="26"/>
          <w:szCs w:val="26"/>
        </w:rPr>
      </w:pPr>
      <w:r w:rsidRPr="0080669D">
        <w:rPr>
          <w:rFonts w:ascii="PT Astra Serif" w:hAnsi="PT Astra Serif"/>
          <w:b/>
          <w:bCs/>
          <w:color w:val="000000"/>
          <w:sz w:val="26"/>
          <w:szCs w:val="26"/>
        </w:rPr>
        <w:t>сроки (периодичность) их проведения</w:t>
      </w:r>
    </w:p>
    <w:p w:rsidR="00B808A2" w:rsidRPr="0080669D" w:rsidRDefault="00B808A2" w:rsidP="00B808A2">
      <w:pPr>
        <w:rPr>
          <w:rFonts w:ascii="PT Astra Serif" w:hAnsi="PT Astra Serif"/>
          <w:sz w:val="26"/>
          <w:szCs w:val="26"/>
        </w:rPr>
      </w:pPr>
    </w:p>
    <w:tbl>
      <w:tblPr>
        <w:tblW w:w="0" w:type="auto"/>
        <w:tblCellMar>
          <w:top w:w="15" w:type="dxa"/>
          <w:left w:w="15" w:type="dxa"/>
          <w:bottom w:w="15" w:type="dxa"/>
          <w:right w:w="15" w:type="dxa"/>
        </w:tblCellMar>
        <w:tblLook w:val="04A0" w:firstRow="1" w:lastRow="0" w:firstColumn="1" w:lastColumn="0" w:noHBand="0" w:noVBand="1"/>
      </w:tblPr>
      <w:tblGrid>
        <w:gridCol w:w="465"/>
        <w:gridCol w:w="2706"/>
        <w:gridCol w:w="6322"/>
        <w:gridCol w:w="2268"/>
        <w:gridCol w:w="2801"/>
      </w:tblGrid>
      <w:tr w:rsidR="00B808A2" w:rsidRPr="001F2943" w:rsidTr="003176C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w:t>
            </w:r>
          </w:p>
          <w:p w:rsidR="00B808A2" w:rsidRPr="001F2943" w:rsidRDefault="00B808A2" w:rsidP="003176C0">
            <w:pPr>
              <w:rPr>
                <w:rFonts w:ascii="PT Astra Serif" w:hAnsi="PT Astra Serif"/>
                <w:sz w:val="26"/>
                <w:szCs w:val="26"/>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Вид мероприятия</w:t>
            </w:r>
          </w:p>
        </w:tc>
        <w:tc>
          <w:tcPr>
            <w:tcW w:w="6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Форма мероприятия</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Должностные лица Комитета, ответственные за</w:t>
            </w:r>
            <w:r>
              <w:rPr>
                <w:rFonts w:ascii="PT Astra Serif" w:hAnsi="PT Astra Serif"/>
                <w:sz w:val="26"/>
                <w:szCs w:val="26"/>
              </w:rPr>
              <w:t> </w:t>
            </w:r>
            <w:r w:rsidRPr="001F2943">
              <w:rPr>
                <w:rFonts w:ascii="PT Astra Serif" w:hAnsi="PT Astra Serif"/>
                <w:sz w:val="26"/>
                <w:szCs w:val="26"/>
              </w:rPr>
              <w:t>реализацию мероприятия</w:t>
            </w:r>
          </w:p>
          <w:p w:rsidR="00B808A2" w:rsidRPr="001F2943" w:rsidRDefault="00B808A2" w:rsidP="003176C0">
            <w:pPr>
              <w:rPr>
                <w:rFonts w:ascii="PT Astra Serif" w:hAnsi="PT Astra Serif"/>
                <w:sz w:val="26"/>
                <w:szCs w:val="26"/>
              </w:rPr>
            </w:pPr>
          </w:p>
        </w:tc>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808A2" w:rsidRPr="001F2943" w:rsidRDefault="00B808A2" w:rsidP="003176C0">
            <w:pPr>
              <w:rPr>
                <w:rFonts w:ascii="PT Astra Serif" w:hAnsi="PT Astra Serif"/>
                <w:sz w:val="26"/>
                <w:szCs w:val="26"/>
              </w:rPr>
            </w:pPr>
            <w:r>
              <w:rPr>
                <w:rFonts w:ascii="PT Astra Serif" w:hAnsi="PT Astra Serif"/>
                <w:sz w:val="26"/>
                <w:szCs w:val="26"/>
              </w:rPr>
              <w:t>Сроки (периодичность) их </w:t>
            </w:r>
            <w:r w:rsidRPr="001F2943">
              <w:rPr>
                <w:rFonts w:ascii="PT Astra Serif" w:hAnsi="PT Astra Serif"/>
                <w:sz w:val="26"/>
                <w:szCs w:val="26"/>
              </w:rPr>
              <w:t>проведения</w:t>
            </w:r>
          </w:p>
        </w:tc>
      </w:tr>
      <w:tr w:rsidR="00B808A2" w:rsidRPr="001F2943" w:rsidTr="003176C0">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1.</w:t>
            </w:r>
          </w:p>
          <w:p w:rsidR="00B808A2" w:rsidRPr="001F2943" w:rsidRDefault="00B808A2" w:rsidP="003176C0">
            <w:pPr>
              <w:rPr>
                <w:rFonts w:ascii="PT Astra Serif" w:hAnsi="PT Astra Serif"/>
                <w:sz w:val="26"/>
                <w:szCs w:val="26"/>
              </w:rPr>
            </w:pPr>
          </w:p>
        </w:tc>
        <w:tc>
          <w:tcPr>
            <w:tcW w:w="270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Информирование</w:t>
            </w:r>
          </w:p>
        </w:tc>
        <w:tc>
          <w:tcPr>
            <w:tcW w:w="6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Проведение публичных мероприятий (собраний, совещаний, семина</w:t>
            </w:r>
            <w:r>
              <w:rPr>
                <w:rFonts w:ascii="PT Astra Serif" w:hAnsi="PT Astra Serif"/>
                <w:sz w:val="26"/>
                <w:szCs w:val="26"/>
              </w:rPr>
              <w:t>ров) с контролируемыми лицами в </w:t>
            </w:r>
            <w:r w:rsidRPr="001F2943">
              <w:rPr>
                <w:rFonts w:ascii="PT Astra Serif" w:hAnsi="PT Astra Serif"/>
                <w:sz w:val="26"/>
                <w:szCs w:val="26"/>
              </w:rPr>
              <w:t>целях их информирования</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Ярославцева Е.Е.</w:t>
            </w:r>
          </w:p>
          <w:p w:rsidR="00B808A2" w:rsidRPr="001F2943" w:rsidRDefault="00B808A2" w:rsidP="003176C0">
            <w:pPr>
              <w:rPr>
                <w:rFonts w:ascii="PT Astra Serif" w:hAnsi="PT Astra Serif"/>
                <w:sz w:val="26"/>
                <w:szCs w:val="26"/>
              </w:rPr>
            </w:pPr>
            <w:proofErr w:type="spellStart"/>
            <w:r>
              <w:rPr>
                <w:rFonts w:ascii="PT Astra Serif" w:hAnsi="PT Astra Serif"/>
                <w:sz w:val="26"/>
                <w:szCs w:val="26"/>
              </w:rPr>
              <w:t>Кожуркова</w:t>
            </w:r>
            <w:proofErr w:type="spellEnd"/>
            <w:r>
              <w:rPr>
                <w:rFonts w:ascii="PT Astra Serif" w:hAnsi="PT Astra Serif"/>
                <w:sz w:val="26"/>
                <w:szCs w:val="26"/>
              </w:rPr>
              <w:t xml:space="preserve"> Т.Б.</w:t>
            </w:r>
          </w:p>
        </w:tc>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не реже 2 раз в год</w:t>
            </w:r>
          </w:p>
        </w:tc>
      </w:tr>
      <w:tr w:rsidR="00B808A2" w:rsidRPr="001F2943" w:rsidTr="003176C0">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808A2" w:rsidRPr="001F2943" w:rsidRDefault="00B808A2" w:rsidP="003176C0">
            <w:pPr>
              <w:rPr>
                <w:rFonts w:ascii="PT Astra Serif" w:hAnsi="PT Astra Serif"/>
                <w:sz w:val="26"/>
                <w:szCs w:val="26"/>
              </w:rPr>
            </w:pPr>
          </w:p>
        </w:tc>
        <w:tc>
          <w:tcPr>
            <w:tcW w:w="2706" w:type="dxa"/>
            <w:vMerge/>
            <w:tcBorders>
              <w:top w:val="single" w:sz="4" w:space="0" w:color="000000"/>
              <w:left w:val="single" w:sz="4" w:space="0" w:color="000000"/>
              <w:bottom w:val="single" w:sz="4" w:space="0" w:color="000000"/>
              <w:right w:val="single" w:sz="4" w:space="0" w:color="000000"/>
            </w:tcBorders>
            <w:vAlign w:val="center"/>
            <w:hideMark/>
          </w:tcPr>
          <w:p w:rsidR="00B808A2" w:rsidRPr="001F2943" w:rsidRDefault="00B808A2" w:rsidP="003176C0">
            <w:pPr>
              <w:rPr>
                <w:rFonts w:ascii="PT Astra Serif" w:hAnsi="PT Astra Serif"/>
                <w:sz w:val="26"/>
                <w:szCs w:val="26"/>
              </w:rPr>
            </w:pPr>
          </w:p>
        </w:tc>
        <w:tc>
          <w:tcPr>
            <w:tcW w:w="6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 xml:space="preserve">Публикация на сайте руководств по соблюдению обязательных требований в сфере охраны объектов культурного наследия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Ярославцева Е.Е.</w:t>
            </w:r>
          </w:p>
          <w:p w:rsidR="00B808A2" w:rsidRPr="001F2943" w:rsidRDefault="00B808A2" w:rsidP="003176C0">
            <w:pPr>
              <w:rPr>
                <w:rFonts w:ascii="PT Astra Serif" w:hAnsi="PT Astra Serif"/>
                <w:sz w:val="26"/>
                <w:szCs w:val="26"/>
              </w:rPr>
            </w:pPr>
            <w:proofErr w:type="spellStart"/>
            <w:r>
              <w:rPr>
                <w:rFonts w:ascii="PT Astra Serif" w:hAnsi="PT Astra Serif"/>
                <w:sz w:val="26"/>
                <w:szCs w:val="26"/>
              </w:rPr>
              <w:t>Кожуркова</w:t>
            </w:r>
            <w:proofErr w:type="spellEnd"/>
            <w:r>
              <w:rPr>
                <w:rFonts w:ascii="PT Astra Serif" w:hAnsi="PT Astra Serif"/>
                <w:sz w:val="26"/>
                <w:szCs w:val="26"/>
              </w:rPr>
              <w:t xml:space="preserve"> Т.Б.</w:t>
            </w:r>
          </w:p>
        </w:tc>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808A2" w:rsidRPr="001F2943" w:rsidRDefault="00B808A2" w:rsidP="003176C0">
            <w:pPr>
              <w:rPr>
                <w:rFonts w:ascii="PT Astra Serif" w:hAnsi="PT Astra Serif"/>
                <w:sz w:val="26"/>
                <w:szCs w:val="26"/>
              </w:rPr>
            </w:pPr>
            <w:r>
              <w:rPr>
                <w:rFonts w:ascii="PT Astra Serif" w:hAnsi="PT Astra Serif"/>
                <w:sz w:val="26"/>
                <w:szCs w:val="26"/>
              </w:rPr>
              <w:t xml:space="preserve">не реже 1 раза в год, а также </w:t>
            </w:r>
            <w:r w:rsidRPr="001F2943">
              <w:rPr>
                <w:rFonts w:ascii="PT Astra Serif" w:hAnsi="PT Astra Serif"/>
                <w:sz w:val="26"/>
                <w:szCs w:val="26"/>
              </w:rPr>
              <w:t>по мере направлени</w:t>
            </w:r>
            <w:r>
              <w:rPr>
                <w:rFonts w:ascii="PT Astra Serif" w:hAnsi="PT Astra Serif"/>
                <w:sz w:val="26"/>
                <w:szCs w:val="26"/>
              </w:rPr>
              <w:t>я</w:t>
            </w:r>
            <w:r w:rsidRPr="001F2943">
              <w:rPr>
                <w:rFonts w:ascii="PT Astra Serif" w:hAnsi="PT Astra Serif"/>
                <w:sz w:val="26"/>
                <w:szCs w:val="26"/>
              </w:rPr>
              <w:t xml:space="preserve"> их в адрес Комитета федеральным органом исполнительной власти </w:t>
            </w:r>
          </w:p>
        </w:tc>
      </w:tr>
      <w:tr w:rsidR="00B808A2" w:rsidRPr="001F2943" w:rsidTr="003176C0">
        <w:trPr>
          <w:trHeight w:val="25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808A2" w:rsidRPr="001F2943" w:rsidRDefault="00B808A2" w:rsidP="003176C0">
            <w:pPr>
              <w:rPr>
                <w:rFonts w:ascii="PT Astra Serif" w:hAnsi="PT Astra Serif"/>
                <w:sz w:val="26"/>
                <w:szCs w:val="26"/>
              </w:rPr>
            </w:pPr>
          </w:p>
        </w:tc>
        <w:tc>
          <w:tcPr>
            <w:tcW w:w="2706" w:type="dxa"/>
            <w:vMerge/>
            <w:tcBorders>
              <w:top w:val="single" w:sz="4" w:space="0" w:color="000000"/>
              <w:left w:val="single" w:sz="4" w:space="0" w:color="000000"/>
              <w:bottom w:val="single" w:sz="4" w:space="0" w:color="000000"/>
              <w:right w:val="single" w:sz="4" w:space="0" w:color="000000"/>
            </w:tcBorders>
            <w:vAlign w:val="center"/>
            <w:hideMark/>
          </w:tcPr>
          <w:p w:rsidR="00B808A2" w:rsidRPr="001F2943" w:rsidRDefault="00B808A2" w:rsidP="003176C0">
            <w:pPr>
              <w:rPr>
                <w:rFonts w:ascii="PT Astra Serif" w:hAnsi="PT Astra Serif"/>
                <w:sz w:val="26"/>
                <w:szCs w:val="26"/>
              </w:rPr>
            </w:pPr>
          </w:p>
        </w:tc>
        <w:tc>
          <w:tcPr>
            <w:tcW w:w="6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Размещение и поддержание в актуальном состоянии на официальном сайте Комитета в сети «Интернет» информации,</w:t>
            </w:r>
            <w:r>
              <w:rPr>
                <w:rFonts w:ascii="PT Astra Serif" w:hAnsi="PT Astra Serif"/>
                <w:sz w:val="26"/>
                <w:szCs w:val="26"/>
              </w:rPr>
              <w:t xml:space="preserve"> перечень которой предусмотрен</w:t>
            </w:r>
            <w:r w:rsidRPr="004F31DF">
              <w:rPr>
                <w:rFonts w:ascii="PT Astra Serif" w:hAnsi="PT Astra Serif"/>
                <w:sz w:val="26"/>
                <w:szCs w:val="26"/>
                <w:shd w:val="clear" w:color="auto" w:fill="FFFFFF" w:themeFill="background1"/>
              </w:rPr>
              <w:t xml:space="preserve"> </w:t>
            </w:r>
            <w:r w:rsidRPr="004F31DF">
              <w:rPr>
                <w:rStyle w:val="pt-defaultparagraphfont-000004"/>
                <w:rFonts w:ascii="PT Astra Serif" w:hAnsi="PT Astra Serif"/>
                <w:sz w:val="26"/>
                <w:szCs w:val="26"/>
                <w:shd w:val="clear" w:color="auto" w:fill="FFFFFF" w:themeFill="background1"/>
              </w:rPr>
              <w:t>п. 3 ст.</w:t>
            </w:r>
            <w:r>
              <w:rPr>
                <w:rStyle w:val="pt-defaultparagraphfont-000004"/>
                <w:rFonts w:ascii="PT Astra Serif" w:hAnsi="PT Astra Serif"/>
                <w:sz w:val="26"/>
                <w:szCs w:val="26"/>
                <w:shd w:val="clear" w:color="auto" w:fill="FFFFFF" w:themeFill="background1"/>
              </w:rPr>
              <w:t> </w:t>
            </w:r>
            <w:r w:rsidRPr="004F31DF">
              <w:rPr>
                <w:rStyle w:val="pt-defaultparagraphfont-000004"/>
                <w:rFonts w:ascii="PT Astra Serif" w:hAnsi="PT Astra Serif"/>
                <w:sz w:val="26"/>
                <w:szCs w:val="26"/>
                <w:shd w:val="clear" w:color="auto" w:fill="FFFFFF" w:themeFill="background1"/>
              </w:rPr>
              <w:t>46 Федерального закона № 248-ФЗ</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Ярославцева Е.Е.</w:t>
            </w:r>
          </w:p>
          <w:p w:rsidR="00B808A2" w:rsidRPr="001F2943" w:rsidRDefault="00B808A2" w:rsidP="003176C0">
            <w:pPr>
              <w:rPr>
                <w:rFonts w:ascii="PT Astra Serif" w:hAnsi="PT Astra Serif"/>
                <w:sz w:val="26"/>
                <w:szCs w:val="26"/>
              </w:rPr>
            </w:pPr>
            <w:proofErr w:type="spellStart"/>
            <w:r>
              <w:rPr>
                <w:rFonts w:ascii="PT Astra Serif" w:hAnsi="PT Astra Serif"/>
                <w:sz w:val="26"/>
                <w:szCs w:val="26"/>
              </w:rPr>
              <w:t>Кожуркова</w:t>
            </w:r>
            <w:proofErr w:type="spellEnd"/>
            <w:r>
              <w:rPr>
                <w:rFonts w:ascii="PT Astra Serif" w:hAnsi="PT Astra Serif"/>
                <w:sz w:val="26"/>
                <w:szCs w:val="26"/>
              </w:rPr>
              <w:t xml:space="preserve"> Т.Б.</w:t>
            </w:r>
          </w:p>
        </w:tc>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по мере обновления</w:t>
            </w:r>
            <w:r>
              <w:rPr>
                <w:rFonts w:ascii="PT Astra Serif" w:hAnsi="PT Astra Serif"/>
                <w:sz w:val="26"/>
                <w:szCs w:val="26"/>
              </w:rPr>
              <w:t xml:space="preserve"> </w:t>
            </w:r>
          </w:p>
        </w:tc>
      </w:tr>
      <w:tr w:rsidR="00B808A2" w:rsidRPr="001F2943" w:rsidTr="003176C0">
        <w:trPr>
          <w:trHeight w:val="19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2.</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Обобщение правоприменительной практики</w:t>
            </w:r>
          </w:p>
        </w:tc>
        <w:tc>
          <w:tcPr>
            <w:tcW w:w="6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 xml:space="preserve">Обобщение и анализ правоприменительной практики контрольно-надзорной деятельности в сфере охраны объектов культурного наследия 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Комитета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Ярославцева Е.Е.</w:t>
            </w:r>
          </w:p>
        </w:tc>
        <w:tc>
          <w:tcPr>
            <w:tcW w:w="2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 xml:space="preserve">ежегодно </w:t>
            </w:r>
          </w:p>
          <w:p w:rsidR="00B808A2" w:rsidRPr="001F2943" w:rsidRDefault="00B808A2" w:rsidP="003176C0">
            <w:pPr>
              <w:rPr>
                <w:rFonts w:ascii="PT Astra Serif" w:hAnsi="PT Astra Serif"/>
                <w:sz w:val="26"/>
                <w:szCs w:val="26"/>
              </w:rPr>
            </w:pPr>
            <w:r w:rsidRPr="001F2943">
              <w:rPr>
                <w:rFonts w:ascii="PT Astra Serif" w:hAnsi="PT Astra Serif"/>
                <w:sz w:val="26"/>
                <w:szCs w:val="26"/>
              </w:rPr>
              <w:t>(не позднее 01 февраля года, следующего за годом обобщения правоприменительной практики)</w:t>
            </w:r>
          </w:p>
        </w:tc>
      </w:tr>
      <w:tr w:rsidR="00B808A2" w:rsidRPr="001F2943" w:rsidTr="003176C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3.</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Объявление предостережения </w:t>
            </w:r>
          </w:p>
        </w:tc>
        <w:tc>
          <w:tcPr>
            <w:tcW w:w="632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Объявление предостережений контролируемым лицам для целей принятия мер по обеспечению соблюдения обязательных требований</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Ярославцева Е.Е.</w:t>
            </w:r>
          </w:p>
          <w:p w:rsidR="00B808A2" w:rsidRPr="001F2943" w:rsidRDefault="00B808A2" w:rsidP="003176C0">
            <w:pPr>
              <w:rPr>
                <w:rFonts w:ascii="PT Astra Serif" w:hAnsi="PT Astra Serif"/>
                <w:sz w:val="26"/>
                <w:szCs w:val="26"/>
              </w:rPr>
            </w:pPr>
            <w:proofErr w:type="spellStart"/>
            <w:r>
              <w:rPr>
                <w:rFonts w:ascii="PT Astra Serif" w:hAnsi="PT Astra Serif"/>
                <w:sz w:val="26"/>
                <w:szCs w:val="26"/>
              </w:rPr>
              <w:t>Кожуркова</w:t>
            </w:r>
            <w:proofErr w:type="spellEnd"/>
            <w:r>
              <w:rPr>
                <w:rFonts w:ascii="PT Astra Serif" w:hAnsi="PT Astra Serif"/>
                <w:sz w:val="26"/>
                <w:szCs w:val="26"/>
              </w:rPr>
              <w:t xml:space="preserve"> Т.Б.</w:t>
            </w:r>
          </w:p>
        </w:tc>
        <w:tc>
          <w:tcPr>
            <w:tcW w:w="280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в течение года (при наличии оснований)</w:t>
            </w:r>
          </w:p>
          <w:p w:rsidR="00B808A2" w:rsidRPr="001F2943" w:rsidRDefault="00B808A2" w:rsidP="003176C0">
            <w:pPr>
              <w:rPr>
                <w:rFonts w:ascii="PT Astra Serif" w:hAnsi="PT Astra Serif"/>
                <w:sz w:val="26"/>
                <w:szCs w:val="26"/>
              </w:rPr>
            </w:pPr>
          </w:p>
        </w:tc>
      </w:tr>
      <w:tr w:rsidR="00B808A2" w:rsidRPr="001F2943" w:rsidTr="003176C0">
        <w:trPr>
          <w:trHeight w:val="92"/>
        </w:trPr>
        <w:tc>
          <w:tcPr>
            <w:tcW w:w="0" w:type="auto"/>
            <w:vMerge w:val="restart"/>
            <w:tcBorders>
              <w:top w:val="single" w:sz="4" w:space="0" w:color="000000"/>
              <w:left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4.</w:t>
            </w:r>
          </w:p>
        </w:tc>
        <w:tc>
          <w:tcPr>
            <w:tcW w:w="2706" w:type="dxa"/>
            <w:vMerge w:val="restart"/>
            <w:tcBorders>
              <w:top w:val="single" w:sz="4" w:space="0" w:color="000000"/>
              <w:left w:val="single" w:sz="4" w:space="0" w:color="000000"/>
              <w:right w:val="single" w:sz="4" w:space="0" w:color="auto"/>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Консультирование</w:t>
            </w:r>
          </w:p>
        </w:tc>
        <w:tc>
          <w:tcPr>
            <w:tcW w:w="63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Проведение должностными лицами Комитета консультаций по вопросам:</w:t>
            </w:r>
          </w:p>
          <w:p w:rsidR="00B808A2" w:rsidRPr="001F2943" w:rsidRDefault="00B808A2" w:rsidP="003176C0">
            <w:pPr>
              <w:rPr>
                <w:rFonts w:ascii="PT Astra Serif" w:hAnsi="PT Astra Serif"/>
                <w:sz w:val="26"/>
                <w:szCs w:val="26"/>
              </w:rPr>
            </w:pPr>
            <w:r w:rsidRPr="001F2943">
              <w:rPr>
                <w:rFonts w:ascii="PT Astra Serif" w:hAnsi="PT Astra Serif"/>
                <w:sz w:val="26"/>
                <w:szCs w:val="26"/>
              </w:rPr>
              <w:t>а) наличие и (или) содержание обязательных требований;</w:t>
            </w:r>
          </w:p>
          <w:p w:rsidR="00B808A2" w:rsidRPr="001F2943" w:rsidRDefault="00B808A2" w:rsidP="003176C0">
            <w:pPr>
              <w:rPr>
                <w:rFonts w:ascii="PT Astra Serif" w:hAnsi="PT Astra Serif"/>
                <w:sz w:val="26"/>
                <w:szCs w:val="26"/>
              </w:rPr>
            </w:pPr>
            <w:r w:rsidRPr="001F2943">
              <w:rPr>
                <w:rFonts w:ascii="PT Astra Serif" w:hAnsi="PT Astra Serif"/>
                <w:sz w:val="26"/>
                <w:szCs w:val="26"/>
              </w:rPr>
              <w:t>б) периодичность и порядок проведения контрольных (надзорных) мероприятий;</w:t>
            </w:r>
          </w:p>
          <w:p w:rsidR="00B808A2" w:rsidRPr="001F2943" w:rsidRDefault="00B808A2" w:rsidP="003176C0">
            <w:pPr>
              <w:rPr>
                <w:rFonts w:ascii="PT Astra Serif" w:hAnsi="PT Astra Serif"/>
                <w:sz w:val="26"/>
                <w:szCs w:val="26"/>
              </w:rPr>
            </w:pPr>
            <w:r w:rsidRPr="001F2943">
              <w:rPr>
                <w:rFonts w:ascii="PT Astra Serif" w:hAnsi="PT Astra Serif"/>
                <w:sz w:val="26"/>
                <w:szCs w:val="26"/>
              </w:rPr>
              <w:t>в) порядок выполнения обязательных требований;</w:t>
            </w:r>
          </w:p>
          <w:p w:rsidR="00B808A2" w:rsidRPr="001F2943" w:rsidRDefault="00B808A2" w:rsidP="003176C0">
            <w:pPr>
              <w:rPr>
                <w:rFonts w:ascii="PT Astra Serif" w:hAnsi="PT Astra Serif"/>
                <w:sz w:val="26"/>
                <w:szCs w:val="26"/>
              </w:rPr>
            </w:pPr>
            <w:r w:rsidRPr="001F2943">
              <w:rPr>
                <w:rFonts w:ascii="PT Astra Serif" w:hAnsi="PT Astra Serif"/>
                <w:sz w:val="26"/>
                <w:szCs w:val="26"/>
              </w:rPr>
              <w:t>г) порядок выпол</w:t>
            </w:r>
            <w:r>
              <w:rPr>
                <w:rFonts w:ascii="PT Astra Serif" w:hAnsi="PT Astra Serif"/>
                <w:sz w:val="26"/>
                <w:szCs w:val="26"/>
              </w:rPr>
              <w:t>нения предписания, выданного по </w:t>
            </w:r>
            <w:r w:rsidRPr="001F2943">
              <w:rPr>
                <w:rFonts w:ascii="PT Astra Serif" w:hAnsi="PT Astra Serif"/>
                <w:sz w:val="26"/>
                <w:szCs w:val="26"/>
              </w:rPr>
              <w:t>итогам контрольного мероприятия.</w:t>
            </w:r>
          </w:p>
          <w:p w:rsidR="00B808A2" w:rsidRPr="001F2943" w:rsidRDefault="00B808A2" w:rsidP="003176C0">
            <w:pPr>
              <w:rPr>
                <w:rFonts w:ascii="PT Astra Serif" w:hAnsi="PT Astra Serif"/>
                <w:sz w:val="26"/>
                <w:szCs w:val="26"/>
              </w:rPr>
            </w:pPr>
            <w:r w:rsidRPr="001F2943">
              <w:rPr>
                <w:rFonts w:ascii="PT Astra Serif" w:hAnsi="PT Astra Serif"/>
                <w:sz w:val="26"/>
                <w:szCs w:val="26"/>
              </w:rPr>
              <w:t>Консультирование осуществляется по телефону, посредством видео-конференц-связи, на личном приеме.</w:t>
            </w:r>
            <w:r>
              <w:rPr>
                <w:rFonts w:ascii="PT Astra Serif" w:hAnsi="PT Astra Serif"/>
                <w:sz w:val="26"/>
                <w:szCs w:val="26"/>
              </w:rPr>
              <w:t xml:space="preserve"> </w:t>
            </w:r>
            <w:r w:rsidRPr="001F2943">
              <w:rPr>
                <w:rFonts w:ascii="PT Astra Serif" w:hAnsi="PT Astra Serif"/>
                <w:sz w:val="26"/>
                <w:szCs w:val="26"/>
              </w:rPr>
              <w:t xml:space="preserve">По </w:t>
            </w:r>
            <w:r>
              <w:rPr>
                <w:rFonts w:ascii="PT Astra Serif" w:hAnsi="PT Astra Serif"/>
                <w:sz w:val="26"/>
                <w:szCs w:val="26"/>
              </w:rPr>
              <w:t xml:space="preserve">вопросу </w:t>
            </w:r>
            <w:r w:rsidRPr="001F2943">
              <w:rPr>
                <w:rFonts w:ascii="PT Astra Serif" w:hAnsi="PT Astra Serif"/>
                <w:sz w:val="26"/>
                <w:szCs w:val="26"/>
              </w:rPr>
              <w:t>поряд</w:t>
            </w:r>
            <w:r>
              <w:rPr>
                <w:rFonts w:ascii="PT Astra Serif" w:hAnsi="PT Astra Serif"/>
                <w:sz w:val="26"/>
                <w:szCs w:val="26"/>
              </w:rPr>
              <w:t>ка</w:t>
            </w:r>
            <w:r w:rsidRPr="001F2943">
              <w:rPr>
                <w:rFonts w:ascii="PT Astra Serif" w:hAnsi="PT Astra Serif"/>
                <w:sz w:val="26"/>
                <w:szCs w:val="26"/>
              </w:rPr>
              <w:t xml:space="preserve"> выполнения предписания, выданного по итогам контрольного мероприятия</w:t>
            </w:r>
            <w:r>
              <w:rPr>
                <w:rFonts w:ascii="PT Astra Serif" w:hAnsi="PT Astra Serif"/>
                <w:sz w:val="26"/>
                <w:szCs w:val="26"/>
              </w:rPr>
              <w:t>,</w:t>
            </w:r>
            <w:r w:rsidRPr="001F2943">
              <w:rPr>
                <w:rFonts w:ascii="PT Astra Serif" w:hAnsi="PT Astra Serif"/>
                <w:sz w:val="26"/>
                <w:szCs w:val="26"/>
              </w:rPr>
              <w:t xml:space="preserve"> консультирование осуществляется </w:t>
            </w:r>
            <w:r>
              <w:rPr>
                <w:rFonts w:ascii="PT Astra Serif" w:hAnsi="PT Astra Serif"/>
                <w:sz w:val="26"/>
                <w:szCs w:val="26"/>
              </w:rPr>
              <w:t>в </w:t>
            </w:r>
            <w:r w:rsidRPr="001F2943">
              <w:rPr>
                <w:rFonts w:ascii="PT Astra Serif" w:hAnsi="PT Astra Serif"/>
                <w:sz w:val="26"/>
                <w:szCs w:val="26"/>
              </w:rPr>
              <w:t>письменном виде.</w:t>
            </w: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Ярославцева Е.Е.</w:t>
            </w:r>
          </w:p>
          <w:p w:rsidR="00B808A2" w:rsidRPr="001F2943" w:rsidRDefault="00B808A2" w:rsidP="003176C0">
            <w:pPr>
              <w:rPr>
                <w:rFonts w:ascii="PT Astra Serif" w:hAnsi="PT Astra Serif"/>
                <w:sz w:val="26"/>
                <w:szCs w:val="26"/>
              </w:rPr>
            </w:pPr>
            <w:proofErr w:type="spellStart"/>
            <w:r>
              <w:rPr>
                <w:rFonts w:ascii="PT Astra Serif" w:hAnsi="PT Astra Serif"/>
                <w:sz w:val="26"/>
                <w:szCs w:val="26"/>
              </w:rPr>
              <w:t>Кожуркова</w:t>
            </w:r>
            <w:proofErr w:type="spellEnd"/>
            <w:r>
              <w:rPr>
                <w:rFonts w:ascii="PT Astra Serif" w:hAnsi="PT Astra Serif"/>
                <w:sz w:val="26"/>
                <w:szCs w:val="26"/>
              </w:rPr>
              <w:t xml:space="preserve"> Т.Б.</w:t>
            </w:r>
          </w:p>
        </w:tc>
        <w:tc>
          <w:tcPr>
            <w:tcW w:w="28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808A2" w:rsidRDefault="00B808A2" w:rsidP="003176C0">
            <w:pPr>
              <w:rPr>
                <w:rFonts w:ascii="PT Astra Serif" w:hAnsi="PT Astra Serif"/>
                <w:sz w:val="26"/>
                <w:szCs w:val="26"/>
              </w:rPr>
            </w:pPr>
            <w:r>
              <w:rPr>
                <w:rFonts w:ascii="PT Astra Serif" w:hAnsi="PT Astra Serif"/>
                <w:sz w:val="26"/>
                <w:szCs w:val="26"/>
              </w:rPr>
              <w:t>В</w:t>
            </w:r>
            <w:r w:rsidRPr="001F2943">
              <w:rPr>
                <w:rFonts w:ascii="PT Astra Serif" w:hAnsi="PT Astra Serif"/>
                <w:sz w:val="26"/>
                <w:szCs w:val="26"/>
              </w:rPr>
              <w:t xml:space="preserve"> течение года (при наличии </w:t>
            </w:r>
            <w:r>
              <w:rPr>
                <w:rFonts w:ascii="PT Astra Serif" w:hAnsi="PT Astra Serif"/>
                <w:sz w:val="26"/>
                <w:szCs w:val="26"/>
              </w:rPr>
              <w:t>оснований</w:t>
            </w:r>
            <w:r w:rsidRPr="001F2943">
              <w:rPr>
                <w:rFonts w:ascii="PT Astra Serif" w:hAnsi="PT Astra Serif"/>
                <w:sz w:val="26"/>
                <w:szCs w:val="26"/>
              </w:rPr>
              <w:t xml:space="preserve">), </w:t>
            </w:r>
          </w:p>
          <w:p w:rsidR="00B808A2" w:rsidRPr="001F2943" w:rsidRDefault="00B808A2" w:rsidP="003176C0">
            <w:pPr>
              <w:rPr>
                <w:rFonts w:ascii="PT Astra Serif" w:hAnsi="PT Astra Serif"/>
                <w:sz w:val="26"/>
                <w:szCs w:val="26"/>
              </w:rPr>
            </w:pPr>
            <w:r w:rsidRPr="001F2943">
              <w:rPr>
                <w:rFonts w:ascii="PT Astra Serif" w:hAnsi="PT Astra Serif"/>
                <w:sz w:val="26"/>
                <w:szCs w:val="26"/>
              </w:rPr>
              <w:t>а также не реже 2 раз в год в соответствии с утверждаемым председателем Комитета графиком.</w:t>
            </w:r>
          </w:p>
          <w:p w:rsidR="00B808A2" w:rsidRPr="001F2943" w:rsidRDefault="00B808A2" w:rsidP="003176C0">
            <w:pPr>
              <w:rPr>
                <w:rFonts w:ascii="PT Astra Serif" w:hAnsi="PT Astra Serif"/>
                <w:sz w:val="26"/>
                <w:szCs w:val="26"/>
              </w:rPr>
            </w:pPr>
          </w:p>
        </w:tc>
      </w:tr>
      <w:tr w:rsidR="00B808A2" w:rsidRPr="001F2943" w:rsidTr="003176C0">
        <w:trPr>
          <w:trHeight w:val="711"/>
        </w:trPr>
        <w:tc>
          <w:tcPr>
            <w:tcW w:w="0" w:type="auto"/>
            <w:vMerge/>
            <w:tcBorders>
              <w:left w:val="single" w:sz="4" w:space="0" w:color="000000"/>
              <w:right w:val="single" w:sz="4" w:space="0" w:color="000000"/>
            </w:tcBorders>
            <w:tcMar>
              <w:top w:w="0" w:type="dxa"/>
              <w:left w:w="108" w:type="dxa"/>
              <w:bottom w:w="0" w:type="dxa"/>
              <w:right w:w="108" w:type="dxa"/>
            </w:tcMar>
          </w:tcPr>
          <w:p w:rsidR="00B808A2" w:rsidRPr="001F2943" w:rsidRDefault="00B808A2" w:rsidP="003176C0">
            <w:pPr>
              <w:rPr>
                <w:rFonts w:ascii="PT Astra Serif" w:hAnsi="PT Astra Serif"/>
                <w:sz w:val="26"/>
                <w:szCs w:val="26"/>
              </w:rPr>
            </w:pPr>
          </w:p>
        </w:tc>
        <w:tc>
          <w:tcPr>
            <w:tcW w:w="2706" w:type="dxa"/>
            <w:vMerge/>
            <w:tcBorders>
              <w:left w:val="single" w:sz="4" w:space="0" w:color="000000"/>
              <w:right w:val="single" w:sz="4" w:space="0" w:color="auto"/>
            </w:tcBorders>
            <w:tcMar>
              <w:top w:w="0" w:type="dxa"/>
              <w:left w:w="108" w:type="dxa"/>
              <w:bottom w:w="0" w:type="dxa"/>
              <w:right w:w="108" w:type="dxa"/>
            </w:tcMar>
          </w:tcPr>
          <w:p w:rsidR="00B808A2" w:rsidRPr="001F2943" w:rsidRDefault="00B808A2" w:rsidP="003176C0">
            <w:pPr>
              <w:rPr>
                <w:rFonts w:ascii="PT Astra Serif" w:hAnsi="PT Astra Serif"/>
                <w:sz w:val="26"/>
                <w:szCs w:val="26"/>
              </w:rPr>
            </w:pPr>
          </w:p>
        </w:tc>
        <w:tc>
          <w:tcPr>
            <w:tcW w:w="63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Консультировани</w:t>
            </w:r>
            <w:r>
              <w:rPr>
                <w:rFonts w:ascii="PT Astra Serif" w:hAnsi="PT Astra Serif"/>
                <w:sz w:val="26"/>
                <w:szCs w:val="26"/>
              </w:rPr>
              <w:t>е по однотипным обращениям (5 и </w:t>
            </w:r>
            <w:r w:rsidRPr="001F2943">
              <w:rPr>
                <w:rFonts w:ascii="PT Astra Serif" w:hAnsi="PT Astra Serif"/>
                <w:sz w:val="26"/>
                <w:szCs w:val="26"/>
              </w:rPr>
              <w:t xml:space="preserve">более раз) контролируемых лиц </w:t>
            </w:r>
            <w:r>
              <w:rPr>
                <w:rFonts w:ascii="PT Astra Serif" w:hAnsi="PT Astra Serif"/>
                <w:sz w:val="26"/>
                <w:szCs w:val="26"/>
              </w:rPr>
              <w:t>и их </w:t>
            </w:r>
            <w:r w:rsidRPr="001F2943">
              <w:rPr>
                <w:rFonts w:ascii="PT Astra Serif" w:hAnsi="PT Astra Serif"/>
                <w:sz w:val="26"/>
                <w:szCs w:val="26"/>
              </w:rPr>
              <w:t>представителей осуществляется посредством размещения на официальном сайте Комитета разъяснительного письма, подписанного председателем Комитета.</w:t>
            </w: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808A2" w:rsidRPr="001F2943" w:rsidRDefault="00B808A2" w:rsidP="003176C0">
            <w:pPr>
              <w:rPr>
                <w:rFonts w:ascii="PT Astra Serif" w:hAnsi="PT Astra Serif"/>
                <w:sz w:val="26"/>
                <w:szCs w:val="26"/>
              </w:rPr>
            </w:pPr>
            <w:r w:rsidRPr="001F2943">
              <w:rPr>
                <w:rFonts w:ascii="PT Astra Serif" w:hAnsi="PT Astra Serif"/>
                <w:sz w:val="26"/>
                <w:szCs w:val="26"/>
              </w:rPr>
              <w:t>Ярославцева Е.Е.</w:t>
            </w:r>
          </w:p>
          <w:p w:rsidR="00B808A2" w:rsidRPr="001F2943" w:rsidRDefault="00B808A2" w:rsidP="003176C0">
            <w:pPr>
              <w:rPr>
                <w:rFonts w:ascii="PT Astra Serif" w:hAnsi="PT Astra Serif"/>
                <w:sz w:val="26"/>
                <w:szCs w:val="26"/>
              </w:rPr>
            </w:pPr>
            <w:proofErr w:type="spellStart"/>
            <w:r>
              <w:rPr>
                <w:rFonts w:ascii="PT Astra Serif" w:hAnsi="PT Astra Serif"/>
                <w:sz w:val="26"/>
                <w:szCs w:val="26"/>
              </w:rPr>
              <w:t>Кожуркова</w:t>
            </w:r>
            <w:proofErr w:type="spellEnd"/>
            <w:r>
              <w:rPr>
                <w:rFonts w:ascii="PT Astra Serif" w:hAnsi="PT Astra Serif"/>
                <w:sz w:val="26"/>
                <w:szCs w:val="26"/>
              </w:rPr>
              <w:t xml:space="preserve"> Т.Б.</w:t>
            </w:r>
          </w:p>
        </w:tc>
        <w:tc>
          <w:tcPr>
            <w:tcW w:w="28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808A2" w:rsidRPr="001F2943" w:rsidRDefault="00B808A2" w:rsidP="003176C0">
            <w:pPr>
              <w:rPr>
                <w:rFonts w:ascii="PT Astra Serif" w:hAnsi="PT Astra Serif"/>
                <w:sz w:val="26"/>
                <w:szCs w:val="26"/>
              </w:rPr>
            </w:pPr>
            <w:r>
              <w:rPr>
                <w:rFonts w:ascii="PT Astra Serif" w:hAnsi="PT Astra Serif"/>
                <w:sz w:val="26"/>
                <w:szCs w:val="26"/>
              </w:rPr>
              <w:t>В</w:t>
            </w:r>
            <w:r w:rsidRPr="001F2943">
              <w:rPr>
                <w:rFonts w:ascii="PT Astra Serif" w:hAnsi="PT Astra Serif"/>
                <w:sz w:val="26"/>
                <w:szCs w:val="26"/>
              </w:rPr>
              <w:t xml:space="preserve"> течение года (при наличии </w:t>
            </w:r>
            <w:r>
              <w:rPr>
                <w:rFonts w:ascii="PT Astra Serif" w:hAnsi="PT Astra Serif"/>
                <w:sz w:val="26"/>
                <w:szCs w:val="26"/>
              </w:rPr>
              <w:t>поступления однотипных обращений</w:t>
            </w:r>
            <w:r w:rsidRPr="001F2943">
              <w:rPr>
                <w:rFonts w:ascii="PT Astra Serif" w:hAnsi="PT Astra Serif"/>
                <w:sz w:val="26"/>
                <w:szCs w:val="26"/>
              </w:rPr>
              <w:t>)</w:t>
            </w:r>
          </w:p>
          <w:p w:rsidR="00B808A2" w:rsidRPr="001F2943" w:rsidRDefault="00B808A2" w:rsidP="003176C0">
            <w:pPr>
              <w:rPr>
                <w:rFonts w:ascii="PT Astra Serif" w:hAnsi="PT Astra Serif"/>
                <w:sz w:val="26"/>
                <w:szCs w:val="26"/>
              </w:rPr>
            </w:pPr>
          </w:p>
        </w:tc>
      </w:tr>
      <w:tr w:rsidR="00B808A2" w:rsidRPr="001F2943" w:rsidTr="003176C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5.</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Профилактический визит</w:t>
            </w:r>
          </w:p>
        </w:tc>
        <w:tc>
          <w:tcPr>
            <w:tcW w:w="6322"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Default="00B808A2" w:rsidP="003176C0">
            <w:pPr>
              <w:autoSpaceDE w:val="0"/>
              <w:autoSpaceDN w:val="0"/>
              <w:adjustRightInd w:val="0"/>
              <w:rPr>
                <w:rFonts w:ascii="PT Astra Serif" w:hAnsi="PT Astra Serif" w:cs="PT Astra Serif"/>
                <w:sz w:val="26"/>
                <w:szCs w:val="26"/>
              </w:rPr>
            </w:pPr>
            <w:r>
              <w:rPr>
                <w:rFonts w:ascii="PT Astra Serif" w:hAnsi="PT Astra Serif" w:cs="PT Astra Serif"/>
                <w:sz w:val="26"/>
                <w:szCs w:val="26"/>
              </w:rPr>
              <w:t>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rsidR="00B808A2" w:rsidRPr="001F2943" w:rsidRDefault="00B808A2" w:rsidP="003176C0">
            <w:pPr>
              <w:autoSpaceDE w:val="0"/>
              <w:autoSpaceDN w:val="0"/>
              <w:adjustRightInd w:val="0"/>
              <w:rPr>
                <w:rFonts w:ascii="PT Astra Serif" w:hAnsi="PT Astra Serif"/>
                <w:sz w:val="26"/>
                <w:szCs w:val="26"/>
              </w:rPr>
            </w:pPr>
            <w:r>
              <w:rPr>
                <w:rFonts w:ascii="PT Astra Serif" w:hAnsi="PT Astra Serif" w:cs="PT Astra Serif"/>
                <w:sz w:val="26"/>
                <w:szCs w:val="26"/>
              </w:rPr>
              <w:t>В ходе профилактического визита контролируемое лицо информируется об обязательных требованиях, предъявляемых к объектам контроля, их соответствии критериям риска, об основаниях снижения категории риска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контроля исходя из его отнесения к соответствующей категории риска.</w:t>
            </w:r>
          </w:p>
        </w:tc>
        <w:tc>
          <w:tcPr>
            <w:tcW w:w="226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Ярославцева Е.Е.</w:t>
            </w:r>
          </w:p>
          <w:p w:rsidR="00B808A2" w:rsidRPr="001F2943" w:rsidRDefault="00B808A2" w:rsidP="003176C0">
            <w:pPr>
              <w:rPr>
                <w:rFonts w:ascii="PT Astra Serif" w:hAnsi="PT Astra Serif"/>
                <w:sz w:val="26"/>
                <w:szCs w:val="26"/>
              </w:rPr>
            </w:pPr>
            <w:proofErr w:type="spellStart"/>
            <w:r>
              <w:rPr>
                <w:rFonts w:ascii="PT Astra Serif" w:hAnsi="PT Astra Serif"/>
                <w:sz w:val="26"/>
                <w:szCs w:val="26"/>
              </w:rPr>
              <w:t>Кожуркова</w:t>
            </w:r>
            <w:proofErr w:type="spellEnd"/>
            <w:r>
              <w:rPr>
                <w:rFonts w:ascii="PT Astra Serif" w:hAnsi="PT Astra Serif"/>
                <w:sz w:val="26"/>
                <w:szCs w:val="26"/>
              </w:rPr>
              <w:t xml:space="preserve"> Т.Б.</w:t>
            </w:r>
          </w:p>
        </w:tc>
        <w:tc>
          <w:tcPr>
            <w:tcW w:w="280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B808A2" w:rsidRPr="001F2943" w:rsidRDefault="00B808A2" w:rsidP="003176C0">
            <w:pPr>
              <w:rPr>
                <w:rFonts w:ascii="PT Astra Serif" w:hAnsi="PT Astra Serif"/>
                <w:sz w:val="26"/>
                <w:szCs w:val="26"/>
              </w:rPr>
            </w:pPr>
            <w:r w:rsidRPr="001F2943">
              <w:rPr>
                <w:rFonts w:ascii="PT Astra Serif" w:hAnsi="PT Astra Serif"/>
                <w:sz w:val="26"/>
                <w:szCs w:val="26"/>
              </w:rPr>
              <w:t>Профилактические визиты подлежат проведению в течение года (при наличии оснований).</w:t>
            </w:r>
          </w:p>
          <w:p w:rsidR="00B808A2" w:rsidRPr="001F2943" w:rsidRDefault="00B808A2" w:rsidP="003176C0">
            <w:pPr>
              <w:rPr>
                <w:rFonts w:ascii="PT Astra Serif" w:hAnsi="PT Astra Serif"/>
                <w:sz w:val="26"/>
                <w:szCs w:val="26"/>
              </w:rPr>
            </w:pPr>
            <w:r w:rsidRPr="001F2943">
              <w:rPr>
                <w:rFonts w:ascii="PT Astra Serif" w:hAnsi="PT Astra Serif"/>
                <w:sz w:val="26"/>
                <w:szCs w:val="26"/>
              </w:rPr>
              <w:t xml:space="preserve">Обязательные профилактические визиты проводятся </w:t>
            </w:r>
            <w:r>
              <w:rPr>
                <w:rFonts w:ascii="PT Astra Serif" w:hAnsi="PT Astra Serif"/>
                <w:sz w:val="26"/>
                <w:szCs w:val="26"/>
              </w:rPr>
              <w:t>не реже 4 раз в год.</w:t>
            </w:r>
          </w:p>
          <w:p w:rsidR="00B808A2" w:rsidRPr="001F2943" w:rsidRDefault="00B808A2" w:rsidP="003176C0">
            <w:pPr>
              <w:rPr>
                <w:rFonts w:ascii="PT Astra Serif" w:hAnsi="PT Astra Serif"/>
                <w:sz w:val="26"/>
                <w:szCs w:val="26"/>
              </w:rPr>
            </w:pPr>
          </w:p>
        </w:tc>
      </w:tr>
    </w:tbl>
    <w:p w:rsidR="00B808A2" w:rsidRDefault="00B808A2" w:rsidP="00B808A2">
      <w:pPr>
        <w:rPr>
          <w:rFonts w:ascii="PT Astra Serif" w:hAnsi="PT Astra Serif"/>
          <w:sz w:val="26"/>
          <w:szCs w:val="26"/>
        </w:rPr>
      </w:pPr>
    </w:p>
    <w:p w:rsidR="00B808A2" w:rsidRDefault="00B808A2" w:rsidP="00B808A2">
      <w:pPr>
        <w:rPr>
          <w:rFonts w:ascii="PT Astra Serif" w:hAnsi="PT Astra Serif"/>
          <w:sz w:val="26"/>
          <w:szCs w:val="26"/>
        </w:rPr>
      </w:pPr>
    </w:p>
    <w:p w:rsidR="00B808A2" w:rsidRDefault="00B808A2" w:rsidP="00B808A2">
      <w:pPr>
        <w:rPr>
          <w:rFonts w:ascii="PT Astra Serif" w:hAnsi="PT Astra Serif"/>
          <w:sz w:val="26"/>
          <w:szCs w:val="26"/>
        </w:rPr>
        <w:sectPr w:rsidR="00B808A2" w:rsidSect="006C28ED">
          <w:headerReference w:type="first" r:id="rId6"/>
          <w:pgSz w:w="16840" w:h="11907" w:orient="landscape" w:code="9"/>
          <w:pgMar w:top="1701" w:right="1134" w:bottom="851" w:left="1134" w:header="680" w:footer="680" w:gutter="0"/>
          <w:pgNumType w:start="1"/>
          <w:cols w:space="720"/>
          <w:titlePg/>
          <w:docGrid w:linePitch="272"/>
        </w:sectPr>
      </w:pPr>
    </w:p>
    <w:p w:rsidR="00EF1A0D" w:rsidRDefault="00EF1A0D">
      <w:bookmarkStart w:id="0" w:name="_GoBack"/>
      <w:bookmarkEnd w:id="0"/>
    </w:p>
    <w:sectPr w:rsidR="00EF1A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29B" w:rsidRPr="000F7883" w:rsidRDefault="00B808A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29B" w:rsidRPr="006C28ED" w:rsidRDefault="00B808A2" w:rsidP="006C28E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154"/>
    <w:rsid w:val="00246154"/>
    <w:rsid w:val="00B808A2"/>
    <w:rsid w:val="00EF1A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FBE30C-924C-4B39-9E30-71B259185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08A2"/>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808A2"/>
    <w:pPr>
      <w:tabs>
        <w:tab w:val="center" w:pos="4153"/>
        <w:tab w:val="right" w:pos="8306"/>
      </w:tabs>
    </w:pPr>
    <w:rPr>
      <w:snapToGrid w:val="0"/>
    </w:rPr>
  </w:style>
  <w:style w:type="character" w:customStyle="1" w:styleId="a4">
    <w:name w:val="Верхний колонтитул Знак"/>
    <w:basedOn w:val="a0"/>
    <w:link w:val="a3"/>
    <w:uiPriority w:val="99"/>
    <w:rsid w:val="00B808A2"/>
    <w:rPr>
      <w:rFonts w:ascii="Times New Roman" w:eastAsia="Times New Roman" w:hAnsi="Times New Roman" w:cs="Times New Roman"/>
      <w:snapToGrid w:val="0"/>
      <w:sz w:val="20"/>
      <w:szCs w:val="20"/>
      <w:lang w:eastAsia="ru-RU"/>
    </w:rPr>
  </w:style>
  <w:style w:type="character" w:styleId="a5">
    <w:name w:val="Hyperlink"/>
    <w:uiPriority w:val="99"/>
    <w:rsid w:val="00B808A2"/>
    <w:rPr>
      <w:color w:val="0000FF"/>
      <w:u w:val="single"/>
    </w:rPr>
  </w:style>
  <w:style w:type="paragraph" w:styleId="a6">
    <w:name w:val="Normal (Web)"/>
    <w:basedOn w:val="a"/>
    <w:uiPriority w:val="99"/>
    <w:unhideWhenUsed/>
    <w:rsid w:val="00B808A2"/>
    <w:pPr>
      <w:spacing w:before="100" w:beforeAutospacing="1" w:after="100" w:afterAutospacing="1"/>
    </w:pPr>
    <w:rPr>
      <w:sz w:val="24"/>
      <w:szCs w:val="24"/>
    </w:rPr>
  </w:style>
  <w:style w:type="character" w:customStyle="1" w:styleId="pt-defaultparagraphfont-000004">
    <w:name w:val="pt-defaultparagraphfont-000004"/>
    <w:basedOn w:val="a0"/>
    <w:rsid w:val="00B80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hyperlink" Target="http://www.pravo.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3259</Words>
  <Characters>18581</Characters>
  <Application>Microsoft Office Word</Application>
  <DocSecurity>0</DocSecurity>
  <Lines>154</Lines>
  <Paragraphs>43</Paragraphs>
  <ScaleCrop>false</ScaleCrop>
  <Company/>
  <LinksUpToDate>false</LinksUpToDate>
  <CharactersWithSpaces>21797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Ярославцева</dc:creator>
  <cp:keywords/>
  <dc:description/>
  <cp:lastModifiedBy>Елена Ярославцева</cp:lastModifiedBy>
  <cp:revision>2</cp:revision>
  <dcterms:created xsi:type="dcterms:W3CDTF">2021-09-30T11:38:00Z</dcterms:created>
  <dcterms:modified xsi:type="dcterms:W3CDTF">2021-09-30T11:38:00Z</dcterms:modified>
</cp:coreProperties>
</file>