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3543"/>
        <w:gridCol w:w="3402"/>
      </w:tblGrid>
      <w:tr>
        <w:trPr>
          <w:trHeight w:val="355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61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08.10.2021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54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t xml:space="preserve">№</w:t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0122/01-07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  <w:tr>
        <w:trPr>
          <w:trHeight w:val="207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pStyle w:val="696"/>
              <w:jc w:val="center"/>
              <w:rPr>
                <w:rFonts w:ascii="PT Astra Serif" w:hAnsi="PT Astra Serif" w:cs="PT Astra Serif" w:eastAsia="PT Astra Serif"/>
                <w:spacing w:val="20"/>
                <w:sz w:val="10"/>
                <w:szCs w:val="10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0"/>
                <w:szCs w:val="1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ind w:firstLine="601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включении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культурного </w:t>
            </w:r>
            <w:bookmarkStart w:id="0" w:name="OLE_LINK52"/>
            <w:r>
              <w:rPr>
                <w:rFonts w:ascii="PT Astra Serif" w:hAnsi="PT Astra Serif" w:cs="PT Astra Serif" w:eastAsia="PT Astra Serif"/>
              </w:rPr>
            </w:r>
            <w:bookmarkStart w:id="1" w:name="OLE_LINK53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следия регионального значения «</w:t>
            </w:r>
            <w:bookmarkStart w:id="2" w:name="OLE_LINK62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Усадьба томских купцов Колотиловых»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кон.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Х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Х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объектов культурного наследия регионального значения в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его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составе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единый государственный реестр объектов культурного наследия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народов Российской Федерации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утверждении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границ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их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территории и предмет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охраны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 пунктом 5 статьи 3.1 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hyperlink r:id="rId14" w:history="1">
        <w:r>
          <w:rPr>
            <w:rStyle w:val="729"/>
            <w:rFonts w:ascii="PT Astra Serif" w:hAnsi="PT Astra Serif" w:cs="PT Astra Serif" w:eastAsia="PT Astra Serif"/>
            <w:color w:val="auto"/>
            <w:sz w:val="26"/>
            <w:szCs w:val="26"/>
          </w:rPr>
          <w:t xml:space="preserve">статьей 18</w:t>
        </w:r>
      </w:hyperlink>
      <w:r>
        <w:rPr>
          <w:rFonts w:ascii="PT Astra Serif" w:hAnsi="PT Astra Serif" w:cs="PT Astra Serif" w:eastAsia="PT Astra Serif"/>
          <w:sz w:val="26"/>
          <w:szCs w:val="26"/>
        </w:rPr>
        <w:t xml:space="preserve"> Федерального закона от 25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.06.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2002 №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73-ФЗ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объектах культурного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наследия (памятниках истории и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ы) народов Российской Федерации»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9 Закона Томской области </w:t>
      </w:r>
      <w:r>
        <w:rPr>
          <w:rStyle w:val="708"/>
          <w:rFonts w:ascii="PT Astra Serif" w:hAnsi="PT Astra Serif" w:cs="PT Astra Serif" w:eastAsia="PT Astra Serif"/>
          <w:b w:val="false"/>
          <w:sz w:val="26"/>
          <w:szCs w:val="26"/>
        </w:rPr>
        <w:t xml:space="preserve">от 06</w:t>
      </w:r>
      <w:r>
        <w:rPr>
          <w:rStyle w:val="708"/>
          <w:rFonts w:ascii="PT Astra Serif" w:hAnsi="PT Astra Serif" w:cs="PT Astra Serif" w:eastAsia="PT Astra Serif"/>
          <w:b w:val="false"/>
          <w:sz w:val="26"/>
          <w:szCs w:val="26"/>
        </w:rPr>
        <w:t xml:space="preserve">.09.</w:t>
      </w:r>
      <w:r>
        <w:rPr>
          <w:rStyle w:val="708"/>
          <w:rFonts w:ascii="PT Astra Serif" w:hAnsi="PT Astra Serif" w:cs="PT Astra Serif" w:eastAsia="PT Astra Serif"/>
          <w:b w:val="false"/>
          <w:sz w:val="26"/>
          <w:szCs w:val="26"/>
        </w:rPr>
        <w:t xml:space="preserve">2016 № 98-ОЗ «Об объектах культурного наследия (памятниках истор</w:t>
      </w:r>
      <w:r>
        <w:rPr>
          <w:rStyle w:val="708"/>
          <w:rFonts w:ascii="PT Astra Serif" w:hAnsi="PT Astra Serif" w:cs="PT Astra Serif" w:eastAsia="PT Astra Serif"/>
          <w:b w:val="false"/>
          <w:sz w:val="26"/>
          <w:szCs w:val="26"/>
        </w:rPr>
        <w:t xml:space="preserve">ии и культуры) Томской области»,</w:t>
      </w:r>
      <w:r>
        <w:rPr>
          <w:rStyle w:val="708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1) пункта 10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«Положения о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Комитете по охране объектов культурного наследия Томской области», утвержденного постановлением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Губернатора Томской области от 29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.04.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2016 № 37,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основании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наследия (памятников истории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ы) народов Российской Федерации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от </w:t>
      </w:r>
      <w:bookmarkStart w:id="4" w:name="sub_1"/>
      <w:r>
        <w:rPr>
          <w:rFonts w:ascii="PT Astra Serif" w:hAnsi="PT Astra Serif" w:cs="PT Astra Serif" w:eastAsia="PT Astra Serif"/>
          <w:sz w:val="26"/>
          <w:szCs w:val="26"/>
        </w:rPr>
        <w:t xml:space="preserve">07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9.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2021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в целях обеспечения сохранности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ов</w:t>
      </w:r>
      <w:r>
        <w:rPr>
          <w:rFonts w:ascii="PT Astra Serif" w:hAnsi="PT Astra Serif" w:cs="PT Astra Serif" w:eastAsia="PT Astra Serif"/>
        </w:rPr>
      </w:r>
      <w:r/>
    </w:p>
    <w:p>
      <w:pPr>
        <w:pStyle w:val="700"/>
        <w:ind w:firstLine="709"/>
        <w:spacing w:before="57" w:beforeAutospacing="0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Включить выявленны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объект 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(ансамбль)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Усадьба томских купцов Колотиловых», кон.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Х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I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Х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в.,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выявленные объекты культурного наследия в его составе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единый государственный реестр объектов 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(памятников истории и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культуры)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народов Российской Федерации в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качестве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культурного наследия регионального значения</w:t>
      </w:r>
      <w:bookmarkStart w:id="5" w:name="sub_2"/>
      <w:r>
        <w:rPr>
          <w:rFonts w:ascii="PT Astra Serif" w:hAnsi="PT Astra Serif" w:cs="PT Astra Serif" w:eastAsia="PT Astra Serif"/>
        </w:rPr>
      </w:r>
      <w:bookmarkEnd w:id="4"/>
      <w:r>
        <w:rPr>
          <w:rFonts w:ascii="PT Astra Serif" w:hAnsi="PT Astra Serif" w:cs="PT Astra Serif" w:eastAsia="PT Astra Serif"/>
          <w:sz w:val="26"/>
          <w:szCs w:val="26"/>
        </w:rPr>
        <w:t xml:space="preserve"> в составе объектов 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согласно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риложению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 настоящему приказу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границы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территории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указанных в приложении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 к настоящему приказу объектов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согласно приложению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№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настоящему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указанных в приложении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 к настоящему приказу объектов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 соответствии со статьей 5.1 Федерального закона от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25.06.2002 № 73-ФЗ «Об объектах культурного наследия (памятниках истории и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предмет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охраны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указанных в приложении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 к настоящему приказу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объектов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согласно приложению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№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3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к настоящему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Исключить из </w:t>
      </w:r>
      <w:hyperlink r:id="rId15" w:history="1">
        <w:r>
          <w:rPr>
            <w:rStyle w:val="729"/>
            <w:rFonts w:ascii="PT Astra Serif" w:hAnsi="PT Astra Serif" w:cs="PT Astra Serif" w:eastAsia="PT Astra Serif"/>
            <w:color w:val="auto"/>
            <w:sz w:val="26"/>
            <w:szCs w:val="26"/>
          </w:rPr>
          <w:t xml:space="preserve">списка</w:t>
        </w:r>
      </w:hyperlink>
      <w:r>
        <w:rPr>
          <w:rFonts w:ascii="PT Astra Serif" w:hAnsi="PT Astra Serif" w:cs="PT Astra Serif" w:eastAsia="PT Astra Serif"/>
          <w:sz w:val="26"/>
          <w:szCs w:val="26"/>
        </w:rPr>
        <w:t xml:space="preserve"> выявленных объектов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расположенных на территории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объекты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включенн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hyperlink r:id="rId16" w:history="1">
        <w:r>
          <w:rPr>
            <w:rStyle w:val="729"/>
            <w:rFonts w:ascii="PT Astra Serif" w:hAnsi="PT Astra Serif" w:cs="PT Astra Serif" w:eastAsia="PT Astra Serif"/>
            <w:color w:val="auto"/>
            <w:sz w:val="26"/>
            <w:szCs w:val="26"/>
          </w:rPr>
          <w:t xml:space="preserve">прика</w:t>
        </w:r>
        <w:r>
          <w:rPr>
            <w:rStyle w:val="729"/>
            <w:rFonts w:ascii="PT Astra Serif" w:hAnsi="PT Astra Serif" w:cs="PT Astra Serif" w:eastAsia="PT Astra Serif"/>
            <w:color w:val="auto"/>
            <w:sz w:val="26"/>
            <w:szCs w:val="26"/>
          </w:rPr>
          <w:t xml:space="preserve">з</w:t>
        </w:r>
      </w:hyperlink>
      <w:r>
        <w:rPr>
          <w:rFonts w:ascii="PT Astra Serif" w:hAnsi="PT Astra Serif" w:cs="PT Astra Serif" w:eastAsia="PT Astra Serif"/>
          <w:sz w:val="26"/>
          <w:szCs w:val="26"/>
        </w:rPr>
        <w:t xml:space="preserve">ом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Комитета по охране объектов культурного наследия Томской области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от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12.201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8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№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222/01-0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 включении 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перечень выявленных объектов культурного наследия объектов, обладающих признаками объекта культурного наследия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расположенных на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территории </w:t>
      </w:r>
      <w:bookmarkStart w:id="6" w:name="OLE_LINK7"/>
      <w:r>
        <w:rPr>
          <w:rFonts w:ascii="PT Astra Serif" w:hAnsi="PT Astra Serif" w:cs="PT Astra Serif" w:eastAsia="PT Astra Serif"/>
        </w:rPr>
      </w:r>
      <w:bookmarkStart w:id="7" w:name="OLE_LINK8"/>
      <w:r>
        <w:rPr>
          <w:rFonts w:ascii="PT Astra Serif" w:hAnsi="PT Astra Serif" w:cs="PT Astra Serif" w:eastAsia="PT Astra Serif"/>
          <w:sz w:val="26"/>
          <w:szCs w:val="26"/>
        </w:rPr>
        <w:t xml:space="preserve">г. Томска (Томск</w:t>
      </w:r>
      <w:bookmarkEnd w:id="6"/>
      <w:r>
        <w:rPr>
          <w:rFonts w:ascii="PT Astra Serif" w:hAnsi="PT Astra Serif" w:cs="PT Astra Serif" w:eastAsia="PT Astra Serif"/>
        </w:rPr>
      </w:r>
      <w:bookmarkEnd w:id="7"/>
      <w:r>
        <w:rPr>
          <w:rFonts w:ascii="PT Astra Serif" w:hAnsi="PT Astra Serif" w:cs="PT Astra Serif" w:eastAsia="PT Astra Serif"/>
          <w:sz w:val="26"/>
          <w:szCs w:val="26"/>
        </w:rPr>
        <w:t xml:space="preserve">ая область)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 (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Официальный интернет-портал правовой информации http:www.pravo.gov.ru, 25.12.2018,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7001201812250001)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2"/>
        </w:numPr>
        <w:ind w:left="0" w:firstLine="709"/>
        <w:jc w:val="both"/>
        <w:spacing w:lineRule="auto" w:line="240" w:after="0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ить на председателя Комитета по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>
        <w:trPr/>
        <w:tc>
          <w:tcPr>
            <w:tcW w:w="3474" w:type="dxa"/>
            <w:textDirection w:val="lrTb"/>
            <w:noWrap w:val="false"/>
          </w:tcPr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И.о.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3474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Borders>
              <w:bottom w:val="none" w:color="000000" w:sz="4" w:space="0"/>
            </w:tcBorders>
            <w:tcW w:w="3474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Е.Е.Ярославцева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tabs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bookmarkEnd w:id="3"/>
      <w:r/>
      <w:bookmarkEnd w:id="5"/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>
        <w:trPr/>
        <w:tc>
          <w:tcPr>
            <w:shd w:val="clear" w:color="auto" w:fill="auto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3"/>
                <w:szCs w:val="23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  <w:outlineLvl w:val="0"/>
            </w:pPr>
            <w:r>
              <w:rPr>
                <w:rFonts w:ascii="PT Astra Serif" w:hAnsi="PT Astra Serif" w:cs="PT Astra Serif" w:eastAsia="PT Astra Serif"/>
              </w:rPr>
              <w:t xml:space="preserve">Ю.С. Матвеева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 w:val="false"/>
          </w:tcPr>
          <w:p>
            <w:pPr>
              <w:ind w:left="-91"/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2976" w:type="dxa"/>
            <w:vAlign w:val="center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3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-1099184</wp:posOffset>
                      </wp:positionH>
                      <wp:positionV relativeFrom="paragraph">
                        <wp:posOffset>5379720</wp:posOffset>
                      </wp:positionV>
                      <wp:extent cx="455930" cy="100965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inX="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-86.5pt;mso-position-horizontal:absolute;mso-position-vertical-relative:text;margin-top:423.6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pacing w:before="120"/>
        <w:rPr>
          <w:rFonts w:ascii="PT Astra Serif" w:hAnsi="PT Astra Serif" w:cs="PT Astra Serif" w:eastAsia="PT Astra Serif"/>
          <w:sz w:val="4"/>
          <w:szCs w:val="4"/>
        </w:rPr>
      </w:pPr>
      <w:r>
        <w:rPr>
          <w:rFonts w:ascii="PT Astra Serif" w:hAnsi="PT Astra Serif" w:cs="PT Astra Serif" w:eastAsia="PT Astra Serif"/>
          <w:sz w:val="4"/>
          <w:szCs w:val="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14"/>
        <w:spacing w:lineRule="auto" w:line="276" w:after="0" w:afterAutospacing="0" w:before="0" w:beforeAutospacing="0"/>
        <w:rPr>
          <w:rFonts w:ascii="PT Astra Serif" w:hAnsi="PT Astra Serif" w:cs="PT Astra Serif" w:eastAsia="PT Astra Serif"/>
          <w:sz w:val="2"/>
          <w:szCs w:val="2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even" r:id="rId13"/>
          <w:footnotePr/>
          <w:type w:val="nextColumn"/>
          <w:pgSz w:w="11907" w:h="16840" w:orient="portrait"/>
          <w:pgMar w:top="567" w:right="567" w:bottom="1533" w:left="1134" w:header="426" w:footer="30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"/>
          <w:szCs w:val="2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591"/>
        <w:tabs>
          <w:tab w:val="left" w:pos="1134" w:leader="none"/>
        </w:tabs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/>
          <w:sz w:val="4"/>
          <w:szCs w:val="4"/>
        </w:rPr>
      </w:pPr>
      <w:r>
        <w:rPr>
          <w:rFonts w:ascii="PT Astra Serif" w:hAnsi="PT Astra Serif" w:cs="PT Astra Serif" w:eastAsia="PT Astra Serif"/>
          <w:b/>
          <w:sz w:val="4"/>
          <w:szCs w:val="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утверждено приказом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08.10.2021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0122/01-07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СПИСОК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выявленных объектов культурного наследия, включенных в единый государственный реестр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объектов культурного наследия (памятников истории и культуры) народов Российской Федерации в качестве 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культурного наследия 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Look w:val="04A0" w:firstRow="1" w:lastRow="0" w:firstColumn="1" w:lastColumn="0" w:noHBand="0" w:noVBand="1"/>
      </w:tblPr>
      <w:tblGrid>
        <w:gridCol w:w="540"/>
        <w:gridCol w:w="2545"/>
        <w:gridCol w:w="2126"/>
        <w:gridCol w:w="1678"/>
        <w:gridCol w:w="3392"/>
      </w:tblGrid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/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Время возникновения или дата создания объекта и (или) дата связанного с ним исторического события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Вид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3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Местонахождение объекта (адрес объекта или при его отсутствии описание местоположения объекта)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Усадьба томских купцов Колотиловых»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кон. 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3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 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Гагарина улица,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 угол Беленца Алексея улица, 18;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Беленца Алексея улица, 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Двухэтажный каменный дом купца К.Н. Колотилова»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1891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 в составе ансамбля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3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 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Гагарина улица,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 угол Беленца Алексея улица, 18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Двухэтажный жилой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дом Д.И.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Колотиловой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1893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 в составе ансамбля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3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 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Беленца Алексея улица, 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2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утверждено приказом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08.10.2021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0122/01-07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739"/>
        <w:ind w:left="0" w:firstLine="0"/>
        <w:jc w:val="center"/>
        <w:spacing w:lineRule="auto" w:line="240"/>
        <w:rPr>
          <w:rFonts w:ascii="PT Astra Serif" w:hAnsi="PT Astra Serif" w:cs="PT Astra Serif" w:eastAsia="PT Astra Serif"/>
          <w:b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b/>
        </w:rPr>
      </w:r>
      <w:r/>
    </w:p>
    <w:p>
      <w:pPr>
        <w:pStyle w:val="739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</w:t>
      </w:r>
      <w:r>
        <w:rPr>
          <w:rFonts w:ascii="PT Astra Serif" w:hAnsi="PT Astra Serif" w:cs="PT Astra Serif" w:eastAsia="PT Astra Serif"/>
          <w:b/>
        </w:rPr>
        <w:t xml:space="preserve">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/>
    </w:p>
    <w:p>
      <w:pPr>
        <w:pStyle w:val="739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  <w:b w:val="false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/>
    </w:p>
    <w:p>
      <w:pPr>
        <w:pStyle w:val="739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b w:val="false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b w:val="false"/>
          <w:bCs/>
        </w:rPr>
        <w:t xml:space="preserve">Усадьба томских купцов Колотиловых»</w:t>
      </w:r>
      <w:r>
        <w:rPr>
          <w:rFonts w:ascii="PT Astra Serif" w:hAnsi="PT Astra Serif" w:cs="PT Astra Serif" w:eastAsia="PT Astra Serif"/>
          <w:b w:val="false"/>
          <w:bCs/>
        </w:rPr>
        <w:t xml:space="preserve">, кон. ХIХ в.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739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739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об объекте</w:t>
            </w:r>
            <w:r>
              <w:rPr>
                <w:b w:val="false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739"/>
              <w:ind w:left="-142" w:right="-108" w:firstLine="0"/>
              <w:jc w:val="center"/>
              <w:spacing w:lineRule="auto" w:line="276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739"/>
              <w:ind w:left="0" w:right="-102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739"/>
              <w:ind w:left="0" w:right="-97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Томская область, г. Томск, Советский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Гагарина улица, 14 угол Беленца Алексея улица, 18, Беленца Алексея, 20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Площадь объекта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1"/>
                <w:shd w:val="clear" w:color="auto" w:fill="FFFFFF"/>
              </w:rPr>
              <w:t xml:space="preserve">1588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± 1 кв.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739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 местоположении границ объекта</w:t>
            </w:r>
            <w:r>
              <w:rPr>
                <w:b w:val="false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color="auto" w:fill="FFFFFF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none"/>
                <w:shd w:val="clear" w:color="auto" w:fill="FFFFFF"/>
              </w:rPr>
              <w:t xml:space="preserve">     МСК-70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single"/>
                <w:shd w:val="clear" w:color="auto" w:fill="FFFFFF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color="auto" w:fill="FFFFFF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Обозначение характерных точек границ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Координаты, м</w:t>
            </w:r>
            <w:r>
              <w:rPr>
                <w:sz w:val="22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Метод определения координат характерной точки</w:t>
            </w:r>
            <w:r>
              <w:rPr>
                <w:sz w:val="22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sz w:val="22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3"/>
              </w:rPr>
              <w:t xml:space="preserve"> </w:t>
            </w:r>
            <w:r>
              <w:rPr>
                <w:sz w:val="22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X</w:t>
            </w:r>
            <w:r>
              <w:rPr>
                <w:sz w:val="22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color="auto" w:fill="FFFFFF"/>
              </w:rPr>
              <w:t xml:space="preserve">Y</w:t>
            </w:r>
            <w:r>
              <w:rPr>
                <w:sz w:val="22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1</w:t>
            </w:r>
            <w:r>
              <w:rPr>
                <w:sz w:val="22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2</w:t>
            </w:r>
            <w:r>
              <w:rPr>
                <w:sz w:val="22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3</w:t>
            </w:r>
            <w:r>
              <w:rPr>
                <w:sz w:val="22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4</w:t>
            </w:r>
            <w:r>
              <w:rPr>
                <w:sz w:val="22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5</w:t>
            </w:r>
            <w:r>
              <w:rPr>
                <w:sz w:val="22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6</w:t>
            </w:r>
            <w:r>
              <w:rPr>
                <w:sz w:val="22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numPr>
                <w:ilvl w:val="0"/>
                <w:numId w:val="70"/>
              </w:numPr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350016.11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4325098.15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numPr>
                <w:ilvl w:val="0"/>
                <w:numId w:val="70"/>
              </w:numPr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350016.07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4325130.14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numPr>
                <w:ilvl w:val="0"/>
                <w:numId w:val="70"/>
              </w:numPr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350013.70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4325130.19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numPr>
                <w:ilvl w:val="0"/>
                <w:numId w:val="70"/>
              </w:numPr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350012.31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4325159.04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numPr>
                <w:ilvl w:val="0"/>
                <w:numId w:val="70"/>
              </w:numPr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349986.50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4325158.25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ind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349990.24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4325098.28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739"/>
              <w:ind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350016.11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4325098.15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метод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(определений)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color="auto" w:fill="FFFFFF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739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739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/>
          <w:sz w:val="24"/>
          <w:szCs w:val="26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План границ 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739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12"/>
                <w:szCs w:val="1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72050" cy="5095875"/>
                      <wp:effectExtent l="0" t="0" r="0" b="0"/>
                      <wp:docPr id="3" name="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972050" cy="50958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91.5pt;height:401.2pt;" stroked="false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9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b w:val="false"/>
          <w:szCs w:val="24"/>
        </w:rPr>
      </w:pPr>
      <w:r>
        <w:rPr>
          <w:rFonts w:ascii="PT Astra Serif" w:hAnsi="PT Astra Serif" w:cs="PT Astra Serif" w:eastAsia="PT Astra Serif"/>
          <w:b w:val="false"/>
          <w:szCs w:val="24"/>
        </w:rPr>
      </w:r>
      <w:r>
        <w:rPr>
          <w:rFonts w:ascii="PT Astra Serif" w:hAnsi="PT Astra Serif" w:cs="PT Astra Serif" w:eastAsia="PT Astra Serif"/>
          <w:b w:val="false"/>
        </w:rPr>
        <w:t xml:space="preserve">Т</w:t>
      </w:r>
      <w:r>
        <w:rPr>
          <w:rFonts w:ascii="PT Astra Serif" w:hAnsi="PT Astra Serif" w:cs="PT Astra Serif" w:eastAsia="PT Astra Serif"/>
          <w:b w:val="false"/>
        </w:rPr>
        <w:t xml:space="preserve">екстово</w:t>
      </w:r>
      <w:r>
        <w:rPr>
          <w:rFonts w:ascii="PT Astra Serif" w:hAnsi="PT Astra Serif" w:cs="PT Astra Serif" w:eastAsia="PT Astra Serif"/>
          <w:b w:val="false"/>
        </w:rPr>
        <w:t xml:space="preserve">е</w:t>
      </w:r>
      <w:r>
        <w:rPr>
          <w:rFonts w:ascii="PT Astra Serif" w:hAnsi="PT Astra Serif" w:cs="PT Astra Serif" w:eastAsia="PT Astra Serif"/>
          <w:b w:val="false"/>
        </w:rPr>
        <w:t xml:space="preserve"> описани</w:t>
      </w:r>
      <w:r>
        <w:rPr>
          <w:rFonts w:ascii="PT Astra Serif" w:hAnsi="PT Astra Serif" w:cs="PT Astra Serif" w:eastAsia="PT Astra Serif"/>
          <w:b w:val="false"/>
        </w:rPr>
        <w:t xml:space="preserve">е</w:t>
      </w:r>
      <w:r>
        <w:rPr>
          <w:rFonts w:ascii="PT Astra Serif" w:hAnsi="PT Astra Serif" w:cs="PT Astra Serif" w:eastAsia="PT Astra Serif"/>
          <w:b w:val="false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</w:rPr>
        <w:t xml:space="preserve"> </w:t>
      </w:r>
      <w:r>
        <w:rPr>
          <w:rFonts w:ascii="PT Astra Serif" w:hAnsi="PT Astra Serif" w:cs="PT Astra Serif" w:eastAsia="PT Astra Serif"/>
          <w:b w:val="false"/>
        </w:rPr>
        <w:t xml:space="preserve">объекта</w:t>
      </w:r>
      <w:r>
        <w:rPr>
          <w:b w:val="false"/>
        </w:rPr>
      </w:r>
      <w:r/>
    </w:p>
    <w:p>
      <w:pPr>
        <w:pStyle w:val="740"/>
        <w:jc w:val="center"/>
        <w:spacing w:after="0" w:afterAutospacing="0" w:before="0" w:beforeAutospacing="0"/>
        <w:shd w:val="clear" w:color="auto" w:fill="FFFFFF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b w:val="false"/>
        </w:rPr>
      </w:r>
      <w:r/>
    </w:p>
    <w:tbl>
      <w:tblPr>
        <w:tblW w:w="10065" w:type="dxa"/>
        <w:tblInd w:w="-127" w:type="dxa"/>
        <w:shd w:val="clear" w:color="auto" w:fill="FFFFFF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cantSplit/>
        </w:trPr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739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1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восток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31.99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юг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2.37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восток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28.88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юг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25.82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запад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60.09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742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auto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742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север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на расстоянии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25.87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</w:rPr>
      </w:r>
      <w:r/>
    </w:p>
    <w:p>
      <w:pPr>
        <w:ind w:firstLine="426"/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  <w:szCs w:val="24"/>
        </w:rPr>
      </w:r>
      <w:r>
        <w:rPr>
          <w:rFonts w:ascii="PT Astra Serif" w:hAnsi="PT Astra Serif" w:cs="PT Astra Serif" w:eastAsia="PT Astra Serif"/>
          <w:szCs w:val="24"/>
        </w:rPr>
      </w:r>
      <w:r/>
    </w:p>
    <w:p>
      <w:pPr>
        <w:ind w:firstLine="426"/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  <w:szCs w:val="24"/>
        </w:rPr>
      </w:r>
      <w:r>
        <w:rPr>
          <w:rFonts w:ascii="PT Astra Serif" w:hAnsi="PT Astra Serif" w:cs="PT Astra Serif" w:eastAsia="PT Astra Serif"/>
          <w:szCs w:val="24"/>
        </w:rPr>
      </w:r>
      <w:r/>
    </w:p>
    <w:p>
      <w:pPr>
        <w:ind w:firstLine="426"/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  <w:szCs w:val="24"/>
        </w:rPr>
      </w:r>
      <w:r>
        <w:rPr>
          <w:rFonts w:ascii="PT Astra Serif" w:hAnsi="PT Astra Serif" w:cs="PT Astra Serif" w:eastAsia="PT Astra Serif"/>
          <w:szCs w:val="24"/>
        </w:rPr>
      </w:r>
      <w:r/>
    </w:p>
    <w:p>
      <w:pPr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br w:type="page"/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/>
          <w:sz w:val="4"/>
          <w:szCs w:val="4"/>
        </w:rPr>
      </w:pPr>
      <w:r>
        <w:rPr>
          <w:rFonts w:ascii="PT Astra Serif" w:hAnsi="PT Astra Serif" w:cs="PT Astra Serif" w:eastAsia="PT Astra Serif"/>
          <w:b/>
          <w:sz w:val="4"/>
          <w:szCs w:val="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9" w:name="OLE_LINK29"/>
            <w:r>
              <w:rPr>
                <w:rFonts w:ascii="PT Astra Serif" w:hAnsi="PT Astra Serif" w:cs="PT Astra Serif" w:eastAsia="PT Astra Serif"/>
              </w:rPr>
            </w:r>
            <w:bookmarkStart w:id="10" w:name="OLE_LINK30"/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утверждено приказом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08.10.2021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0122/01-07</w:t>
            </w:r>
            <w:bookmarkEnd w:id="9"/>
            <w:r/>
            <w:bookmarkEnd w:id="10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23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23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23"/>
        <w:numPr>
          <w:ilvl w:val="0"/>
          <w:numId w:val="32"/>
        </w:numPr>
        <w:contextualSpacing w:val="true"/>
        <w:jc w:val="center"/>
        <w:spacing w:lineRule="atLeast" w:line="240"/>
        <w:tabs>
          <w:tab w:val="left" w:pos="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Предмет охраны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  <w:b/>
        </w:rPr>
        <w:t xml:space="preserve">объекта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Усадьба томских купцов Колотиловых», кон. ХIХ в.,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по адресу: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 Томск,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Гагарина улица,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14 угол Беленца Алексея улица, 18; Беленца Алексея улица, 20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/>
          <w:bCs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57"/>
        </w:numPr>
        <w:ind w:left="0" w:right="0" w:firstLine="567"/>
        <w:jc w:val="both"/>
        <w:tabs>
          <w:tab w:val="left" w:pos="264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Ха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актер поверхности (геохарактеристики, ландшафтные характеристики): 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Культурный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слой 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границах территории ансамбля.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Ровный рельеф территории ансамбля.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57"/>
        </w:numPr>
        <w:ind w:left="0" w:right="0" w:firstLine="567"/>
        <w:jc w:val="both"/>
        <w:tabs>
          <w:tab w:val="left" w:pos="264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Планировочные характеристики: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264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Мес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тоположение ансамбля в юго-западной части квартала, ограниченного улицами Гагарина и Алексея Беленца, в зоне видимости объекта культурного наследия регионального значения (Крылова, 12, 12/1). Формирует планировочный угол квартала и строчку застройки улиц.</w:t>
      </w:r>
      <w:r>
        <w:rPr>
          <w:rStyle w:val="732"/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4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Тип планировки – традиционный усадебный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делением усадьбы на два домовладения 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расположением основных строений главными фасадами по красной линии улиц, дворовых строений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глубине двора.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40" w:leader="none"/>
          <w:tab w:val="left" w:pos="426" w:leader="none"/>
          <w:tab w:val="left" w:pos="1134" w:leader="none"/>
        </w:tabs>
        <w:rPr>
          <w:rStyle w:val="732"/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Пл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анировочные оси: ось с направлением запад-восток расположена по линии застройки улицы Алексея Беленца, фиксирует местоположение основных строений ансамбля.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Историческое м</w:t>
      </w:r>
      <w:r>
        <w:rPr>
          <w:rStyle w:val="732"/>
          <w:rFonts w:ascii="PT Astra Serif" w:hAnsi="PT Astra Serif" w:cs="PT Astra Serif" w:eastAsia="PT Astra Serif"/>
          <w:b w:val="false"/>
          <w:sz w:val="24"/>
          <w:szCs w:val="24"/>
        </w:rPr>
        <w:t xml:space="preserve">естоположение въездов на территорию усадьбы – с улицы Гагарина и с улицы Алексея Беленца.</w:t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4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Style w:val="732"/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Style w:val="732"/>
          <w:rFonts w:ascii="PT Astra Serif" w:hAnsi="PT Astra Serif" w:cs="PT Astra Serif" w:eastAsia="PT Astra Serif"/>
          <w:b w:val="false"/>
          <w:sz w:val="24"/>
          <w:szCs w:val="24"/>
        </w:rPr>
        <w:t xml:space="preserve">Исторический вид ограждения усадьбы 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устанавливается по результатам реставрационных исследований).</w:t>
      </w:r>
      <w:r>
        <w:rPr>
          <w:rStyle w:val="732"/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57"/>
        </w:numPr>
        <w:ind w:left="0" w:right="0" w:firstLine="567"/>
        <w:jc w:val="both"/>
        <w:tabs>
          <w:tab w:val="left" w:pos="48" w:leader="none"/>
          <w:tab w:val="left" w:pos="240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Объемно-пространственные характеристики: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4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Характер расположения зданий и сооружений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территории усадьбы, по одной композиционной оси друг за другом. Главенствующее положение углового дома (по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местоположению и архитектуре).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Силуэт ансамбля, сформированный двумя двухэтажным зданиями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имеющими почти равные объемы.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57"/>
        </w:numPr>
        <w:ind w:left="0" w:right="0" w:firstLine="567"/>
        <w:jc w:val="both"/>
        <w:tabs>
          <w:tab w:val="left" w:pos="0" w:leader="none"/>
          <w:tab w:val="left" w:pos="48" w:leader="none"/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Объемные и высотные показатели объектов: габаритные размеры углового двухэтажного дома (включая утраченные объемы) – 13,40х23,90 м.; габаритные размеры второго двухэтажного дома (без пристройки) – 19,75х17,45 м.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Высота зданий около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8,0 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57"/>
        </w:numPr>
        <w:ind w:left="0" w:right="0" w:firstLine="567"/>
        <w:jc w:val="both"/>
        <w:tabs>
          <w:tab w:val="left" w:pos="288" w:leader="none"/>
          <w:tab w:val="left" w:pos="408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Архитектурно-стилистические характеристики: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57"/>
        </w:numPr>
        <w:ind w:left="0" w:right="0" w:firstLine="567"/>
        <w:jc w:val="both"/>
        <w:spacing w:lineRule="auto" w:line="240" w:after="0" w:afterAutospacing="0"/>
        <w:tabs>
          <w:tab w:val="left" w:pos="288" w:leader="none"/>
          <w:tab w:val="left" w:pos="408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Де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коративное оформление фасадов основных строений усадьбы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 выполнено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эклектичной стилистике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более детальной проработкой уличных фасадов.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из лицевой кирпичной кладки с применением фигурного кирпича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декор каждого дома индивидуальный.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57"/>
        </w:numPr>
        <w:ind w:left="0" w:right="0" w:firstLine="567"/>
        <w:jc w:val="both"/>
        <w:tabs>
          <w:tab w:val="left" w:pos="288" w:leader="none"/>
          <w:tab w:val="left" w:pos="408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Ц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енные элементы застройки: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57"/>
        </w:numPr>
        <w:ind w:left="0" w:right="0" w:firstLine="567"/>
        <w:jc w:val="both"/>
        <w:spacing w:lineRule="auto" w:line="240"/>
        <w:tabs>
          <w:tab w:val="left" w:pos="288" w:leader="none"/>
          <w:tab w:val="left" w:pos="408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вухэтажное каменное здание с подвалом,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расположенное по адресу: Гагарина улица, 14 угол Беленца Алексея улица, 18;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57"/>
        </w:numPr>
        <w:ind w:left="0" w:right="0" w:firstLine="567"/>
        <w:jc w:val="both"/>
        <w:spacing w:lineRule="auto" w:line="240"/>
        <w:tabs>
          <w:tab w:val="left" w:pos="288" w:leader="none"/>
          <w:tab w:val="left" w:pos="408" w:leader="none"/>
          <w:tab w:val="left" w:pos="709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Дву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хэтажное каменное здание с подвалом,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расположенное по адресу: Беленца Алексея улица, 20.</w:t>
      </w:r>
      <w:r>
        <w:rPr>
          <w:rStyle w:val="732"/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31"/>
        <w:ind w:right="-36"/>
        <w:jc w:val="both"/>
        <w:tabs>
          <w:tab w:val="left" w:pos="6670" w:leader="none"/>
        </w:tabs>
        <w:rPr>
          <w:rFonts w:ascii="PT Astra Serif" w:hAnsi="PT Astra Serif" w:cs="PT Astra Serif" w:eastAsia="PT Astra Serif"/>
          <w:b/>
          <w:bCs/>
          <w:sz w:val="24"/>
          <w:szCs w:val="24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31"/>
        <w:ind w:right="-36"/>
        <w:jc w:val="both"/>
        <w:tabs>
          <w:tab w:val="left" w:pos="667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/>
    </w:p>
    <w:p>
      <w:pPr>
        <w:pStyle w:val="731"/>
        <w:ind w:right="-36"/>
        <w:jc w:val="both"/>
        <w:tabs>
          <w:tab w:val="left" w:pos="667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731"/>
        <w:ind w:right="-36"/>
        <w:jc w:val="both"/>
        <w:tabs>
          <w:tab w:val="left" w:pos="667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731"/>
        <w:ind w:right="-36"/>
        <w:jc w:val="both"/>
        <w:tabs>
          <w:tab w:val="left" w:pos="667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721"/>
        <w:numPr>
          <w:ilvl w:val="0"/>
          <w:numId w:val="32"/>
        </w:numPr>
        <w:ind w:left="1077"/>
        <w:jc w:val="center"/>
        <w:spacing w:lineRule="atLeast" w:line="240" w:after="0"/>
        <w:tabs>
          <w:tab w:val="left" w:pos="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Предмет охраны объекта культурного наследия 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«Двухэтажный каменный дом купца К.Н. Колотилова»,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1891 г.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входящего в состав объекта культурного наследия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Усадьба томских купцов Колотиловых»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расположенного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по адресу: Томская область,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 Томск,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Гагарина улица, 14 угол Беленца Алексея улица, 18</w:t>
      </w:r>
      <w:r>
        <w:rPr>
          <w:rFonts w:ascii="PT Astra Serif" w:hAnsi="PT Astra Serif" w:cs="PT Astra Serif" w:eastAsia="PT Astra Serif"/>
        </w:rPr>
      </w:r>
      <w:r/>
    </w:p>
    <w:p>
      <w:pPr>
        <w:spacing w:lineRule="atLeast" w:line="240"/>
        <w:tabs>
          <w:tab w:val="left" w:pos="0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63"/>
        </w:numPr>
        <w:ind w:left="1134" w:right="0" w:hanging="567"/>
        <w:jc w:val="both"/>
        <w:spacing w:lineRule="auto" w:line="240" w:after="0" w:afterAutospacing="0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Ме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стоположение здания в угловой юго-западной части квартала, главным западным фасадом по красной линии улицы Гагарина, южным фасадом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по красной линии улицы Алексея Беленца. Формирует планировочный угол квартала и строчку застройки улиц. Здание расположено в зоне видимости объектов культурного наследия регионального значения (Крылова, 12, 12/1).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Здание 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 и занимает главенствующее положение в структуре домовладения.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Исторические габариты здания (включая утраченный дворовый ризалит) и его силуэт.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Секторы и направления видовых раскрытий здания при его восприятии с улицы Гагарина, улицы Алексея Беленца и с внутриквартальной территории.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Об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ъемно-пространственная композиция здания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Двухэтажное каменное здание с подвалом. Форма плана Т-образная. Высотные отметки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венчающему карнизу здания.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Крыша 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(вальмовая),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габаритные размеры и высотные отметки по коньку.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Первоначальная форма крыши дворового ризалита (устанавливается по результатам реставрационных исследований). Характер кровельного покрытия листовой металл с фальцовкой и окраской. Местоположение водосточных труб. Местоположение и форма слуховых окон.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Композиция 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.,  выполненных в эклектичной стилистике: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Ул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ичные (восточный и южный) фасады фронтальной композиции решены в 5 осей оконных проемов. Боковой северный фасад решен в 5 осей окон (в т.ч. одна ниша). Дворовый восточный фасад решен в 2 оси окон с выступающим в центральной части дворовым объемом.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Местоположение, размеры и форма оконных проемов с широкими раскрывающимися внутрь помещения откосами: в уровне 1-го этажа – прямоугольные (со стороны помещений лучковые), в уровне 2-го этажа лучковые, более вытянутые по высоте. Форма окон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подвала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(устанавливается по результатам реставрационных исследований).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Местоположение, форма и габаритные размеры входов в здание: уличный вход – прямоугольны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й дверной проем для двухстворчатых дверей, расположенный по крайней левой оси главного западного фасада, дворовый вход – прямоугольный дверной проем, расположенный по четвертой оси северного фасада. Местоположение и форма дверных проемов входов в подвал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(устанавливается по результатам реставрационных исследований).</w:t>
      </w:r>
      <w:r/>
    </w:p>
    <w:p>
      <w:pPr>
        <w:pStyle w:val="721"/>
        <w:numPr>
          <w:ilvl w:val="1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Декоративное оформление уличных фасадов с применение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 фигурного кирпича: профильный карниз большого выноса с поясом из «сухариков», карнизными выпусками в местах расположения пилястр и широким фризом, горизонтальные междуэтажные профильные пояса, простое рамочное обрамление оконных проемов 1-го этажа с веер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ным замковым камнем, массивный цоколь с профильным поясом в уровне низа окон 1-го этажа, парные пилястры на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углах здания и ризалита главного фасада с рустованными базами в уровне 1-го этажа, обрамление окон 2-го этажа с пилястрами на боковинах проема и луч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ковым сандриком над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проемом, широкий междуэтажный пояс, оформленный базами пилястр и прямоугольными подоконными нишами, треугольные элементы фасадного декора, расположенные под фризом южного фасада. Элементы декоративного оформления дворовых фасадов: аналог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ичный венчающий карниз, горизонтальные профильные междуэтажные пояса, прямоугольные ниши под оконными проемами 2-го этажа, простое рамочное обрамление оконных проемов 1-го этажа, парные пилястры на юго-восточном углу дома. Исторический вид дворового объема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 вид козырьков над дверными проемами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(устанавливается по результатам реставрационных исследований).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Виды отделки фасадной поверхности 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– лицевая кирпичная кладка без окраски.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Колористическое решение фасадов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Style w:val="708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– натуральный цвет старой кирпичной кладки.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характер оформления дверных полотен (филенчатые), рисунок расстекловки рам. Наружные двери парадного входа – деревянные двупольные филенчатые с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оригинальным декором филенок элементами круглых и эллипсовидных форм. 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Исторический вид оконных и дверных заполнений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устанавливается по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Пространственно-планировочная структура интерьеров 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габаритах капитальных несущих конструкций стен и перекрытий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включая местоположение, габариты и форму дверных проемов всех помещений здания.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</w:t>
      </w:r>
      <w:r>
        <w:rPr>
          <w:rStyle w:val="708"/>
          <w:rFonts w:ascii="PT Astra Serif" w:hAnsi="PT Astra Serif" w:cs="PT Astra Serif" w:eastAsia="PT Astra Serif"/>
          <w:b w:val="false"/>
          <w:bCs/>
          <w:sz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1891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включая: фундамент из бутового камня, кирпичные стены с коваными металлическими связями, кирпичные клинчатые и лучковые перемычки оконных и дверных проемов.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на дату сохранившихся элементов, их местоположение, материал, размеры, конструкция, конфигурация маршей и ограждение: парадная лестница –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широкая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одномаршевая со ступенями из песчаника по металлическим косоурам, расположенная в северо-западной части дома по оси уличного входа.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Архитектурно-художественное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на дату сохранившихся элементов декоративного оформления: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профильные штукатурные потолочно-стеновые тяги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оформлении потолка помещений 2-го этажа.</w:t>
      </w:r>
      <w:r/>
    </w:p>
    <w:p>
      <w:pPr>
        <w:pStyle w:val="721"/>
        <w:numPr>
          <w:ilvl w:val="0"/>
          <w:numId w:val="63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Инженерно-техническое оборудование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здания – печи (при установлении их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подлинности и соответствия ценному историческому периоду).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both"/>
        <w:widowControl w:val="off"/>
        <w:tabs>
          <w:tab w:val="left" w:pos="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360" w:leader="none"/>
        </w:tabs>
        <w:rPr>
          <w:rFonts w:ascii="PT Astra Serif" w:hAnsi="PT Astra Serif" w:cs="PT Astra Serif" w:eastAsia="PT Astra Serif"/>
          <w:color w:val="333399"/>
          <w:sz w:val="24"/>
          <w:szCs w:val="24"/>
        </w:rPr>
      </w:pPr>
      <w:r>
        <w:rPr>
          <w:rFonts w:ascii="PT Astra Serif" w:hAnsi="PT Astra Serif" w:cs="PT Astra Serif" w:eastAsia="PT Astra Serif"/>
          <w:color w:val="333399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32"/>
        </w:numPr>
        <w:ind w:left="1077"/>
        <w:jc w:val="center"/>
        <w:spacing w:lineRule="atLeast" w:line="240" w:after="0"/>
        <w:tabs>
          <w:tab w:val="left" w:pos="0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П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редмет охраны объекта культурного наследия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 регионального значения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/>
          <w:sz w:val="24"/>
          <w:szCs w:val="24"/>
        </w:rPr>
        <w:br/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Двухэтажный жилой дом Д.И. Колотиловой»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1893 г.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входящего в состав объекта культурного наследия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Усадьба томских купцов Колотиловых»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расположенного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по адресу: Томская область,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 Томск,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Беленца Алексея улица, 20</w:t>
      </w:r>
      <w:r>
        <w:rPr>
          <w:rFonts w:ascii="PT Astra Serif" w:hAnsi="PT Astra Serif" w:cs="PT Astra Serif" w:eastAsia="PT Astra Serif"/>
          <w:bCs/>
          <w:sz w:val="24"/>
          <w:szCs w:val="24"/>
        </w:rPr>
      </w:r>
      <w:r/>
    </w:p>
    <w:p>
      <w:pPr>
        <w:ind w:left="357"/>
        <w:spacing w:lineRule="atLeast" w:line="240"/>
        <w:tabs>
          <w:tab w:val="left" w:pos="0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21"/>
        <w:numPr>
          <w:ilvl w:val="0"/>
          <w:numId w:val="68"/>
        </w:numPr>
        <w:ind w:left="709" w:right="0" w:hanging="142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Ме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стоположение здания в строчке застройки квартала, главным южным фасадом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красной линии улицы Алексея Беленца. Формирует строчку застройки улицы, расположено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зоне видимости объектов культурного наследия регионального значения (Крылова, 12, 12/1).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Здание 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в., одно из главных зданий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структуре домовладения.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Габариты здания и его силуэт.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Секторы и направления видовых раскрытий здания при его восприятии с улицы Гагарина, улицы Алексея Беленца и с внутриквартальной территории.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Об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ъемно-пространственная композиция здания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Двухэтажное каменное здание с подвалом. Форма плана Г-образная. Высотные отметки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венчающему карнизу здания.</w:t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Крыша 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(вальмовая),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габаритные размеры и высотны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е отметки по коньку. Характер кровельного покрытия листовой металл с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фальцовкой и окраской. Водосточные трубы с восьмигранной венчающей частью, оформленной просечным декором, их местоположение, материал, форма и декор. Местоположение и форма слуховых окон.</w:t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Композиция 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., выполненных в эклектичной стилистике (без поздних пристроек):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Гла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вный южный фасад фронтальной композиции решен в семь осей оконных проемов, крайние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оси фасада акцентированы слабо выступающими ризалитами (в одну ось проемов). Боковой восточный фасад решен в четыре оси проемов с расположением в уровне 2-го этажа балконной двери (по 2-й оси проемов). Боковой западный фасад решен: по торцевой части в три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оси оконных проемов, фасад заглубленной дворовой части – в одну ось дверных проемов. Дворовый северный фасад решен: по выступающей торцевой части в три оси оконных проемов (в т.ч. один дверной), по заглубленной дворовой части – в три оси оконных проемов.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Местоположение, размеры и форма оконных проемов с широкими раскрывающимися внутрь помещения откосами: лучковые (в уровне 2-го этажа более вытянутые по высоте). Форма окон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подвала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ие, форма и габаритные размеры входов в здание: дворовый вход с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клинчатой перемычкой 1-го этажа и дверной проем входа на 2-й этаж, расположенные на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западном внутри дворовом фасаде. Местоположение и форма дверных проемов уличного входа и входов в подвал (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Декоративное оформление фасадов с п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рименением фигурного кирпича и более детальной проработкой главного фасада. Элементы декора главного фасада: боковые ризалиты, профильный карниз большого выноса с дощатой подшивкой, оформленный поясом из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«сухариков» и аркатурным поясом на фризе, горизонтал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ьные междуэтажные профильные пояса (в т.ч. в уровне цоколя). Обработка рустом фасадной плоскости в уровне первого и второго этажей (два вида руста) с веерной рустовкой оконных перемычек, прямоугольные ниши с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призматическими вставками под оконными проемами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большого выноса с дощатой подшивкой и поясом из «сухариков», горизонтальные пр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офильные междуэтажные пояса, фигурное рамочное обрамление оконных проемов 2-го этажа, обрамление оконных проемов 1-го этажа, выполненное из выпусков кирпичей, выложенных тычком. Угловые лопатки простые с поясками из фигурного кирпича, лопатки боковых 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в, расположенные на торцах ризалитов главного фасада, рустованные с декором, аналогичным главному фасаду. Исторический вид балкона восточного фасада и тамбуры входов дворовых фасадов с крыльцами, устанавливается по результатам реставрационных исследований.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Виды отделки фасадной поверхности 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– лицевая кирпичная кладка без окраски.</w:t>
      </w:r>
      <w:r/>
    </w:p>
    <w:p>
      <w:pPr>
        <w:pStyle w:val="721"/>
        <w:numPr>
          <w:ilvl w:val="1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Колористическое решение фасадов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Style w:val="708"/>
          <w:rFonts w:ascii="PT Astra Serif" w:hAnsi="PT Astra Serif" w:cs="PT Astra Serif" w:eastAsia="PT Astra Serif"/>
          <w:b w:val="false"/>
          <w:bCs/>
          <w:sz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– натуральный цвет старой кирпичной кладки без окраски. Цвет крыши и водосточных труб – сурик. Цветовое решение оконных и дверных заполнений устанавливается по результатам реставрационных исследований.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За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характер оформления дверных полотен (филенчатые), рисунок расстекловки рам. 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Исторический вид оконных и дверных заполнений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устанавливается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.</w:t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Пространственно-планировочная структура интерьеров 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габаритах капитальных конструкций стен и перекрытий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включая местоположение, габариты и форму дверных проемов всех помещений здания.</w:t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</w:t>
      </w:r>
      <w:r>
        <w:rPr>
          <w:rStyle w:val="708"/>
          <w:rFonts w:ascii="PT Astra Serif" w:hAnsi="PT Astra Serif" w:cs="PT Astra Serif" w:eastAsia="PT Astra Serif"/>
          <w:b w:val="false"/>
          <w:bCs/>
          <w:sz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., включая: фундамент из бутового камня, кирпичные стены с коваными металлическими связями, перекрытия из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кирпичных сводов по металлическим балкам, кирпичные лучковые и клинчатые перемычки проемов.</w:t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3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сохранившихся элементов: местоположение, конфигурация и материал исторических лестниц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устанавливается по результатам реставрационных исследований.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</w:r>
      <w:r/>
    </w:p>
    <w:p>
      <w:pPr>
        <w:pStyle w:val="721"/>
        <w:numPr>
          <w:ilvl w:val="0"/>
          <w:numId w:val="68"/>
        </w:numPr>
        <w:ind w:left="0" w:right="0" w:firstLine="567"/>
        <w:jc w:val="both"/>
        <w:spacing w:lineRule="auto" w:line="240" w:after="0" w:afterAutospacing="0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Архитектурно-художественное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на дату сохранившихся элементов декоративного оформления: 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профильные штукатурные потолочно-стеновые тяги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3"/>
        </w:rPr>
        <w:t xml:space="preserve"> оформлении плоских и сводчатых потолков.</w: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/>
          <w:bCs/>
          <w:sz w:val="23"/>
          <w:szCs w:val="23"/>
        </w:rPr>
      </w:pPr>
      <w:r>
        <w:rPr>
          <w:rFonts w:ascii="PT Astra Serif" w:hAnsi="PT Astra Serif" w:cs="PT Astra Serif" w:eastAsia="PT Astra Serif"/>
          <w:b/>
          <w:bCs/>
          <w:sz w:val="23"/>
          <w:szCs w:val="23"/>
        </w:rPr>
        <w:br w:type="page"/>
      </w:r>
      <w:r>
        <w:rPr>
          <w:rFonts w:ascii="PT Astra Serif" w:hAnsi="PT Astra Serif" w:cs="PT Astra Serif" w:eastAsia="PT Astra Serif"/>
        </w:rPr>
      </w:r>
      <w:r/>
    </w:p>
    <w:p>
      <w:pPr>
        <w:pStyle w:val="731"/>
        <w:ind w:right="-36"/>
        <w:jc w:val="both"/>
        <w:rPr>
          <w:rFonts w:ascii="PT Astra Serif" w:hAnsi="PT Astra Serif" w:cs="PT Astra Serif" w:eastAsia="PT Astra Serif"/>
          <w:b/>
          <w:bCs/>
          <w:sz w:val="23"/>
          <w:szCs w:val="23"/>
        </w:rPr>
      </w:pPr>
      <w:r>
        <w:rPr>
          <w:rFonts w:ascii="PT Astra Serif" w:hAnsi="PT Astra Serif" w:cs="PT Astra Serif" w:eastAsia="PT Astra Serif"/>
          <w:b/>
          <w:bCs/>
          <w:sz w:val="23"/>
          <w:szCs w:val="23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7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к предметам охраны объектов культурного наследия регионального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 адресам: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 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Гагарина улица,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 угол Беленца Алексея улица, 18; Беленца Алексея улица, 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bCs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Ф</w:t>
      </w:r>
      <w:r>
        <w:rPr>
          <w:rFonts w:ascii="PT Astra Serif" w:hAnsi="PT Astra Serif" w:cs="PT Astra Serif" w:eastAsia="PT Astra Serif"/>
          <w:b/>
          <w:bCs/>
          <w:sz w:val="24"/>
          <w:szCs w:val="24"/>
        </w:rPr>
        <w:t xml:space="preserve">отографические изображения предмета охраны 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Усадьба томских купцов Колотиловых», кон. ХIХ в.,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по адресу: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 Томск,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Гагарина улица,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14 угол Беленца Алексея улица, 18; Беленца Алексея улица, 20</w:t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5495"/>
        <w:gridCol w:w="992"/>
        <w:gridCol w:w="1701"/>
        <w:gridCol w:w="567"/>
        <w:gridCol w:w="1276"/>
      </w:tblGrid>
      <w:tr>
        <w:trPr>
          <w:trHeight w:val="270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050838" cy="3053865"/>
                      <wp:effectExtent l="6350" t="6350" r="6350" b="635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050837" cy="3053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397.7pt;height:240.5pt;">
                      <v:path textboxrect="0,0,0,0"/>
                      <v:imagedata r:id="rId18" o:title=""/>
                    </v:shape>
                  </w:pict>
                </mc:Fallback>
              </mc:AlternateContent>
              <w:t xml:space="preserve"> </w:t>
            </w:r>
            <w:r>
              <w:rPr>
                <w:b/>
                <w:sz w:val="26"/>
                <w:szCs w:val="26"/>
              </w:rPr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здания с пересечения улиц Гагарина и А.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Беленца </w:t>
            </w:r>
            <w:r>
              <w:rPr>
                <w:rFonts w:ascii="PT Astra Serif" w:hAnsi="PT Astra Serif" w:cs="PT Astra Serif" w:eastAsia="PT Astra Serif"/>
              </w:rPr>
              <w:t xml:space="preserve">(Олейник А.Ю., 29.03.2021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3452" cy="3304586"/>
                      <wp:effectExtent l="6350" t="6350" r="6350" b="635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03452" cy="3304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01.8pt;height:260.2pt;">
                      <v:path textboxrect="0,0,0,0"/>
                      <v:imagedata r:id="rId19" o:title=""/>
                    </v:shape>
                  </w:pict>
                </mc:Fallback>
              </mc:AlternateContent>
              <w:t xml:space="preserve"> </w:t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Гагарина ул., 14 </w:t>
            </w:r>
            <w:r>
              <w:rPr>
                <w:rFonts w:ascii="PT Astra Serif" w:hAnsi="PT Astra Serif" w:cs="PT Astra Serif" w:eastAsia="PT Astra Serif"/>
              </w:rPr>
              <w:t xml:space="preserve">угол Беленца А. ул., 18</w:t>
            </w:r>
            <w:r>
              <w:rPr>
                <w:rFonts w:ascii="PT Astra Serif" w:hAnsi="PT Astra Serif" w:cs="PT Astra Serif" w:eastAsia="PT Astra Serif"/>
              </w:rPr>
              <w:t xml:space="preserve"> Главный фасад здания, вид</w:t>
            </w:r>
            <w:r>
              <w:rPr>
                <w:rFonts w:ascii="PT Astra Serif" w:hAnsi="PT Astra Serif" w:cs="PT Astra Serif" w:eastAsia="PT Astra Serif"/>
              </w:rPr>
              <w:t xml:space="preserve"> с северо-западной стороны </w:t>
              <w:br/>
              <w:t xml:space="preserve">(</w:t>
            </w:r>
            <w:r>
              <w:rPr>
                <w:rFonts w:ascii="PT Astra Serif" w:hAnsi="PT Astra Serif" w:cs="PT Astra Serif" w:eastAsia="PT Astra Serif"/>
              </w:rPr>
              <w:t xml:space="preserve">Яблонская М.А., </w:t>
            </w:r>
            <w:r>
              <w:rPr>
                <w:rFonts w:ascii="PT Astra Serif" w:hAnsi="PT Astra Serif" w:cs="PT Astra Serif" w:eastAsia="PT Astra Serif"/>
              </w:rPr>
              <w:t xml:space="preserve">07.07.2021 г.)</w:t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3.6pt;height:302.4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861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Гагарина ул., 14 угол Беленца А. ул., 18 </w:t>
            </w:r>
            <w:r>
              <w:rPr>
                <w:rFonts w:ascii="PT Astra Serif" w:hAnsi="PT Astra Serif" w:cs="PT Astra Serif" w:eastAsia="PT Astra Serif"/>
              </w:rPr>
              <w:t xml:space="preserve">Южный фасад здания, вид с ул. А. Беленца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(Яблонская М.А., 12.09.2018)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6.8pt;height:310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554"/>
        </w:trPr>
        <w:tc>
          <w:tcPr>
            <w:gridSpan w:val="5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Беленца А. ул., 20</w:t>
            </w:r>
            <w:r>
              <w:rPr>
                <w:rFonts w:ascii="PT Astra Serif" w:hAnsi="PT Astra Serif" w:cs="PT Astra Serif" w:eastAsia="PT Astra Serif"/>
              </w:rPr>
              <w:t xml:space="preserve"> Общий вид здания с юго-восточной стороны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(Яблонская М.А., 29.06.2021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1"/>
        <w:ind w:firstLine="142"/>
        <w:jc w:val="both"/>
        <w:widowControl/>
        <w:rPr>
          <w:rFonts w:ascii="PT Astra Serif" w:hAnsi="PT Astra Serif" w:cs="PT Astra Serif" w:eastAsia="PT Astra Serif"/>
          <w:sz w:val="25"/>
          <w:szCs w:val="25"/>
        </w:rPr>
      </w:pPr>
      <w:r>
        <w:rPr>
          <w:rFonts w:ascii="PT Astra Serif" w:hAnsi="PT Astra Serif" w:cs="PT Astra Serif" w:eastAsia="PT Astra Serif"/>
          <w:sz w:val="25"/>
          <w:szCs w:val="25"/>
        </w:rPr>
      </w:r>
      <w:r/>
    </w:p>
    <w:p>
      <w:pPr>
        <w:ind w:left="709"/>
        <w:jc w:val="both"/>
        <w:tabs>
          <w:tab w:val="left" w:pos="1134" w:leader="none"/>
          <w:tab w:val="left" w:pos="1637" w:leader="none"/>
        </w:tabs>
        <w:rPr>
          <w:rFonts w:ascii="PT Astra Serif" w:hAnsi="PT Astra Serif" w:cs="PT Astra Serif" w:eastAsia="PT Astra Serif"/>
          <w:sz w:val="4"/>
          <w:szCs w:val="4"/>
        </w:rPr>
      </w:pPr>
      <w:r>
        <w:rPr>
          <w:rFonts w:ascii="PT Astra Serif" w:hAnsi="PT Astra Serif" w:cs="PT Astra Serif" w:eastAsia="PT Astra Serif"/>
          <w:sz w:val="4"/>
          <w:szCs w:val="4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10031"/>
      </w:tblGrid>
      <w:tr>
        <w:trPr>
          <w:trHeight w:val="12941"/>
        </w:trPr>
        <w:tc>
          <w:tcPr>
            <w:tcW w:w="10031" w:type="dxa"/>
            <w:textDirection w:val="lrTb"/>
            <w:noWrap w:val="false"/>
          </w:tcPr>
          <w:tbl>
            <w:tblPr>
              <w:tblW w:w="10031" w:type="dxa"/>
              <w:tblLayout w:type="fixed"/>
              <w:tblLook w:val="00A0" w:firstRow="1" w:lastRow="0" w:firstColumn="1" w:lastColumn="0" w:noHBand="0" w:noVBand="0"/>
            </w:tblPr>
            <w:tblGrid>
              <w:gridCol w:w="5070"/>
              <w:gridCol w:w="1417"/>
              <w:gridCol w:w="1701"/>
              <w:gridCol w:w="567"/>
              <w:gridCol w:w="1276"/>
            </w:tblGrid>
            <w:tr>
              <w:trPr>
                <w:trHeight w:val="270"/>
              </w:trPr>
              <w:tc>
                <w:tcPr>
                  <w:gridSpan w:val="5"/>
                  <w:tcW w:w="1003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  <w:t xml:space="preserve">Ф</w:t>
                  </w:r>
                  <w:r>
                    <w:rPr>
                      <w:rFonts w:ascii="PT Astra Serif" w:hAnsi="PT Astra Serif" w:cs="PT Astra Serif" w:eastAsia="PT Astra Serif"/>
                      <w:b/>
                      <w:bCs/>
                      <w:sz w:val="24"/>
                      <w:szCs w:val="24"/>
                    </w:rPr>
                    <w:t xml:space="preserve">отографические изображения предмета охраны </w:t>
                  </w:r>
                  <w:r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  <w:t xml:space="preserve">объекта культурного наследия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  <w:p>
                  <w:pPr>
                    <w:pStyle w:val="722"/>
                    <w:ind w:left="-142" w:right="-142"/>
                    <w:jc w:val="center"/>
                    <w:rPr>
                      <w:rFonts w:ascii="PT Astra Serif" w:hAnsi="PT Astra Serif" w:cs="PT Astra Serif" w:eastAsia="PT Astra Serif"/>
                      <w:sz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«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Двухэтажный каменный дом купца К.Н. Колотилова», 1891 г.,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по адресу: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Томская область,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г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 Томск,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Гагарина улица, 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14 угол Беленца Алексея улица, 18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r>
                  <w:r/>
                </w:p>
                <w:p>
                  <w:pPr>
                    <w:pStyle w:val="722"/>
                    <w:ind w:left="-142" w:right="-142"/>
                    <w:jc w:val="center"/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0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0"/>
                    </w:rPr>
                    <w:t xml:space="preserve">Автор снимков: начальник отдела научного учета ОКН (памятников истории и культуры) ОГАУК "Центр по</w:t>
                  </w:r>
                  <w:r>
                    <w:rPr>
                      <w:rFonts w:ascii="PT Astra Serif" w:hAnsi="PT Astra Serif" w:cs="PT Astra Serif" w:eastAsia="PT Astra Serif"/>
                      <w:b w:val="false"/>
                    </w:rPr>
                    <w:t xml:space="preserve"> </w:t>
                  </w:r>
                  <w:r>
                    <w:rPr>
                      <w:rFonts w:ascii="PT Astra Serif" w:hAnsi="PT Astra Serif" w:cs="PT Astra Serif" w:eastAsia="PT Astra Serif"/>
                      <w:sz w:val="20"/>
                    </w:rPr>
                    <w:t xml:space="preserve"> охране памятников" Яблонская М.А., 07.07.2021 г.</w:t>
                  </w:r>
                  <w:r>
                    <w:rPr>
                      <w:rFonts w:ascii="PT Astra Serif" w:hAnsi="PT Astra Serif" w:cs="PT Astra Serif" w:eastAsia="PT Astra Serif"/>
                      <w:sz w:val="20"/>
                    </w:rPr>
                  </w:r>
                  <w:r/>
                </w:p>
              </w:tc>
            </w:tr>
            <w:tr>
              <w:trPr>
                <w:trHeight w:val="8370"/>
              </w:trPr>
              <w:tc>
                <w:tcPr>
                  <w:gridSpan w:val="5"/>
                  <w:tcW w:w="10031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181600" cy="3048000"/>
                            <wp:effectExtent l="0" t="0" r="0" b="0"/>
                            <wp:docPr id="8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" hidden="0"/>
                                    <pic:cNvPicPr/>
                                  </pic:nvPicPr>
                                  <pic:blipFill>
                                    <a:blip r:embed="rId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181599" cy="3047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7" o:spid="_x0000_s7" type="#_x0000_t75" style="mso-wrap-distance-left:0.0pt;mso-wrap-distance-top:0.0pt;mso-wrap-distance-right:0.0pt;mso-wrap-distance-bottom:0.0pt;width:408.0pt;height:240.0pt;">
                            <v:path textboxrect="0,0,0,0"/>
                            <v:imagedata r:id="rId22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ул. Гагарина,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4.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Общий вид дома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по состоянию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на 1970-е гг.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автор снимка: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П.Н. Коханенко,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дата съемки: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1968-1974 гг.)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212080" cy="3322320"/>
                            <wp:effectExtent l="0" t="0" r="0" b="0"/>
                            <wp:docPr id="9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" hidden="0"/>
                                    <pic:cNvPicPr/>
                                  </pic:nvPicPr>
                                  <pic:blipFill>
                                    <a:blip r:embed="rId1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212080" cy="3322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8" o:spid="_x0000_s8" type="#_x0000_t75" style="mso-wrap-distance-left:0.0pt;mso-wrap-distance-top:0.0pt;mso-wrap-distance-right:0.0pt;mso-wrap-distance-bottom:0.0pt;width:410.4pt;height:261.6pt;">
                            <v:path textboxrect="0,0,0,0"/>
                            <v:imagedata r:id="rId18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Общий вид здания с пересечения улиц Гагарина и А.Беленца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(Олейник А.Ю., 29.03.2021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28360" cy="3947160"/>
                            <wp:effectExtent l="0" t="0" r="0" b="0"/>
                            <wp:docPr id="10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" hidden="0"/>
                                    <pic:cNvPicPr/>
                                  </pic:nvPicPr>
                                  <pic:blipFill>
                                    <a:blip r:embed="rId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28359" cy="39471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9" o:spid="_x0000_s9" type="#_x0000_t75" style="mso-wrap-distance-left:0.0pt;mso-wrap-distance-top:0.0pt;mso-wrap-distance-right:0.0pt;mso-wrap-distance-bottom:0.0pt;width:466.8pt;height:310.8pt;">
                            <v:path textboxrect="0,0,0,0"/>
                            <v:imagedata r:id="rId23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2.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Главный западный фасад здания (07.07.2021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28360" cy="3947160"/>
                            <wp:effectExtent l="0" t="0" r="0" b="0"/>
                            <wp:docPr id="11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" hidden="0"/>
                                    <pic:cNvPicPr/>
                                  </pic:nvPicPr>
                                  <pic:blipFill>
                                    <a:blip r:embed="rId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28359" cy="39471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0" o:spid="_x0000_s10" type="#_x0000_t75" style="mso-wrap-distance-left:0.0pt;mso-wrap-distance-top:0.0pt;mso-wrap-distance-right:0.0pt;mso-wrap-distance-bottom:0.0pt;width:466.8pt;height:310.8pt;">
                            <v:path textboxrect="0,0,0,0"/>
                            <v:imagedata r:id="rId24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3.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Южный фасад здания, вид с ул. А. Беленца (Яблонская М.А., 12.09.2018)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08963" cy="3950333"/>
                            <wp:effectExtent l="6350" t="6350" r="6350" b="6350"/>
                            <wp:docPr id="12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" hidden="0"/>
                                    <pic:cNvPicPr/>
                                  </pic:nvPicPr>
                                  <pic:blipFill>
                                    <a:blip r:embed="rId25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5908962" cy="3950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1" o:spid="_x0000_s11" type="#_x0000_t75" style="mso-wrap-distance-left:0.0pt;mso-wrap-distance-top:0.0pt;mso-wrap-distance-right:0.0pt;mso-wrap-distance-bottom:0.0pt;width:465.3pt;height:311.0pt;">
                            <v:path textboxrect="0,0,0,0"/>
                            <v:imagedata r:id="rId25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Северный фасад здания (29.06.2021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left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28360" cy="3947160"/>
                            <wp:effectExtent l="0" t="0" r="0" b="0"/>
                            <wp:docPr id="13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" hidden="0"/>
                                    <pic:cNvPicPr/>
                                  </pic:nvPicPr>
                                  <pic:blipFill>
                                    <a:blip r:embed="rId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28359" cy="39471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2" o:spid="_x0000_s12" type="#_x0000_t75" style="mso-wrap-distance-left:0.0pt;mso-wrap-distance-top:0.0pt;mso-wrap-distance-right:0.0pt;mso-wrap-distance-bottom:0.0pt;width:466.8pt;height:310.8pt;">
                            <v:path textboxrect="0,0,0,0"/>
                            <v:imagedata r:id="rId26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5.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Восточный фасад здания, место примыкания разрушенной пристройки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12.09.2018)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58907" cy="4088582"/>
                            <wp:effectExtent l="6350" t="6350" r="6350" b="6350"/>
                            <wp:docPr id="14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" hidden="0"/>
                                    <pic:cNvPicPr/>
                                  </pic:nvPicPr>
                                  <pic:blipFill>
                                    <a:blip r:embed="rId27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758906" cy="4088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3" o:spid="_x0000_s13" type="#_x0000_t75" style="mso-wrap-distance-left:0.0pt;mso-wrap-distance-top:0.0pt;mso-wrap-distance-right:0.0pt;mso-wrap-distance-bottom:0.0pt;width:217.2pt;height:321.9pt;">
                            <v:path textboxrect="0,0,0,0"/>
                            <v:imagedata r:id="rId27" o:title=""/>
                          </v:shape>
                        </w:pict>
                      </mc:Fallback>
                    </mc:AlternateContent>
                  </w:r>
                  <w:r>
                    <w:t xml:space="preserve"> 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15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" hidden="0"/>
                                    <pic:cNvPicPr/>
                                  </pic:nvPicPr>
                                  <pic:blipFill>
                                    <a:blip r:embed="rId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4" o:spid="_x0000_s14" type="#_x0000_t75" style="mso-wrap-distance-left:0.0pt;mso-wrap-distance-top:0.0pt;mso-wrap-distance-right:0.0pt;mso-wrap-distance-bottom:0.0pt;width:216.0pt;height:324.0pt;">
                            <v:path textboxrect="0,0,0,0"/>
                            <v:imagedata r:id="rId28" o:title=""/>
                          </v:shape>
                        </w:pict>
                      </mc:Fallback>
                    </mc:AlternateContent>
                  </w:r>
                  <w:r/>
                </w:p>
                <w:tbl>
                  <w:tblPr>
                    <w:tblStyle w:val="706"/>
                    <w:tblW w:w="0" w:type="auto"/>
                    <w:tblInd w:w="426" w:type="dxa"/>
                    <w:tblBorders>
                      <w:left w:val="none" w:color="000000" w:sz="0" w:space="0"/>
                      <w:top w:val="none" w:color="000000" w:sz="0" w:space="0"/>
                      <w:right w:val="none" w:color="000000" w:sz="0" w:space="0"/>
                      <w:bottom w:val="none" w:color="000000" w:sz="0" w:space="0"/>
                      <w:insideV w:val="none" w:color="000000" w:sz="0" w:space="0"/>
                      <w:insideH w:val="none" w:color="000000" w:sz="0" w:space="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74"/>
                    <w:gridCol w:w="4598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474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6.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Деревянная филенчатая дверь главного фасада  (29.06.2021 г.)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9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7.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декора главного фасада 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(07.07.2021 г.)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16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" hidden="0"/>
                                    <pic:cNvPicPr/>
                                  </pic:nvPicPr>
                                  <pic:blipFill>
                                    <a:blip r:embed="rId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5" o:spid="_x0000_s15" type="#_x0000_t75" style="mso-wrap-distance-left:0.0pt;mso-wrap-distance-top:0.0pt;mso-wrap-distance-right:0.0pt;mso-wrap-distance-bottom:0.0pt;width:216.0pt;height:324.0pt;">
                            <v:path textboxrect="0,0,0,0"/>
                            <v:imagedata r:id="rId29" o:title=""/>
                          </v:shape>
                        </w:pict>
                      </mc:Fallback>
                    </mc:AlternateContent>
                  </w:r>
                  <w:r>
                    <w:t xml:space="preserve">  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17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" hidden="0"/>
                                    <pic:cNvPicPr/>
                                  </pic:nvPicPr>
                                  <pic:blipFill>
                                    <a:blip r:embed="rId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6" o:spid="_x0000_s16" type="#_x0000_t75" style="mso-wrap-distance-left:0.0pt;mso-wrap-distance-top:0.0pt;mso-wrap-distance-right:0.0pt;mso-wrap-distance-bottom:0.0pt;width:216.0pt;height:324.0pt;">
                            <v:path textboxrect="0,0,0,0"/>
                            <v:imagedata r:id="rId30" o:title="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/>
                </w:p>
                <w:tbl>
                  <w:tblPr>
                    <w:tblStyle w:val="706"/>
                    <w:tblW w:w="0" w:type="auto"/>
                    <w:tblInd w:w="426" w:type="dxa"/>
                    <w:tblBorders>
                      <w:left w:val="none" w:color="000000" w:sz="0" w:space="0"/>
                      <w:top w:val="none" w:color="000000" w:sz="0" w:space="0"/>
                      <w:right w:val="none" w:color="000000" w:sz="0" w:space="0"/>
                      <w:bottom w:val="none" w:color="000000" w:sz="0" w:space="0"/>
                      <w:insideV w:val="none" w:color="000000" w:sz="0" w:space="0"/>
                      <w:insideH w:val="none" w:color="000000" w:sz="0" w:space="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74"/>
                    <w:gridCol w:w="4598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474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8.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декора фасада 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(07.07.2021 г.)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9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9.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карниза южного фасада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(29.06.2021 г.)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60720" cy="3840480"/>
                            <wp:effectExtent l="0" t="0" r="0" b="0"/>
                            <wp:docPr id="18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" hidden="0"/>
                                    <pic:cNvPicPr/>
                                  </pic:nvPicPr>
                                  <pic:blipFill>
                                    <a:blip r:embed="rId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60720" cy="384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7" o:spid="_x0000_s17" type="#_x0000_t75" style="mso-wrap-distance-left:0.0pt;mso-wrap-distance-top:0.0pt;mso-wrap-distance-right:0.0pt;mso-wrap-distance-bottom:0.0pt;width:453.6pt;height:302.4pt;">
                            <v:path textboxrect="0,0,0,0"/>
                            <v:imagedata r:id="rId31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10.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декора главного западного фасада (1этаж)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07.07.2021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t xml:space="preserve">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9880" cy="4282440"/>
                            <wp:effectExtent l="0" t="0" r="0" b="0"/>
                            <wp:docPr id="19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" hidden="0"/>
                                    <pic:cNvPicPr/>
                                  </pic:nvPicPr>
                                  <pic:blipFill>
                                    <a:blip r:embed="rId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9879" cy="4282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8" o:spid="_x0000_s18" type="#_x0000_t75" style="mso-wrap-distance-left:0.0pt;mso-wrap-distance-top:0.0pt;mso-wrap-distance-right:0.0pt;mso-wrap-distance-bottom:0.0pt;width:224.4pt;height:337.2pt;">
                            <v:path textboxrect="0,0,0,0"/>
                            <v:imagedata r:id="rId32" o:title=""/>
                          </v:shape>
                        </w:pict>
                      </mc:Fallback>
                    </mc:AlternateContent>
                  </w:r>
                  <w:r>
                    <w:t xml:space="preserve">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27020" cy="4297680"/>
                            <wp:effectExtent l="0" t="0" r="0" b="0"/>
                            <wp:docPr id="20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" hidden="0"/>
                                    <pic:cNvPicPr/>
                                  </pic:nvPicPr>
                                  <pic:blipFill>
                                    <a:blip r:embed="rId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27019" cy="4297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9" o:spid="_x0000_s19" type="#_x0000_t75" style="mso-wrap-distance-left:0.0pt;mso-wrap-distance-top:0.0pt;mso-wrap-distance-right:0.0pt;mso-wrap-distance-bottom:0.0pt;width:222.6pt;height:338.4pt;">
                            <v:path textboxrect="0,0,0,0"/>
                            <v:imagedata r:id="rId33" o:title=""/>
                          </v:shape>
                        </w:pict>
                      </mc:Fallback>
                    </mc:AlternateContent>
                    <w:t xml:space="preserve"> </w:t>
                  </w:r>
                  <w:r/>
                </w:p>
                <w:tbl>
                  <w:tblPr>
                    <w:tblStyle w:val="706"/>
                    <w:tblW w:w="0" w:type="auto"/>
                    <w:tblInd w:w="426" w:type="dxa"/>
                    <w:tblBorders>
                      <w:left w:val="none" w:color="000000" w:sz="0" w:space="0"/>
                      <w:top w:val="none" w:color="000000" w:sz="0" w:space="0"/>
                      <w:right w:val="none" w:color="000000" w:sz="0" w:space="0"/>
                      <w:bottom w:val="none" w:color="000000" w:sz="0" w:space="0"/>
                      <w:insideV w:val="none" w:color="000000" w:sz="0" w:space="0"/>
                      <w:insideH w:val="none" w:color="000000" w:sz="0" w:space="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74"/>
                    <w:gridCol w:w="4598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474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11.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декора южного фасада (29.06.2021 г.)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9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12.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Профильные штукатурные тяги в отделке потолков помещений 2-го этажа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/>
                </w:p>
              </w:tc>
            </w:tr>
          </w:tbl>
          <w:tbl>
            <w:tblPr>
              <w:tblW w:w="9606" w:type="dxa"/>
              <w:tblLayout w:type="fixed"/>
              <w:tblLook w:val="00A0" w:firstRow="1" w:lastRow="0" w:firstColumn="1" w:lastColumn="0" w:noHBand="0" w:noVBand="0"/>
            </w:tblPr>
            <w:tblGrid>
              <w:gridCol w:w="4644"/>
              <w:gridCol w:w="1843"/>
              <w:gridCol w:w="1701"/>
              <w:gridCol w:w="567"/>
              <w:gridCol w:w="851"/>
            </w:tblGrid>
            <w:tr>
              <w:trPr>
                <w:trHeight w:val="270"/>
              </w:trPr>
              <w:tc>
                <w:tcPr>
                  <w:gridSpan w:val="5"/>
                  <w:tcW w:w="960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  <w:t xml:space="preserve">Ф</w:t>
                  </w:r>
                  <w:r>
                    <w:rPr>
                      <w:rFonts w:ascii="PT Astra Serif" w:hAnsi="PT Astra Serif" w:cs="PT Astra Serif" w:eastAsia="PT Astra Serif"/>
                      <w:b/>
                      <w:bCs/>
                      <w:sz w:val="24"/>
                      <w:szCs w:val="24"/>
                    </w:rPr>
                    <w:t xml:space="preserve">отографические изображения предмета охраны </w:t>
                  </w:r>
                  <w:r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  <w:t xml:space="preserve">объекта культурного наследия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  <w:p>
                  <w:pPr>
                    <w:pStyle w:val="722"/>
                    <w:ind w:left="-142" w:right="-142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«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Двухэтажный жилой дом Д.И. Колотиловой», 1893 г.,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по адресу: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Томская область,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г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 Томск, 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Беленца Алексея улица, 20</w:t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</w:r>
                  <w:r/>
                </w:p>
              </w:tc>
            </w:tr>
            <w:tr>
              <w:trPr>
                <w:trHeight w:val="8370"/>
              </w:trPr>
              <w:tc>
                <w:tcPr>
                  <w:gridSpan w:val="5"/>
                  <w:tcW w:w="9606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242560" cy="3505200"/>
                            <wp:effectExtent l="0" t="0" r="0" b="0"/>
                            <wp:docPr id="21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" hidden="0"/>
                                    <pic:cNvPicPr/>
                                  </pic:nvPicPr>
                                  <pic:blipFill>
                                    <a:blip r:embed="rId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242559" cy="35051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0" o:spid="_x0000_s20" type="#_x0000_t75" style="mso-wrap-distance-left:0.0pt;mso-wrap-distance-top:0.0pt;mso-wrap-distance-right:0.0pt;mso-wrap-distance-bottom:0.0pt;width:412.8pt;height:276.0pt;">
                            <v:path textboxrect="0,0,0,0"/>
                            <v:imagedata r:id="rId34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1.</w:t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Южный фасад здания (Олейник А.Ю., 29.03.2021)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219700" cy="3482340"/>
                            <wp:effectExtent l="0" t="0" r="0" b="0"/>
                            <wp:docPr id="22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" hidden="0"/>
                                    <pic:cNvPicPr/>
                                  </pic:nvPicPr>
                                  <pic:blipFill>
                                    <a:blip r:embed="rId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219699" cy="34823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1" o:spid="_x0000_s21" type="#_x0000_t75" style="mso-wrap-distance-left:0.0pt;mso-wrap-distance-top:0.0pt;mso-wrap-distance-right:0.0pt;mso-wrap-distance-bottom:0.0pt;width:411.0pt;height:274.2pt;">
                            <v:path textboxrect="0,0,0,0"/>
                            <v:imagedata r:id="rId35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</w:pPr>
                  <w:r>
                    <w:t xml:space="preserve">Видовая точка № 2.</w:t>
                  </w:r>
                  <w:r/>
                </w:p>
                <w:p>
                  <w:pPr>
                    <w:jc w:val="center"/>
                  </w:pPr>
                  <w:r>
                    <w:t xml:space="preserve">Западный фасад здания (Яблонская М.А., 12.09.2018 г.)</w:t>
                  </w:r>
                  <w:r/>
                </w:p>
                <w:p>
                  <w:pPr>
                    <w:jc w:val="left"/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60720" cy="3840480"/>
                            <wp:effectExtent l="0" t="0" r="0" b="0"/>
                            <wp:docPr id="23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" hidden="0"/>
                                    <pic:cNvPicPr/>
                                  </pic:nvPicPr>
                                  <pic:blipFill>
                                    <a:blip r:embed="rId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60720" cy="384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2" o:spid="_x0000_s22" type="#_x0000_t75" style="mso-wrap-distance-left:0.0pt;mso-wrap-distance-top:0.0pt;mso-wrap-distance-right:0.0pt;mso-wrap-distance-bottom:0.0pt;width:453.6pt;height:302.4pt;">
                            <v:path textboxrect="0,0,0,0"/>
                            <v:imagedata r:id="rId36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</w:pPr>
                  <w:r>
                    <w:t xml:space="preserve">Видовая точка № 3. </w:t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Общий вид здания с юго-восточной стороны (Яблонская М.А., 29.06.2021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60720" cy="3794760"/>
                            <wp:effectExtent l="0" t="0" r="0" b="0"/>
                            <wp:docPr id="24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" hidden="0"/>
                                    <pic:cNvPicPr/>
                                  </pic:nvPicPr>
                                  <pic:blipFill>
                                    <a:blip r:embed="rId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60720" cy="3794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3" o:spid="_x0000_s23" type="#_x0000_t75" style="mso-wrap-distance-left:0.0pt;mso-wrap-distance-top:0.0pt;mso-wrap-distance-right:0.0pt;mso-wrap-distance-bottom:0.0pt;width:453.6pt;height:298.8pt;">
                            <v:path textboxrect="0,0,0,0"/>
                            <v:imagedata r:id="rId37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Восточный фасад (Яблонская М.А., 12.09.2018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left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60720" cy="3840480"/>
                            <wp:effectExtent l="0" t="0" r="0" b="0"/>
                            <wp:docPr id="25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" hidden="0"/>
                                    <pic:cNvPicPr/>
                                  </pic:nvPicPr>
                                  <pic:blipFill>
                                    <a:blip r:embed="rId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60720" cy="384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4" o:spid="_x0000_s24" type="#_x0000_t75" style="mso-wrap-distance-left:0.0pt;mso-wrap-distance-top:0.0pt;mso-wrap-distance-right:0.0pt;mso-wrap-distance-bottom:0.0pt;width:453.6pt;height:302.4pt;">
                            <v:path textboxrect="0,0,0,0"/>
                            <v:imagedata r:id="rId38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5.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Общий вид здания с северо-восточной стороны. (Яблонская М.А., 29.06.2021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34640" cy="4213860"/>
                            <wp:effectExtent l="0" t="0" r="0" b="0"/>
                            <wp:docPr id="26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" hidden="0"/>
                                    <pic:cNvPicPr/>
                                  </pic:nvPicPr>
                                  <pic:blipFill>
                                    <a:blip r:embed="rId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34639" cy="4213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rou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5" o:spid="_x0000_s25" type="#_x0000_t75" style="mso-wrap-distance-left:0.0pt;mso-wrap-distance-top:0.0pt;mso-wrap-distance-right:0.0pt;mso-wrap-distance-bottom:0.0pt;width:223.2pt;height:331.8pt;">
                            <v:path textboxrect="0,0,0,0"/>
                            <v:imagedata r:id="rId39" o:title="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27960" cy="4213860"/>
                            <wp:effectExtent l="0" t="0" r="0" b="0"/>
                            <wp:docPr id="27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" hidden="0"/>
                                    <pic:cNvPicPr/>
                                  </pic:nvPicPr>
                                  <pic:blipFill>
                                    <a:blip r:embed="rId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27959" cy="4213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6" o:spid="_x0000_s26" type="#_x0000_t75" style="mso-wrap-distance-left:0.0pt;mso-wrap-distance-top:0.0pt;mso-wrap-distance-right:0.0pt;mso-wrap-distance-bottom:0.0pt;width:214.8pt;height:331.8pt;">
                            <v:path textboxrect="0,0,0,0"/>
                            <v:imagedata r:id="rId40" o:title=""/>
                          </v:shape>
                        </w:pict>
                      </mc:Fallback>
                    </mc:AlternateContent>
                  </w:r>
                  <w:r>
                    <w:t xml:space="preserve">  </w:t>
                  </w:r>
                  <w:r/>
                </w:p>
                <w:tbl>
                  <w:tblPr>
                    <w:tblW w:w="9356" w:type="dxa"/>
                    <w:tblInd w:w="14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536"/>
                    <w:gridCol w:w="4820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36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6.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Внутри дворовый фасад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(Яблонская М.А., 12.09.2018 г.)</w:t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820" w:type="dxa"/>
                        <w:textDirection w:val="lrTb"/>
                        <w:noWrap w:val="false"/>
                      </w:tcPr>
                      <w:p>
                        <w:pPr>
                          <w:ind w:right="-108"/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7. 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ind w:right="-108"/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Дверной проем дворового входа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ind w:right="-108"/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(Яблонская М.А., 29.06.2021)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left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22620" cy="3810000"/>
                            <wp:effectExtent l="0" t="0" r="0" b="0"/>
                            <wp:docPr id="28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" hidden="0"/>
                                    <pic:cNvPicPr/>
                                  </pic:nvPicPr>
                                  <pic:blipFill>
                                    <a:blip r:embed="rId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22619" cy="3809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7" o:spid="_x0000_s27" type="#_x0000_t75" style="mso-wrap-distance-left:0.0pt;mso-wrap-distance-top:0.0pt;mso-wrap-distance-right:0.0pt;mso-wrap-distance-bottom:0.0pt;width:450.6pt;height:300.0pt;">
                            <v:path textboxrect="0,0,0,0"/>
                            <v:imagedata r:id="rId41" o:title="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8.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главного фасада, декоративное оформление карниза и фриза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 (Яблонская М.А., 12.09.2018)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2260" cy="4267200"/>
                            <wp:effectExtent l="0" t="0" r="0" b="0"/>
                            <wp:docPr id="29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" hidden="0"/>
                                    <pic:cNvPicPr/>
                                  </pic:nvPicPr>
                                  <pic:blipFill>
                                    <a:blip r:embed="rId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2259" cy="42671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8" o:spid="_x0000_s28" type="#_x0000_t75" style="mso-wrap-distance-left:0.0pt;mso-wrap-distance-top:0.0pt;mso-wrap-distance-right:0.0pt;mso-wrap-distance-bottom:0.0pt;width:223.8pt;height:336.0pt;">
                            <v:path textboxrect="0,0,0,0"/>
                            <v:imagedata r:id="rId42" o:title=""/>
                          </v:shape>
                        </w:pict>
                      </mc:Fallback>
                    </mc:AlternateContent>
                  </w:r>
                  <w:r>
                    <w:t xml:space="preserve">   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9880" cy="4282440"/>
                            <wp:effectExtent l="0" t="0" r="0" b="0"/>
                            <wp:docPr id="30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" hidden="0"/>
                                    <pic:cNvPicPr/>
                                  </pic:nvPicPr>
                                  <pic:blipFill>
                                    <a:blip r:embed="rId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9879" cy="4282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9" o:spid="_x0000_s29" type="#_x0000_t75" style="mso-wrap-distance-left:0.0pt;mso-wrap-distance-top:0.0pt;mso-wrap-distance-right:0.0pt;mso-wrap-distance-bottom:0.0pt;width:224.4pt;height:337.2pt;">
                            <v:path textboxrect="0,0,0,0"/>
                            <v:imagedata r:id="rId43" o:title=""/>
                          </v:shape>
                        </w:pict>
                      </mc:Fallback>
                    </mc:AlternateContent>
                  </w:r>
                  <w:r>
                    <w:t xml:space="preserve">  </w:t>
                  </w:r>
                  <w:r/>
                </w:p>
                <w:tbl>
                  <w:tblPr>
                    <w:tblW w:w="0" w:type="auto"/>
                    <w:tblInd w:w="42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74"/>
                    <w:gridCol w:w="4598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474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9.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фасада, водосточные трубы  (Яблонская М.А., 12.09.2018)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9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10.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главного фасада. Ризалит </w:t>
                          <w:br/>
                          <w:t xml:space="preserve">(Яблонская М.А., 12.09.2018)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65115" cy="4165935"/>
                            <wp:effectExtent l="6350" t="6350" r="6350" b="6350"/>
                            <wp:docPr id="31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" hidden="0"/>
                                    <pic:cNvPicPr/>
                                  </pic:nvPicPr>
                                  <pic:blipFill>
                                    <a:blip r:embed="rId44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765115" cy="41659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0" o:spid="_x0000_s30" type="#_x0000_t75" style="mso-wrap-distance-left:0.0pt;mso-wrap-distance-top:0.0pt;mso-wrap-distance-right:0.0pt;mso-wrap-distance-bottom:0.0pt;width:217.7pt;height:328.0pt;">
                            <v:path textboxrect="0,0,0,0"/>
                            <v:imagedata r:id="rId44" o:title=""/>
                          </v:shape>
                        </w:pict>
                      </mc:Fallback>
                    </mc:AlternateContent>
                  </w:r>
                  <w:r>
                    <w:rPr>
                      <w:sz w:val="2"/>
                      <w:shd w:val="clear" w:color="auto" w:fill="000000"/>
                    </w:rPr>
                    <w:t xml:space="preserve">   </w:t>
                  </w:r>
                  <w:r>
                    <w:t xml:space="preserve">   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28556" cy="4153570"/>
                            <wp:effectExtent l="6350" t="6350" r="6350" b="6350"/>
                            <wp:docPr id="32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" hidden="0"/>
                                    <pic:cNvPicPr/>
                                  </pic:nvPicPr>
                                  <pic:blipFill>
                                    <a:blip r:embed="rId45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828556" cy="4153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1" o:spid="_x0000_s31" type="#_x0000_t75" style="mso-wrap-distance-left:0.0pt;mso-wrap-distance-top:0.0pt;mso-wrap-distance-right:0.0pt;mso-wrap-distance-bottom:0.0pt;width:222.7pt;height:327.1pt;">
                            <v:path textboxrect="0,0,0,0"/>
                            <v:imagedata r:id="rId45" o:title=""/>
                          </v:shape>
                        </w:pict>
                      </mc:Fallback>
                    </mc:AlternateContent>
                  </w:r>
                  <w:r/>
                </w:p>
                <w:tbl>
                  <w:tblPr>
                    <w:tblW w:w="0" w:type="auto"/>
                    <w:tblInd w:w="42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74"/>
                    <w:gridCol w:w="4598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474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11.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Водосточная труба  (Яблонская М.А., 29.06.2021)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9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12. </w:t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Водосточная труба 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(Олейник А.Ю., 29.03.2021)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8551" cy="4164370"/>
                            <wp:effectExtent l="6350" t="6350" r="6350" b="6350"/>
                            <wp:docPr id="33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" hidden="0"/>
                                    <pic:cNvPicPr/>
                                  </pic:nvPicPr>
                                  <pic:blipFill>
                                    <a:blip r:embed="rId46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748551" cy="41643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2" o:spid="_x0000_s32" type="#_x0000_t75" style="mso-wrap-distance-left:0.0pt;mso-wrap-distance-top:0.0pt;mso-wrap-distance-right:0.0pt;mso-wrap-distance-bottom:0.0pt;width:216.4pt;height:327.9pt;">
                            <v:path textboxrect="0,0,0,0"/>
                            <v:imagedata r:id="rId46" o:title=""/>
                          </v:shape>
                        </w:pict>
                      </mc:Fallback>
                    </mc:AlternateContent>
                  </w:r>
                  <w:r>
                    <w:t xml:space="preserve">  </w:t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674094" cy="4152339"/>
                            <wp:effectExtent l="6350" t="6350" r="6350" b="6350"/>
                            <wp:docPr id="34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" hidden="0"/>
                                    <pic:cNvPicPr/>
                                  </pic:nvPicPr>
                                  <pic:blipFill>
                                    <a:blip r:embed="rId47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674094" cy="41523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3" o:spid="_x0000_s33" type="#_x0000_t75" style="mso-wrap-distance-left:0.0pt;mso-wrap-distance-top:0.0pt;mso-wrap-distance-right:0.0pt;mso-wrap-distance-bottom:0.0pt;width:210.6pt;height:327.0pt;">
                            <v:path textboxrect="0,0,0,0"/>
                            <v:imagedata r:id="rId47" o:title="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/>
                </w:p>
                <w:tbl>
                  <w:tblPr>
                    <w:tblW w:w="0" w:type="auto"/>
                    <w:tblInd w:w="14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58"/>
                    <w:gridCol w:w="4739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758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13.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восточного фасада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(Яблонская М.А., 12.09.2018)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739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14.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Балконная дверь восточного фасада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(Яблонская М.А., 29.06.2021)</w:t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9880" cy="4282440"/>
                            <wp:effectExtent l="0" t="0" r="0" b="0"/>
                            <wp:docPr id="35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" hidden="0"/>
                                    <pic:cNvPicPr/>
                                  </pic:nvPicPr>
                                  <pic:blipFill>
                                    <a:blip r:embed="rId4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9879" cy="4282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4" o:spid="_x0000_s34" type="#_x0000_t75" style="mso-wrap-distance-left:0.0pt;mso-wrap-distance-top:0.0pt;mso-wrap-distance-right:0.0pt;mso-wrap-distance-bottom:0.0pt;width:224.4pt;height:337.2pt;">
                            <v:path textboxrect="0,0,0,0"/>
                            <v:imagedata r:id="rId48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27960" cy="4251960"/>
                            <wp:effectExtent l="0" t="0" r="0" b="0"/>
                            <wp:docPr id="36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" hidden="0"/>
                                    <pic:cNvPicPr/>
                                  </pic:nvPicPr>
                                  <pic:blipFill>
                                    <a:blip r:embed="rId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27959" cy="4251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5" o:spid="_x0000_s35" type="#_x0000_t75" style="mso-wrap-distance-left:0.0pt;mso-wrap-distance-top:0.0pt;mso-wrap-distance-right:0.0pt;mso-wrap-distance-bottom:0.0pt;width:214.8pt;height:334.8pt;">
                            <v:path textboxrect="0,0,0,0"/>
                            <v:imagedata r:id="rId49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tbl>
                  <w:tblPr>
                    <w:tblW w:w="9281" w:type="dxa"/>
                    <w:tblInd w:w="14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650"/>
                    <w:gridCol w:w="4631"/>
                  </w:tblGrid>
                  <w:tr>
                    <w:trPr>
                      <w:trHeight w:val="852"/>
                    </w:trPr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650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15.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Декор угловой лопатки дворового фасада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(Яблонская М.А., 29.06.2021)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631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Видовая точка № 16.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</w:rPr>
                          <w:t xml:space="preserve">Фрагмент декора южного фасада </w:t>
                          <w:br/>
                          <w:t xml:space="preserve">(Яблонская М.А., 07.07.2021)</w:t>
                        </w:r>
                        <w:r>
                          <w:rPr>
                            <w:rFonts w:ascii="PT Astra Serif" w:hAnsi="PT Astra Serif" w:cs="PT Astra Serif" w:eastAsia="PT Astra Serif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05500" cy="3886200"/>
                            <wp:effectExtent l="0" t="0" r="0" b="0"/>
                            <wp:docPr id="37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" hidden="0"/>
                                    <pic:cNvPicPr/>
                                  </pic:nvPicPr>
                                  <pic:blipFill>
                                    <a:blip r:embed="rId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05499" cy="3886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6" o:spid="_x0000_s36" type="#_x0000_t75" style="mso-wrap-distance-left:0.0pt;mso-wrap-distance-top:0.0pt;mso-wrap-distance-right:0.0pt;mso-wrap-distance-bottom:0.0pt;width:465.0pt;height:306.0pt;">
                            <v:path textboxrect="0,0,0,0"/>
                            <v:imagedata r:id="rId50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17.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помещения 1-го этажа. Кирпичные своды перекрытия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(Олейник А.Ю., 29.03.2021)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53100" cy="3825240"/>
                            <wp:effectExtent l="0" t="0" r="0" b="0"/>
                            <wp:docPr id="38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" hidden="0"/>
                                    <pic:cNvPicPr/>
                                  </pic:nvPicPr>
                                  <pic:blipFill>
                                    <a:blip r:embed="rId5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53099" cy="38252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7" o:spid="_x0000_s37" type="#_x0000_t75" style="mso-wrap-distance-left:0.0pt;mso-wrap-distance-top:0.0pt;mso-wrap-distance-right:0.0pt;mso-wrap-distance-bottom:0.0pt;width:453.0pt;height:301.2pt;">
                            <v:path textboxrect="0,0,0,0"/>
                            <v:imagedata r:id="rId51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18.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Фрагменты штукатурного декора сводчатого перекрытия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(Олейник А.Ю., 29.03.2021)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890260" cy="3870960"/>
                            <wp:effectExtent l="0" t="0" r="0" b="0"/>
                            <wp:docPr id="39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" hidden="0"/>
                                    <pic:cNvPicPr/>
                                  </pic:nvPicPr>
                                  <pic:blipFill>
                                    <a:blip r:embed="rId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90259" cy="38709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8" o:spid="_x0000_s38" type="#_x0000_t75" style="mso-wrap-distance-left:0.0pt;mso-wrap-distance-top:0.0pt;mso-wrap-distance-right:0.0pt;mso-wrap-distance-bottom:0.0pt;width:463.8pt;height:304.8pt;">
                            <v:path textboxrect="0,0,0,0"/>
                            <v:imagedata r:id="rId52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19.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Фрагменты штукатурного декора сводчатого перекрытия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(Олейник А.Ю., 29.03.2021)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left"/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882640" cy="3931920"/>
                            <wp:effectExtent l="0" t="0" r="0" b="0"/>
                            <wp:docPr id="40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" hidden="0"/>
                                    <pic:cNvPicPr/>
                                  </pic:nvPicPr>
                                  <pic:blipFill>
                                    <a:blip r:embed="rId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82639" cy="3931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9" o:spid="_x0000_s39" type="#_x0000_t75" style="mso-wrap-distance-left:0.0pt;mso-wrap-distance-top:0.0pt;mso-wrap-distance-right:0.0pt;mso-wrap-distance-bottom:0.0pt;width:463.2pt;height:309.6pt;">
                            <v:path textboxrect="0,0,0,0"/>
                            <v:imagedata r:id="rId53" o:title=""/>
                          </v:shape>
                        </w:pict>
                      </mc:Fallback>
                    </mc:AlternateContent>
                  </w:r>
                  <w:r>
                    <w:rPr>
                      <w:sz w:val="20"/>
                      <w:szCs w:val="20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20.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Помещение 1-го этажа, потолочная розетка на сводчатом перекрытии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12.09.2018)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928360" cy="3810000"/>
                            <wp:effectExtent l="0" t="0" r="0" b="0"/>
                            <wp:docPr id="41" name="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" name="" hidden="0"/>
                                    <pic:cNvPicPr/>
                                  </pic:nvPicPr>
                                  <pic:blipFill>
                                    <a:blip r:embed="rId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28359" cy="3809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0" o:spid="_x0000_s40" type="#_x0000_t75" style="mso-wrap-distance-left:0.0pt;mso-wrap-distance-top:0.0pt;mso-wrap-distance-right:0.0pt;mso-wrap-distance-bottom:0.0pt;width:466.8pt;height:300.0pt;">
                            <v:path textboxrect="0,0,0,0"/>
                            <v:imagedata r:id="rId54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21.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Помещение северной части здания с дворовым входом и фрагментом перекрытия из кирпичных сводов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(Яблонская М.А., 12.09.2018)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pStyle w:val="735"/>
              <w:ind w:right="-14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lang w:val="en-US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footnotePr/>
      <w:type w:val="nextPage"/>
      <w:pgSz w:w="11906" w:h="16838" w:orient="portrait"/>
      <w:pgMar w:top="284" w:right="707" w:bottom="1247" w:left="1134" w:header="426" w:footer="591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Calibri">
    <w:panose1 w:val="020F0502020204030204"/>
  </w:font>
  <w:font w:name="Verdana">
    <w:panose1 w:val="020B060403050404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9"/>
      <w:framePr w:wrap="around" w:vAnchor="text" w:hAnchor="margin" w:xAlign="center" w:y="1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9"/>
      <w:rPr>
        <w:rStyle w:val="703"/>
      </w:rPr>
      <w:framePr w:wrap="around" w:vAnchor="text" w:hAnchor="margin" w:xAlign="center" w:y="1"/>
    </w:pPr>
    <w:r>
      <w:rPr>
        <w:rStyle w:val="703"/>
      </w:rPr>
      <w:fldChar w:fldCharType="begin"/>
    </w:r>
    <w:r>
      <w:rPr>
        <w:rStyle w:val="703"/>
      </w:rPr>
      <w:instrText xml:space="preserve">PAGE  </w:instrText>
    </w:r>
    <w:r>
      <w:rPr>
        <w:rStyle w:val="703"/>
      </w:rPr>
      <w:fldChar w:fldCharType="end"/>
    </w:r>
    <w:r/>
  </w:p>
  <w:p>
    <w:pPr>
      <w:pStyle w:val="69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8"/>
      <w:jc w:val="center"/>
      <w:rPr>
        <w:lang w:val="en-US"/>
      </w:rPr>
    </w:pPr>
    <w:r>
      <w:rPr>
        <w:lang w:val="en-US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8"/>
      <w:rPr>
        <w:rStyle w:val="703"/>
      </w:rPr>
      <w:framePr w:wrap="around" w:vAnchor="text" w:hAnchor="margin" w:xAlign="center" w:y="1"/>
    </w:pPr>
    <w:r>
      <w:rPr>
        <w:rStyle w:val="703"/>
      </w:rPr>
      <w:fldChar w:fldCharType="begin"/>
    </w:r>
    <w:r>
      <w:rPr>
        <w:rStyle w:val="703"/>
      </w:rPr>
      <w:instrText xml:space="preserve">PAGE  </w:instrText>
    </w:r>
    <w:r>
      <w:rPr>
        <w:rStyle w:val="703"/>
      </w:rPr>
      <w:fldChar w:fldCharType="separate"/>
    </w:r>
    <w:r>
      <w:rPr>
        <w:rStyle w:val="703"/>
      </w:rPr>
      <w:t xml:space="preserve">1</w:t>
    </w:r>
    <w:r>
      <w:rPr>
        <w:rStyle w:val="703"/>
      </w:rPr>
      <w:fldChar w:fldCharType="end"/>
    </w:r>
    <w:r/>
  </w:p>
  <w:p>
    <w:pPr>
      <w:pStyle w:val="69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" name="Picture 25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698"/>
            <w:jc w:val="center"/>
            <w:spacing w:lineRule="exact" w:line="360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688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689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 xml:space="preserve">ПРИКАЗ</w:t>
          </w:r>
          <w:r/>
        </w:p>
      </w:tc>
    </w:tr>
  </w:tbl>
  <w:p>
    <w:pPr>
      <w:pStyle w:val="698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90419164"/>
      <w:docPartObj>
        <w:docPartGallery w:val="Page Numbers (Top of Page)"/>
        <w:docPartUnique w:val="true"/>
      </w:docPartObj>
    </w:sdtPr>
    <w:sdtContent>
      <w:p>
        <w:pPr>
          <w:pStyle w:val="698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6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ideographDigital"/>
      <w:isLgl w:val="false"/>
      <w:suff w:val="tab"/>
      <w:lvlText w:val="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7578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" w:hanging="360"/>
        <w:tabs>
          <w:tab w:val="left" w:pos="432" w:leader="none"/>
        </w:tabs>
      </w:pPr>
      <w:rPr>
        <w:rFonts w:hint="default"/>
        <w:b/>
        <w:color w:val="auto"/>
        <w:sz w:val="24"/>
        <w:szCs w:val="24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"/>
      <w:lvlJc w:val="left"/>
      <w:pPr/>
      <w:rPr>
        <w:rFonts w:ascii="Symbol" w:hAnsi="Symbol" w:hint="default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1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2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3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4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5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6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7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8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left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/>
      <w:rPr>
        <w:rFonts w:hint="default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1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2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3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4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5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6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7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8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495" w:hanging="360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990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125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620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115" w:hanging="144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250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2745" w:hanging="180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880" w:hanging="1800"/>
      </w:pPr>
      <w:rPr>
        <w:rFonts w:cs="Times New Roman" w:hint="default"/>
        <w:color w:val="auto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hint="default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1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2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3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4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5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6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7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8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502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left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84"/>
        <w:tabs>
          <w:tab w:val="left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hint="default"/>
        <w:b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1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2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3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4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5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6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7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  <w:lvl w:ilvl="8">
      <w:start w:val="1"/>
      <w:numFmt w:val="bullet"/>
      <w:isLgl w:val="false"/>
      <w:suff w:val="tab"/>
      <w:lvlText w:val="-"/>
      <w:lvlJc w:val="left"/>
      <w:pPr/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3"/>
        <w:szCs w:val="23"/>
        <w:u w:val="none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4.%2"/>
      <w:lvlJc w:val="left"/>
      <w:pPr>
        <w:ind w:left="1080" w:hanging="360"/>
      </w:pPr>
      <w:rPr>
        <w:rFonts w:hint="default"/>
        <w:b/>
        <w:i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  <w:b/>
        <w:i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  <w:b/>
        <w:i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  <w:b/>
        <w:i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  <w:b/>
        <w:i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  <w:b/>
        <w:i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"/>
      <w:lvlJc w:val="left"/>
      <w:pPr>
        <w:ind w:left="1542" w:hanging="975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749" w:hanging="975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956" w:hanging="975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840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00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320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740" w:hanging="144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20" w:hanging="180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280" w:hanging="1800"/>
      </w:pPr>
      <w:rPr>
        <w:rFonts w:cs="Times New Roman" w:hint="default"/>
        <w:color w:val="auto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258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301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51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02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52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02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3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09" w:hanging="144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86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29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9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0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80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30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81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89" w:hanging="144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  <w:tabs>
          <w:tab w:val="left" w:pos="144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800" w:hanging="720"/>
        <w:tabs>
          <w:tab w:val="left" w:pos="180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  <w:tabs>
          <w:tab w:val="left" w:pos="252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80" w:hanging="1080"/>
        <w:tabs>
          <w:tab w:val="left" w:pos="28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  <w:tabs>
          <w:tab w:val="left" w:pos="360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960" w:hanging="1440"/>
        <w:tabs>
          <w:tab w:val="left" w:pos="396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  <w:tabs>
          <w:tab w:val="left" w:pos="4680" w:leader="none"/>
        </w:tabs>
      </w:pPr>
      <w:rPr>
        <w:rFonts w:cs="Times New Roman" w:hint="default"/>
      </w:rPr>
    </w:lvl>
  </w:abstractNum>
  <w:abstractNum w:abstractNumId="6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6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b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  <w:tabs>
          <w:tab w:val="left" w:pos="144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800" w:hanging="720"/>
        <w:tabs>
          <w:tab w:val="left" w:pos="180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  <w:tabs>
          <w:tab w:val="left" w:pos="252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80" w:hanging="1080"/>
        <w:tabs>
          <w:tab w:val="left" w:pos="28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  <w:tabs>
          <w:tab w:val="left" w:pos="360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960" w:hanging="1440"/>
        <w:tabs>
          <w:tab w:val="left" w:pos="396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  <w:tabs>
          <w:tab w:val="left" w:pos="4680" w:leader="none"/>
        </w:tabs>
      </w:pPr>
      <w:rPr>
        <w:rFonts w:cs="Times New Roman" w:hint="default"/>
      </w:rPr>
    </w:lvl>
  </w:abstractNum>
  <w:abstractNum w:abstractNumId="6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6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b/>
      </w:rPr>
    </w:lvl>
    <w:lvl w:ilvl="1">
      <w:start w:val="1"/>
      <w:numFmt w:val="decimal"/>
      <w:isLgl w:val="false"/>
      <w:suff w:val="tab"/>
      <w:lvlText w:val="%1.%2"/>
      <w:lvlJc w:val="left"/>
      <w:pPr>
        <w:ind w:left="644" w:hanging="360"/>
        <w:tabs>
          <w:tab w:val="left" w:pos="644" w:leader="none"/>
        </w:tabs>
      </w:pPr>
      <w:rPr>
        <w:rFonts w:cs="Times New Roman" w:hint="default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6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708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44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148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652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156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60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36" w:hanging="144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9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9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9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9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9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9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9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9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9"/>
        <w:ind w:left="6480" w:hanging="180"/>
      </w:pPr>
    </w:lvl>
  </w:abstractNum>
  <w:num w:numId="1">
    <w:abstractNumId w:val="7"/>
  </w:num>
  <w:num w:numId="2">
    <w:abstractNumId w:val="40"/>
  </w:num>
  <w:num w:numId="3">
    <w:abstractNumId w:val="13"/>
  </w:num>
  <w:num w:numId="4">
    <w:abstractNumId w:val="32"/>
  </w:num>
  <w:num w:numId="5">
    <w:abstractNumId w:val="10"/>
  </w:num>
  <w:num w:numId="6">
    <w:abstractNumId w:val="39"/>
  </w:num>
  <w:num w:numId="7">
    <w:abstractNumId w:val="2"/>
  </w:num>
  <w:num w:numId="8">
    <w:abstractNumId w:val="38"/>
  </w:num>
  <w:num w:numId="9">
    <w:abstractNumId w:val="29"/>
  </w:num>
  <w:num w:numId="10">
    <w:abstractNumId w:val="19"/>
  </w:num>
  <w:num w:numId="11">
    <w:abstractNumId w:val="15"/>
  </w:num>
  <w:num w:numId="12">
    <w:abstractNumId w:val="45"/>
  </w:num>
  <w:num w:numId="13">
    <w:abstractNumId w:val="23"/>
  </w:num>
  <w:num w:numId="14">
    <w:abstractNumId w:val="43"/>
  </w:num>
  <w:num w:numId="15">
    <w:abstractNumId w:val="37"/>
  </w:num>
  <w:num w:numId="16">
    <w:abstractNumId w:val="18"/>
  </w:num>
  <w:num w:numId="17">
    <w:abstractNumId w:val="31"/>
  </w:num>
  <w:num w:numId="18">
    <w:abstractNumId w:val="24"/>
  </w:num>
  <w:num w:numId="19">
    <w:abstractNumId w:val="4"/>
  </w:num>
  <w:num w:numId="20">
    <w:abstractNumId w:val="12"/>
  </w:num>
  <w:num w:numId="21">
    <w:abstractNumId w:val="22"/>
  </w:num>
  <w:num w:numId="22">
    <w:abstractNumId w:val="34"/>
  </w:num>
  <w:num w:numId="23">
    <w:abstractNumId w:val="3"/>
  </w:num>
  <w:num w:numId="24">
    <w:abstractNumId w:val="0"/>
  </w:num>
  <w:num w:numId="25">
    <w:abstractNumId w:val="25"/>
  </w:num>
  <w:num w:numId="26">
    <w:abstractNumId w:val="41"/>
  </w:num>
  <w:num w:numId="27">
    <w:abstractNumId w:val="33"/>
  </w:num>
  <w:num w:numId="28">
    <w:abstractNumId w:val="35"/>
  </w:num>
  <w:num w:numId="29">
    <w:abstractNumId w:val="8"/>
  </w:num>
  <w:num w:numId="30">
    <w:abstractNumId w:val="5"/>
  </w:num>
  <w:num w:numId="31">
    <w:abstractNumId w:val="14"/>
  </w:num>
  <w:num w:numId="32">
    <w:abstractNumId w:val="21"/>
  </w:num>
  <w:num w:numId="33">
    <w:abstractNumId w:val="1"/>
  </w:num>
  <w:num w:numId="34">
    <w:abstractNumId w:val="42"/>
  </w:num>
  <w:num w:numId="35">
    <w:abstractNumId w:val="11"/>
  </w:num>
  <w:num w:numId="36">
    <w:abstractNumId w:val="16"/>
  </w:num>
  <w:num w:numId="37">
    <w:abstractNumId w:val="46"/>
  </w:num>
  <w:num w:numId="38">
    <w:abstractNumId w:val="27"/>
  </w:num>
  <w:num w:numId="39">
    <w:abstractNumId w:val="28"/>
  </w:num>
  <w:num w:numId="40">
    <w:abstractNumId w:val="30"/>
  </w:num>
  <w:num w:numId="41">
    <w:abstractNumId w:val="17"/>
  </w:num>
  <w:num w:numId="42">
    <w:abstractNumId w:val="47"/>
  </w:num>
  <w:num w:numId="43">
    <w:abstractNumId w:val="36"/>
  </w:num>
  <w:num w:numId="44">
    <w:abstractNumId w:val="6"/>
  </w:num>
  <w:num w:numId="45">
    <w:abstractNumId w:val="9"/>
  </w:num>
  <w:num w:numId="46">
    <w:abstractNumId w:val="26"/>
  </w:num>
  <w:num w:numId="47">
    <w:abstractNumId w:val="44"/>
  </w:num>
  <w:num w:numId="48">
    <w:abstractNumId w:val="20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526">
    <w:name w:val="Heading 1 Char"/>
    <w:basedOn w:val="693"/>
    <w:link w:val="687"/>
    <w:uiPriority w:val="9"/>
    <w:rPr>
      <w:rFonts w:ascii="Arial" w:hAnsi="Arial" w:cs="Arial" w:eastAsia="Arial"/>
      <w:sz w:val="40"/>
      <w:szCs w:val="40"/>
    </w:rPr>
  </w:style>
  <w:style w:type="character" w:styleId="527">
    <w:name w:val="Heading 2 Char"/>
    <w:basedOn w:val="693"/>
    <w:link w:val="688"/>
    <w:uiPriority w:val="9"/>
    <w:rPr>
      <w:rFonts w:ascii="Arial" w:hAnsi="Arial" w:cs="Arial" w:eastAsia="Arial"/>
      <w:sz w:val="34"/>
    </w:rPr>
  </w:style>
  <w:style w:type="character" w:styleId="528">
    <w:name w:val="Heading 3 Char"/>
    <w:basedOn w:val="693"/>
    <w:link w:val="689"/>
    <w:uiPriority w:val="9"/>
    <w:rPr>
      <w:rFonts w:ascii="Arial" w:hAnsi="Arial" w:cs="Arial" w:eastAsia="Arial"/>
      <w:sz w:val="30"/>
      <w:szCs w:val="30"/>
    </w:rPr>
  </w:style>
  <w:style w:type="character" w:styleId="529">
    <w:name w:val="Heading 4 Char"/>
    <w:basedOn w:val="693"/>
    <w:link w:val="690"/>
    <w:uiPriority w:val="9"/>
    <w:rPr>
      <w:rFonts w:ascii="Arial" w:hAnsi="Arial" w:cs="Arial" w:eastAsia="Arial"/>
      <w:b/>
      <w:bCs/>
      <w:sz w:val="26"/>
      <w:szCs w:val="26"/>
    </w:rPr>
  </w:style>
  <w:style w:type="character" w:styleId="530">
    <w:name w:val="Heading 5 Char"/>
    <w:basedOn w:val="693"/>
    <w:link w:val="691"/>
    <w:uiPriority w:val="9"/>
    <w:rPr>
      <w:rFonts w:ascii="Arial" w:hAnsi="Arial" w:cs="Arial" w:eastAsia="Arial"/>
      <w:b/>
      <w:bCs/>
      <w:sz w:val="24"/>
      <w:szCs w:val="24"/>
    </w:rPr>
  </w:style>
  <w:style w:type="character" w:styleId="531">
    <w:name w:val="Heading 6 Char"/>
    <w:basedOn w:val="693"/>
    <w:link w:val="692"/>
    <w:uiPriority w:val="9"/>
    <w:rPr>
      <w:rFonts w:ascii="Arial" w:hAnsi="Arial" w:cs="Arial" w:eastAsia="Arial"/>
      <w:b/>
      <w:bCs/>
      <w:sz w:val="22"/>
      <w:szCs w:val="22"/>
    </w:rPr>
  </w:style>
  <w:style w:type="paragraph" w:styleId="532">
    <w:name w:val="Heading 7"/>
    <w:basedOn w:val="686"/>
    <w:next w:val="686"/>
    <w:link w:val="53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533">
    <w:name w:val="Heading 7 Char"/>
    <w:basedOn w:val="693"/>
    <w:link w:val="53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534">
    <w:name w:val="Heading 8"/>
    <w:basedOn w:val="686"/>
    <w:next w:val="686"/>
    <w:link w:val="53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535">
    <w:name w:val="Heading 8 Char"/>
    <w:basedOn w:val="693"/>
    <w:link w:val="534"/>
    <w:uiPriority w:val="9"/>
    <w:rPr>
      <w:rFonts w:ascii="Arial" w:hAnsi="Arial" w:cs="Arial" w:eastAsia="Arial"/>
      <w:i/>
      <w:iCs/>
      <w:sz w:val="22"/>
      <w:szCs w:val="22"/>
    </w:rPr>
  </w:style>
  <w:style w:type="paragraph" w:styleId="536">
    <w:name w:val="Heading 9"/>
    <w:basedOn w:val="686"/>
    <w:next w:val="686"/>
    <w:link w:val="5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37">
    <w:name w:val="Heading 9 Char"/>
    <w:basedOn w:val="693"/>
    <w:link w:val="536"/>
    <w:uiPriority w:val="9"/>
    <w:rPr>
      <w:rFonts w:ascii="Arial" w:hAnsi="Arial" w:cs="Arial" w:eastAsia="Arial"/>
      <w:i/>
      <w:iCs/>
      <w:sz w:val="21"/>
      <w:szCs w:val="21"/>
    </w:rPr>
  </w:style>
  <w:style w:type="paragraph" w:styleId="538">
    <w:name w:val="Title"/>
    <w:basedOn w:val="686"/>
    <w:next w:val="686"/>
    <w:link w:val="53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39">
    <w:name w:val="Title Char"/>
    <w:basedOn w:val="693"/>
    <w:link w:val="538"/>
    <w:uiPriority w:val="10"/>
    <w:rPr>
      <w:sz w:val="48"/>
      <w:szCs w:val="48"/>
    </w:rPr>
  </w:style>
  <w:style w:type="paragraph" w:styleId="540">
    <w:name w:val="Subtitle"/>
    <w:basedOn w:val="686"/>
    <w:next w:val="686"/>
    <w:link w:val="541"/>
    <w:qFormat/>
    <w:uiPriority w:val="11"/>
    <w:rPr>
      <w:sz w:val="24"/>
      <w:szCs w:val="24"/>
    </w:rPr>
    <w:pPr>
      <w:spacing w:after="200" w:before="200"/>
    </w:pPr>
  </w:style>
  <w:style w:type="character" w:styleId="541">
    <w:name w:val="Subtitle Char"/>
    <w:basedOn w:val="693"/>
    <w:link w:val="540"/>
    <w:uiPriority w:val="11"/>
    <w:rPr>
      <w:sz w:val="24"/>
      <w:szCs w:val="24"/>
    </w:rPr>
  </w:style>
  <w:style w:type="paragraph" w:styleId="542">
    <w:name w:val="Quote"/>
    <w:basedOn w:val="686"/>
    <w:next w:val="686"/>
    <w:link w:val="543"/>
    <w:qFormat/>
    <w:uiPriority w:val="29"/>
    <w:rPr>
      <w:i/>
    </w:rPr>
    <w:pPr>
      <w:ind w:left="720" w:right="720"/>
    </w:pPr>
  </w:style>
  <w:style w:type="character" w:styleId="543">
    <w:name w:val="Quote Char"/>
    <w:link w:val="542"/>
    <w:uiPriority w:val="29"/>
    <w:rPr>
      <w:i/>
    </w:rPr>
  </w:style>
  <w:style w:type="paragraph" w:styleId="544">
    <w:name w:val="Intense Quote"/>
    <w:basedOn w:val="686"/>
    <w:next w:val="686"/>
    <w:link w:val="54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45">
    <w:name w:val="Intense Quote Char"/>
    <w:link w:val="544"/>
    <w:uiPriority w:val="30"/>
    <w:rPr>
      <w:i/>
    </w:rPr>
  </w:style>
  <w:style w:type="character" w:styleId="546">
    <w:name w:val="Header Char"/>
    <w:basedOn w:val="693"/>
    <w:link w:val="698"/>
    <w:uiPriority w:val="99"/>
  </w:style>
  <w:style w:type="character" w:styleId="547">
    <w:name w:val="Footer Char"/>
    <w:basedOn w:val="693"/>
    <w:link w:val="699"/>
    <w:uiPriority w:val="99"/>
  </w:style>
  <w:style w:type="table" w:styleId="548">
    <w:name w:val="Table Grid Light"/>
    <w:basedOn w:val="69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49">
    <w:name w:val="Plain Table 1"/>
    <w:basedOn w:val="69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0">
    <w:name w:val="Plain Table 2"/>
    <w:basedOn w:val="69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1">
    <w:name w:val="Plain Table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2">
    <w:name w:val="Plain Table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>
    <w:name w:val="Plain Table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54">
    <w:name w:val="Grid Table 1 Light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Grid Table 1 Light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Grid Table 1 Light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Grid Table 1 Light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Grid Table 1 Light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Grid Table 1 Light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Grid Table 1 Light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Grid Table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62">
    <w:name w:val="Grid Table 2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63">
    <w:name w:val="Grid Table 2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64">
    <w:name w:val="Grid Table 2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65">
    <w:name w:val="Grid Table 2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66">
    <w:name w:val="Grid Table 2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67">
    <w:name w:val="Grid Table 2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68">
    <w:name w:val="Grid Table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69">
    <w:name w:val="Grid Table 3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0">
    <w:name w:val="Grid Table 3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1">
    <w:name w:val="Grid Table 3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2">
    <w:name w:val="Grid Table 3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3">
    <w:name w:val="Grid Table 3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4">
    <w:name w:val="Grid Table 3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5">
    <w:name w:val="Grid Table 4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76">
    <w:name w:val="Grid Table 4 - Accent 1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77">
    <w:name w:val="Grid Table 4 - Accent 2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78">
    <w:name w:val="Grid Table 4 - Accent 3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79">
    <w:name w:val="Grid Table 4 - Accent 4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80">
    <w:name w:val="Grid Table 4 - Accent 5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81">
    <w:name w:val="Grid Table 4 - Accent 6"/>
    <w:basedOn w:val="6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82">
    <w:name w:val="Grid Table 5 Dark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83">
    <w:name w:val="Grid Table 5 Dark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84">
    <w:name w:val="Grid Table 5 Dark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85">
    <w:name w:val="Grid Table 5 Dark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86">
    <w:name w:val="Grid Table 5 Dark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87">
    <w:name w:val="Grid Table 5 Dark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88">
    <w:name w:val="Grid Table 5 Dark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89">
    <w:name w:val="Grid Table 6 Colorful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90">
    <w:name w:val="Grid Table 6 Colorful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91">
    <w:name w:val="Grid Table 6 Colorful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92">
    <w:name w:val="Grid Table 6 Colorful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93">
    <w:name w:val="Grid Table 6 Colorful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94">
    <w:name w:val="Grid Table 6 Colorful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95">
    <w:name w:val="Grid Table 6 Colorful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96">
    <w:name w:val="Grid Table 7 Colorful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97">
    <w:name w:val="Grid Table 7 Colorful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98">
    <w:name w:val="Grid Table 7 Colorful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99">
    <w:name w:val="Grid Table 7 Colorful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00">
    <w:name w:val="Grid Table 7 Colorful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01">
    <w:name w:val="Grid Table 7 Colorful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02">
    <w:name w:val="Grid Table 7 Colorful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03">
    <w:name w:val="List Table 1 Light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04">
    <w:name w:val="List Table 1 Light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05">
    <w:name w:val="List Table 1 Light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06">
    <w:name w:val="List Table 1 Light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07">
    <w:name w:val="List Table 1 Light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08">
    <w:name w:val="List Table 1 Light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09">
    <w:name w:val="List Table 1 Light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10">
    <w:name w:val="List Table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611">
    <w:name w:val="List Table 2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612">
    <w:name w:val="List Table 2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613">
    <w:name w:val="List Table 2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614">
    <w:name w:val="List Table 2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615">
    <w:name w:val="List Table 2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616">
    <w:name w:val="List Table 2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617">
    <w:name w:val="List Table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8">
    <w:name w:val="List Table 3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9">
    <w:name w:val="List Table 3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0">
    <w:name w:val="List Table 3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1">
    <w:name w:val="List Table 3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2">
    <w:name w:val="List Table 3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3">
    <w:name w:val="List Table 3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4">
    <w:name w:val="List Table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5">
    <w:name w:val="List Table 4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6">
    <w:name w:val="List Table 4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7">
    <w:name w:val="List Table 4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8">
    <w:name w:val="List Table 4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9">
    <w:name w:val="List Table 4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0">
    <w:name w:val="List Table 4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1">
    <w:name w:val="List Table 5 Dark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2">
    <w:name w:val="List Table 5 Dark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3">
    <w:name w:val="List Table 5 Dark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4">
    <w:name w:val="List Table 5 Dark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5">
    <w:name w:val="List Table 5 Dark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6">
    <w:name w:val="List Table 5 Dark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7">
    <w:name w:val="List Table 5 Dark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38">
    <w:name w:val="List Table 6 Colorful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39">
    <w:name w:val="List Table 6 Colorful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40">
    <w:name w:val="List Table 6 Colorful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41">
    <w:name w:val="List Table 6 Colorful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42">
    <w:name w:val="List Table 6 Colorful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43">
    <w:name w:val="List Table 6 Colorful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44">
    <w:name w:val="List Table 6 Colorful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45">
    <w:name w:val="List Table 7 Colorful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46">
    <w:name w:val="List Table 7 Colorful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47">
    <w:name w:val="List Table 7 Colorful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48">
    <w:name w:val="List Table 7 Colorful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49">
    <w:name w:val="List Table 7 Colorful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50">
    <w:name w:val="List Table 7 Colorful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651">
    <w:name w:val="List Table 7 Colorful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652">
    <w:name w:val="Lined - Accent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53">
    <w:name w:val="Lined - Accent 1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54">
    <w:name w:val="Lined - Accent 2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55">
    <w:name w:val="Lined - Accent 3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56">
    <w:name w:val="Lined - Accent 4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57">
    <w:name w:val="Lined - Accent 5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58">
    <w:name w:val="Lined - Accent 6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59">
    <w:name w:val="Bordered &amp; Lined - Accent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60">
    <w:name w:val="Bordered &amp; Lined - Accent 1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61">
    <w:name w:val="Bordered &amp; Lined - Accent 2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62">
    <w:name w:val="Bordered &amp; Lined - Accent 3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63">
    <w:name w:val="Bordered &amp; Lined - Accent 4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64">
    <w:name w:val="Bordered &amp; Lined - Accent 5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65">
    <w:name w:val="Bordered &amp; Lined - Accent 6"/>
    <w:basedOn w:val="6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66">
    <w:name w:val="Bordered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67">
    <w:name w:val="Bordered - Accent 1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68">
    <w:name w:val="Bordered - Accent 2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69">
    <w:name w:val="Bordered - Accent 3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70">
    <w:name w:val="Bordered - Accent 4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71">
    <w:name w:val="Bordered - Accent 5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72">
    <w:name w:val="Bordered - Accent 6"/>
    <w:basedOn w:val="6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73">
    <w:name w:val="footnote text"/>
    <w:basedOn w:val="686"/>
    <w:link w:val="674"/>
    <w:uiPriority w:val="99"/>
    <w:semiHidden/>
    <w:unhideWhenUsed/>
    <w:rPr>
      <w:sz w:val="18"/>
    </w:rPr>
    <w:pPr>
      <w:spacing w:lineRule="auto" w:line="240" w:after="40"/>
    </w:pPr>
  </w:style>
  <w:style w:type="character" w:styleId="674">
    <w:name w:val="Footnote Text Char"/>
    <w:link w:val="673"/>
    <w:uiPriority w:val="99"/>
    <w:rPr>
      <w:sz w:val="18"/>
    </w:rPr>
  </w:style>
  <w:style w:type="character" w:styleId="675">
    <w:name w:val="footnote reference"/>
    <w:basedOn w:val="693"/>
    <w:uiPriority w:val="99"/>
    <w:unhideWhenUsed/>
    <w:rPr>
      <w:vertAlign w:val="superscript"/>
    </w:rPr>
  </w:style>
  <w:style w:type="paragraph" w:styleId="676">
    <w:name w:val="toc 1"/>
    <w:basedOn w:val="686"/>
    <w:next w:val="686"/>
    <w:uiPriority w:val="39"/>
    <w:unhideWhenUsed/>
    <w:pPr>
      <w:ind w:left="0" w:right="0" w:firstLine="0"/>
      <w:spacing w:after="57"/>
    </w:pPr>
  </w:style>
  <w:style w:type="paragraph" w:styleId="677">
    <w:name w:val="toc 2"/>
    <w:basedOn w:val="686"/>
    <w:next w:val="686"/>
    <w:uiPriority w:val="39"/>
    <w:unhideWhenUsed/>
    <w:pPr>
      <w:ind w:left="283" w:right="0" w:firstLine="0"/>
      <w:spacing w:after="57"/>
    </w:pPr>
  </w:style>
  <w:style w:type="paragraph" w:styleId="678">
    <w:name w:val="toc 3"/>
    <w:basedOn w:val="686"/>
    <w:next w:val="686"/>
    <w:uiPriority w:val="39"/>
    <w:unhideWhenUsed/>
    <w:pPr>
      <w:ind w:left="567" w:right="0" w:firstLine="0"/>
      <w:spacing w:after="57"/>
    </w:pPr>
  </w:style>
  <w:style w:type="paragraph" w:styleId="679">
    <w:name w:val="toc 4"/>
    <w:basedOn w:val="686"/>
    <w:next w:val="686"/>
    <w:uiPriority w:val="39"/>
    <w:unhideWhenUsed/>
    <w:pPr>
      <w:ind w:left="850" w:right="0" w:firstLine="0"/>
      <w:spacing w:after="57"/>
    </w:pPr>
  </w:style>
  <w:style w:type="paragraph" w:styleId="680">
    <w:name w:val="toc 5"/>
    <w:basedOn w:val="686"/>
    <w:next w:val="686"/>
    <w:uiPriority w:val="39"/>
    <w:unhideWhenUsed/>
    <w:pPr>
      <w:ind w:left="1134" w:right="0" w:firstLine="0"/>
      <w:spacing w:after="57"/>
    </w:pPr>
  </w:style>
  <w:style w:type="paragraph" w:styleId="681">
    <w:name w:val="toc 6"/>
    <w:basedOn w:val="686"/>
    <w:next w:val="686"/>
    <w:uiPriority w:val="39"/>
    <w:unhideWhenUsed/>
    <w:pPr>
      <w:ind w:left="1417" w:right="0" w:firstLine="0"/>
      <w:spacing w:after="57"/>
    </w:pPr>
  </w:style>
  <w:style w:type="paragraph" w:styleId="682">
    <w:name w:val="toc 7"/>
    <w:basedOn w:val="686"/>
    <w:next w:val="686"/>
    <w:uiPriority w:val="39"/>
    <w:unhideWhenUsed/>
    <w:pPr>
      <w:ind w:left="1701" w:right="0" w:firstLine="0"/>
      <w:spacing w:after="57"/>
    </w:pPr>
  </w:style>
  <w:style w:type="paragraph" w:styleId="683">
    <w:name w:val="toc 8"/>
    <w:basedOn w:val="686"/>
    <w:next w:val="686"/>
    <w:uiPriority w:val="39"/>
    <w:unhideWhenUsed/>
    <w:pPr>
      <w:ind w:left="1984" w:right="0" w:firstLine="0"/>
      <w:spacing w:after="57"/>
    </w:pPr>
  </w:style>
  <w:style w:type="paragraph" w:styleId="684">
    <w:name w:val="toc 9"/>
    <w:basedOn w:val="686"/>
    <w:next w:val="686"/>
    <w:uiPriority w:val="39"/>
    <w:unhideWhenUsed/>
    <w:pPr>
      <w:ind w:left="2268" w:right="0" w:firstLine="0"/>
      <w:spacing w:after="57"/>
    </w:pPr>
  </w:style>
  <w:style w:type="paragraph" w:styleId="685">
    <w:name w:val="TOC Heading"/>
    <w:uiPriority w:val="39"/>
    <w:unhideWhenUsed/>
  </w:style>
  <w:style w:type="paragraph" w:styleId="686" w:default="1">
    <w:name w:val="Normal"/>
    <w:qFormat/>
  </w:style>
  <w:style w:type="paragraph" w:styleId="687">
    <w:name w:val="Heading 1"/>
    <w:basedOn w:val="696"/>
    <w:next w:val="696"/>
    <w:link w:val="724"/>
    <w:qFormat/>
    <w:rPr>
      <w:rFonts w:ascii="Tahoma" w:hAnsi="Tahoma"/>
      <w:sz w:val="24"/>
    </w:rPr>
    <w:pPr>
      <w:keepNext/>
      <w:outlineLvl w:val="0"/>
    </w:pPr>
  </w:style>
  <w:style w:type="paragraph" w:styleId="688">
    <w:name w:val="Heading 2"/>
    <w:basedOn w:val="696"/>
    <w:next w:val="69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689">
    <w:name w:val="Heading 3"/>
    <w:basedOn w:val="696"/>
    <w:next w:val="696"/>
    <w:link w:val="733"/>
    <w:qFormat/>
    <w:uiPriority w:val="9"/>
    <w:rPr>
      <w:rFonts w:ascii="Tahoma" w:hAnsi="Tahoma"/>
      <w:b/>
      <w:sz w:val="32"/>
    </w:rPr>
    <w:pPr>
      <w:keepNext/>
      <w:outlineLvl w:val="2"/>
    </w:pPr>
  </w:style>
  <w:style w:type="paragraph" w:styleId="690">
    <w:name w:val="Heading 4"/>
    <w:basedOn w:val="696"/>
    <w:next w:val="696"/>
    <w:qFormat/>
    <w:rPr>
      <w:sz w:val="28"/>
    </w:rPr>
    <w:pPr>
      <w:jc w:val="both"/>
      <w:keepNext/>
      <w:outlineLvl w:val="3"/>
    </w:pPr>
  </w:style>
  <w:style w:type="paragraph" w:styleId="691">
    <w:name w:val="Heading 5"/>
    <w:basedOn w:val="696"/>
    <w:next w:val="696"/>
    <w:qFormat/>
    <w:rPr>
      <w:sz w:val="28"/>
    </w:rPr>
    <w:pPr>
      <w:ind w:firstLine="567"/>
      <w:keepNext/>
      <w:outlineLvl w:val="4"/>
    </w:pPr>
  </w:style>
  <w:style w:type="paragraph" w:styleId="692">
    <w:name w:val="Heading 6"/>
    <w:basedOn w:val="696"/>
    <w:next w:val="696"/>
    <w:qFormat/>
    <w:rPr>
      <w:sz w:val="28"/>
    </w:rPr>
    <w:pPr>
      <w:ind w:left="7200"/>
      <w:jc w:val="both"/>
      <w:keepNext/>
      <w:outlineLvl w:val="5"/>
    </w:p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paragraph" w:styleId="696" w:customStyle="1">
    <w:name w:val="Обычный1"/>
  </w:style>
  <w:style w:type="character" w:styleId="697" w:customStyle="1">
    <w:name w:val="Основной шрифт абзаца1"/>
  </w:style>
  <w:style w:type="paragraph" w:styleId="698">
    <w:name w:val="Header"/>
    <w:basedOn w:val="696"/>
    <w:link w:val="737"/>
    <w:uiPriority w:val="99"/>
    <w:pPr>
      <w:tabs>
        <w:tab w:val="center" w:pos="4153" w:leader="none"/>
        <w:tab w:val="right" w:pos="8306" w:leader="none"/>
      </w:tabs>
    </w:pPr>
  </w:style>
  <w:style w:type="paragraph" w:styleId="699">
    <w:name w:val="Footer"/>
    <w:basedOn w:val="696"/>
    <w:pPr>
      <w:tabs>
        <w:tab w:val="center" w:pos="4153" w:leader="none"/>
        <w:tab w:val="right" w:pos="8306" w:leader="none"/>
      </w:tabs>
    </w:pPr>
  </w:style>
  <w:style w:type="paragraph" w:styleId="700">
    <w:name w:val="Body Text Indent"/>
    <w:basedOn w:val="696"/>
    <w:rPr>
      <w:sz w:val="28"/>
    </w:rPr>
    <w:pPr>
      <w:ind w:firstLine="426"/>
      <w:jc w:val="both"/>
    </w:pPr>
  </w:style>
  <w:style w:type="paragraph" w:styleId="701" w:customStyle="1">
    <w:name w:val="Основной текст1"/>
    <w:basedOn w:val="696"/>
    <w:rPr>
      <w:sz w:val="28"/>
    </w:rPr>
    <w:pPr>
      <w:jc w:val="both"/>
      <w:spacing w:lineRule="auto" w:line="360"/>
    </w:pPr>
  </w:style>
  <w:style w:type="paragraph" w:styleId="702">
    <w:name w:val="Body Text Indent 2"/>
    <w:basedOn w:val="696"/>
    <w:rPr>
      <w:sz w:val="28"/>
    </w:rPr>
    <w:pPr>
      <w:ind w:firstLine="720"/>
      <w:jc w:val="both"/>
    </w:pPr>
  </w:style>
  <w:style w:type="character" w:styleId="703">
    <w:name w:val="page number"/>
    <w:basedOn w:val="693"/>
  </w:style>
  <w:style w:type="paragraph" w:styleId="704" w:customStyle="1">
    <w:name w:val="ConsNonformat"/>
    <w:rPr>
      <w:rFonts w:ascii="Courier New" w:hAnsi="Courier New"/>
    </w:rPr>
    <w:pPr>
      <w:ind w:right="19772"/>
    </w:pPr>
  </w:style>
  <w:style w:type="paragraph" w:styleId="705" w:customStyle="1">
    <w:name w:val="ConsTitle"/>
    <w:rPr>
      <w:rFonts w:ascii="Arial" w:hAnsi="Arial"/>
      <w:b/>
      <w:sz w:val="16"/>
    </w:rPr>
    <w:pPr>
      <w:ind w:right="19772"/>
    </w:pPr>
  </w:style>
  <w:style w:type="table" w:styleId="706">
    <w:name w:val="Table Grid"/>
    <w:basedOn w:val="694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07">
    <w:name w:val="Balloon Text"/>
    <w:basedOn w:val="686"/>
    <w:semiHidden/>
    <w:rPr>
      <w:rFonts w:ascii="Tahoma" w:hAnsi="Tahoma" w:cs="Tahoma"/>
      <w:sz w:val="16"/>
      <w:szCs w:val="16"/>
    </w:rPr>
  </w:style>
  <w:style w:type="character" w:styleId="708">
    <w:name w:val="Strong"/>
    <w:qFormat/>
    <w:rPr>
      <w:b/>
      <w:bCs/>
    </w:rPr>
  </w:style>
  <w:style w:type="paragraph" w:styleId="709" w:customStyle="1">
    <w:name w:val="Знак Знак Знак Знак Знак Знак Знак Знак Знак Знак Знак Знак Знак Знак Знак1 Знак Знак Знак Знак"/>
    <w:basedOn w:val="686"/>
    <w:next w:val="688"/>
    <w:rPr>
      <w:sz w:val="24"/>
      <w:lang w:val="en-US" w:eastAsia="en-US"/>
    </w:rPr>
    <w:pPr>
      <w:spacing w:lineRule="exact" w:line="240" w:after="160"/>
    </w:pPr>
  </w:style>
  <w:style w:type="paragraph" w:styleId="710" w:customStyle="1">
    <w:name w:val="Знак1 Знак Знак Знак"/>
    <w:basedOn w:val="686"/>
    <w:rPr>
      <w:rFonts w:ascii="Verdana" w:hAnsi="Verdana" w:cs="Verdana"/>
      <w:lang w:val="en-US" w:eastAsia="en-US"/>
    </w:rPr>
  </w:style>
  <w:style w:type="character" w:styleId="711" w:customStyle="1">
    <w:name w:val="apple-converted-space"/>
    <w:basedOn w:val="693"/>
  </w:style>
  <w:style w:type="character" w:styleId="712">
    <w:name w:val="Hyperlink"/>
    <w:rPr>
      <w:color w:val="0000FF"/>
      <w:u w:val="single"/>
    </w:rPr>
  </w:style>
  <w:style w:type="paragraph" w:styleId="713" w:customStyle="1">
    <w:name w:val="Исполнитель"/>
    <w:basedOn w:val="686"/>
  </w:style>
  <w:style w:type="paragraph" w:styleId="714" w:customStyle="1">
    <w:name w:val="a"/>
    <w:basedOn w:val="686"/>
    <w:rPr>
      <w:sz w:val="24"/>
      <w:szCs w:val="24"/>
    </w:rPr>
    <w:pPr>
      <w:spacing w:after="100" w:afterAutospacing="1" w:before="100" w:beforeAutospacing="1"/>
    </w:pPr>
  </w:style>
  <w:style w:type="paragraph" w:styleId="715" w:customStyle="1">
    <w:name w:val="Абзац списка1"/>
    <w:basedOn w:val="68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716">
    <w:name w:val="Document Map"/>
    <w:basedOn w:val="686"/>
    <w:semiHidden/>
    <w:rPr>
      <w:rFonts w:ascii="Tahoma" w:hAnsi="Tahoma" w:cs="Tahoma"/>
    </w:rPr>
    <w:pPr>
      <w:shd w:val="clear" w:color="auto" w:fill="000080"/>
    </w:pPr>
  </w:style>
  <w:style w:type="paragraph" w:styleId="71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71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71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720">
    <w:name w:val="Body Text"/>
    <w:basedOn w:val="686"/>
    <w:pPr>
      <w:spacing w:after="120"/>
    </w:pPr>
  </w:style>
  <w:style w:type="paragraph" w:styleId="721">
    <w:name w:val="List Paragraph"/>
    <w:basedOn w:val="686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72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723" w:customStyle="1">
    <w:name w:val="Default"/>
    <w:rPr>
      <w:color w:val="000000"/>
      <w:sz w:val="24"/>
      <w:szCs w:val="24"/>
    </w:rPr>
  </w:style>
  <w:style w:type="character" w:styleId="724" w:customStyle="1">
    <w:name w:val="Заголовок 1 Знак"/>
    <w:basedOn w:val="693"/>
    <w:link w:val="687"/>
    <w:rPr>
      <w:rFonts w:ascii="Tahoma" w:hAnsi="Tahoma"/>
      <w:sz w:val="24"/>
    </w:rPr>
  </w:style>
  <w:style w:type="paragraph" w:styleId="725" w:customStyle="1">
    <w:name w:val="ConsPlusNormal"/>
    <w:rPr>
      <w:rFonts w:ascii="Arial" w:hAnsi="Arial"/>
    </w:rPr>
    <w:pPr>
      <w:ind w:firstLine="720"/>
      <w:widowControl w:val="off"/>
    </w:pPr>
  </w:style>
  <w:style w:type="paragraph" w:styleId="726" w:customStyle="1">
    <w:name w:val="Обычный2"/>
  </w:style>
  <w:style w:type="character" w:styleId="727" w:customStyle="1">
    <w:name w:val="Основной текст (3)_"/>
    <w:basedOn w:val="693"/>
    <w:link w:val="728"/>
    <w:rPr>
      <w:sz w:val="23"/>
      <w:szCs w:val="23"/>
      <w:shd w:val="clear" w:color="auto" w:fill="FFFFFF"/>
    </w:rPr>
  </w:style>
  <w:style w:type="paragraph" w:styleId="728" w:customStyle="1">
    <w:name w:val="Основной текст (3)"/>
    <w:basedOn w:val="686"/>
    <w:link w:val="727"/>
    <w:rPr>
      <w:sz w:val="23"/>
      <w:szCs w:val="23"/>
    </w:rPr>
    <w:pPr>
      <w:spacing w:lineRule="atLeast" w:line="0"/>
      <w:shd w:val="clear" w:color="auto" w:fill="FFFFFF"/>
    </w:pPr>
  </w:style>
  <w:style w:type="character" w:styleId="729" w:customStyle="1">
    <w:name w:val="Гипертекстовая ссылка"/>
    <w:basedOn w:val="693"/>
    <w:uiPriority w:val="99"/>
    <w:rPr>
      <w:rFonts w:cs="Times New Roman"/>
      <w:color w:val="106BBE"/>
    </w:rPr>
  </w:style>
  <w:style w:type="paragraph" w:styleId="730" w:customStyle="1">
    <w:name w:val="Нормальный (таблица)"/>
    <w:basedOn w:val="686"/>
    <w:next w:val="686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paragraph" w:styleId="731" w:customStyle="1">
    <w:name w:val="ConsPlusCell"/>
    <w:rPr>
      <w:rFonts w:ascii="Arial" w:hAnsi="Arial" w:cs="Arial"/>
    </w:rPr>
    <w:pPr>
      <w:widowControl w:val="off"/>
    </w:pPr>
  </w:style>
  <w:style w:type="character" w:styleId="732" w:customStyle="1">
    <w:name w:val="Font Style21"/>
    <w:basedOn w:val="693"/>
    <w:rPr>
      <w:rFonts w:ascii="Times New Roman" w:hAnsi="Times New Roman" w:cs="Times New Roman"/>
      <w:sz w:val="26"/>
      <w:szCs w:val="26"/>
    </w:rPr>
  </w:style>
  <w:style w:type="character" w:styleId="733" w:customStyle="1">
    <w:name w:val="Заголовок 3 Знак"/>
    <w:basedOn w:val="693"/>
    <w:link w:val="689"/>
    <w:uiPriority w:val="9"/>
    <w:rPr>
      <w:rFonts w:ascii="Tahoma" w:hAnsi="Tahoma"/>
      <w:b/>
      <w:sz w:val="32"/>
    </w:rPr>
  </w:style>
  <w:style w:type="paragraph" w:styleId="734" w:customStyle="1">
    <w:name w:val="Абзац списка2"/>
    <w:basedOn w:val="68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735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736" w:customStyle="1">
    <w:name w:val="Абзац списка3"/>
    <w:basedOn w:val="686"/>
    <w:rPr>
      <w:rFonts w:ascii="Arial" w:hAnsi="Arial" w:eastAsia="Calibri"/>
      <w:sz w:val="22"/>
    </w:rPr>
    <w:pPr>
      <w:contextualSpacing w:val="true"/>
      <w:ind w:left="720"/>
    </w:pPr>
  </w:style>
  <w:style w:type="character" w:styleId="737" w:customStyle="1">
    <w:name w:val="Верхний колонтитул Знак"/>
    <w:basedOn w:val="693"/>
    <w:link w:val="698"/>
    <w:uiPriority w:val="99"/>
  </w:style>
  <w:style w:type="paragraph" w:styleId="738" w:customStyle="1">
    <w:name w:val="Без интервала2"/>
    <w:rPr>
      <w:rFonts w:ascii="Calibri" w:hAnsi="Calibri" w:eastAsia="Calibri"/>
      <w:sz w:val="22"/>
      <w:szCs w:val="22"/>
      <w:lang w:eastAsia="en-US"/>
    </w:rPr>
  </w:style>
  <w:style w:type="paragraph" w:styleId="739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284" w:right="284" w:firstLine="567"/>
      <w:jc w:val="both"/>
      <w:keepLines w:val="false"/>
      <w:keepNext w:val="false"/>
      <w:pageBreakBefore w:val="false"/>
      <w:spacing w:lineRule="auto" w:line="36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40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41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42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yperlink" Target="http://demo.garant.ru/document?id=12027232&amp;sub=18" TargetMode="External"/><Relationship Id="rId15" Type="http://schemas.openxmlformats.org/officeDocument/2006/relationships/hyperlink" Target="http://demo.garant.ru/document?id=15487942&amp;sub=1000" TargetMode="External"/><Relationship Id="rId16" Type="http://schemas.openxmlformats.org/officeDocument/2006/relationships/hyperlink" Target="http://demo.garant.ru/document?id=15487942&amp;sub=0" TargetMode="External"/><Relationship Id="rId17" Type="http://schemas.openxmlformats.org/officeDocument/2006/relationships/image" Target="media/image2.png"/><Relationship Id="rId18" Type="http://schemas.openxmlformats.org/officeDocument/2006/relationships/image" Target="media/image3.jpg"/><Relationship Id="rId19" Type="http://schemas.openxmlformats.org/officeDocument/2006/relationships/image" Target="media/image4.jpg"/><Relationship Id="rId20" Type="http://schemas.openxmlformats.org/officeDocument/2006/relationships/image" Target="media/image5.jpg"/><Relationship Id="rId21" Type="http://schemas.openxmlformats.org/officeDocument/2006/relationships/image" Target="media/image6.jpg"/><Relationship Id="rId22" Type="http://schemas.openxmlformats.org/officeDocument/2006/relationships/image" Target="media/image7.jpg"/><Relationship Id="rId23" Type="http://schemas.openxmlformats.org/officeDocument/2006/relationships/image" Target="media/image8.jpg"/><Relationship Id="rId24" Type="http://schemas.openxmlformats.org/officeDocument/2006/relationships/image" Target="media/image9.jpg"/><Relationship Id="rId25" Type="http://schemas.openxmlformats.org/officeDocument/2006/relationships/image" Target="media/image10.jpg"/><Relationship Id="rId26" Type="http://schemas.openxmlformats.org/officeDocument/2006/relationships/image" Target="media/image11.jpg"/><Relationship Id="rId27" Type="http://schemas.openxmlformats.org/officeDocument/2006/relationships/image" Target="media/image12.jpg"/><Relationship Id="rId28" Type="http://schemas.openxmlformats.org/officeDocument/2006/relationships/image" Target="media/image13.jpg"/><Relationship Id="rId29" Type="http://schemas.openxmlformats.org/officeDocument/2006/relationships/image" Target="media/image14.jpg"/><Relationship Id="rId30" Type="http://schemas.openxmlformats.org/officeDocument/2006/relationships/image" Target="media/image15.jpg"/><Relationship Id="rId31" Type="http://schemas.openxmlformats.org/officeDocument/2006/relationships/image" Target="media/image16.jpg"/><Relationship Id="rId32" Type="http://schemas.openxmlformats.org/officeDocument/2006/relationships/image" Target="media/image17.jpg"/><Relationship Id="rId33" Type="http://schemas.openxmlformats.org/officeDocument/2006/relationships/image" Target="media/image18.jpg"/><Relationship Id="rId34" Type="http://schemas.openxmlformats.org/officeDocument/2006/relationships/image" Target="media/image19.jpg"/><Relationship Id="rId35" Type="http://schemas.openxmlformats.org/officeDocument/2006/relationships/image" Target="media/image20.jpg"/><Relationship Id="rId36" Type="http://schemas.openxmlformats.org/officeDocument/2006/relationships/image" Target="media/image21.jpg"/><Relationship Id="rId37" Type="http://schemas.openxmlformats.org/officeDocument/2006/relationships/image" Target="media/image22.jpg"/><Relationship Id="rId38" Type="http://schemas.openxmlformats.org/officeDocument/2006/relationships/image" Target="media/image23.jpg"/><Relationship Id="rId39" Type="http://schemas.openxmlformats.org/officeDocument/2006/relationships/image" Target="media/image24.jpg"/><Relationship Id="rId40" Type="http://schemas.openxmlformats.org/officeDocument/2006/relationships/image" Target="media/image25.jpg"/><Relationship Id="rId41" Type="http://schemas.openxmlformats.org/officeDocument/2006/relationships/image" Target="media/image26.jpg"/><Relationship Id="rId42" Type="http://schemas.openxmlformats.org/officeDocument/2006/relationships/image" Target="media/image27.jpg"/><Relationship Id="rId43" Type="http://schemas.openxmlformats.org/officeDocument/2006/relationships/image" Target="media/image28.jpg"/><Relationship Id="rId44" Type="http://schemas.openxmlformats.org/officeDocument/2006/relationships/image" Target="media/image29.jpg"/><Relationship Id="rId45" Type="http://schemas.openxmlformats.org/officeDocument/2006/relationships/image" Target="media/image30.jpg"/><Relationship Id="rId46" Type="http://schemas.openxmlformats.org/officeDocument/2006/relationships/image" Target="media/image31.jpg"/><Relationship Id="rId47" Type="http://schemas.openxmlformats.org/officeDocument/2006/relationships/image" Target="media/image32.jpg"/><Relationship Id="rId48" Type="http://schemas.openxmlformats.org/officeDocument/2006/relationships/image" Target="media/image33.jpg"/><Relationship Id="rId49" Type="http://schemas.openxmlformats.org/officeDocument/2006/relationships/image" Target="media/image34.jpg"/><Relationship Id="rId50" Type="http://schemas.openxmlformats.org/officeDocument/2006/relationships/image" Target="media/image35.jpg"/><Relationship Id="rId51" Type="http://schemas.openxmlformats.org/officeDocument/2006/relationships/image" Target="media/image36.jpg"/><Relationship Id="rId52" Type="http://schemas.openxmlformats.org/officeDocument/2006/relationships/image" Target="media/image37.jpg"/><Relationship Id="rId53" Type="http://schemas.openxmlformats.org/officeDocument/2006/relationships/image" Target="media/image38.jpg"/><Relationship Id="rId54" Type="http://schemas.openxmlformats.org/officeDocument/2006/relationships/image" Target="media/image39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26</cp:revision>
  <dcterms:created xsi:type="dcterms:W3CDTF">2020-01-31T03:15:00Z</dcterms:created>
  <dcterms:modified xsi:type="dcterms:W3CDTF">2021-10-11T03:20:44Z</dcterms:modified>
</cp:coreProperties>
</file>