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302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17.12.2021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302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302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0161/01-07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528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Дом жилой», втор. пол. ХIХ в.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ул. Шишкова, 6)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353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353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35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537"/>
          <w:rFonts w:ascii="PT Astra Serif" w:hAnsi="PT Astra Serif" w:cs="PT Astra Serif" w:eastAsia="PT Astra Serif"/>
          <w:b w:val="false"/>
        </w:rPr>
      </w:pP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втор. пол.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Шишкова улица, 6,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35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537"/>
          <w:rFonts w:ascii="PT Astra Serif" w:hAnsi="PT Astra Serif" w:cs="PT Astra Serif" w:eastAsia="PT Astra Serif"/>
          <w:b w:val="false"/>
        </w:rPr>
      </w:pPr>
      <w:r>
        <w:rPr>
          <w:rStyle w:val="1537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537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537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537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366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17.12.2021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0161/01-07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втор. пол.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Томск, </w:t>
        <w:br/>
        <w:t xml:space="preserve">Шишкова улица, 6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Расположение </w:t>
      </w:r>
      <w:r>
        <w:rPr>
          <w:rStyle w:val="1536"/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среде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двухэтажной</w:t>
      </w:r>
      <w:r>
        <w:rPr>
          <w:rStyle w:val="1536"/>
          <w:rFonts w:ascii="PT Astra Serif" w:hAnsi="PT Astra Serif" w:cs="PT Astra Serif" w:eastAsia="PT Astra Serif"/>
          <w:b w:val="false"/>
          <w:sz w:val="26"/>
          <w:szCs w:val="24"/>
        </w:rPr>
        <w:t xml:space="preserve"> деревянной застройки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 историче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ской части города, в строчке застройки квартала, главным южным фасадом по красной линии улицы Шишкова. Формирует строчку застройки улицы, находится в зоне градостроительного расположения объектов культурного наследия федерального и регионального значения.</w:t>
      </w:r>
      <w:r>
        <w:rPr>
          <w:rStyle w:val="1536"/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входит в состав исторической усадьбы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в., одно из основных зданий в структуре домовладения (жилой дом).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здания и его силуэт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Беспрепятственное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визуальное восприятие объекта в сложившейся исторической застройке. Секторы и направления видовых раскрытий здания при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его восприятии с улицы Шишкова и с дворовой территории усадьбы.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Исторический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вид ограждения территории усадьбы и вид ворот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537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537"/>
          <w:rFonts w:ascii="PT Astra Serif" w:hAnsi="PT Astra Serif" w:cs="PT Astra Serif" w:eastAsia="PT Astra Serif"/>
          <w:b w:val="false"/>
          <w:bCs/>
          <w:sz w:val="26"/>
          <w:szCs w:val="24"/>
          <w:highlight w:val="white"/>
        </w:rPr>
        <w:t xml:space="preserve">Объемно-пространственна</w:t>
      </w:r>
      <w:r>
        <w:rPr>
          <w:rStyle w:val="15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композиция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 Двухэтажное деревянное прямоугольное в плане здание на кирпичном цоколе 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прирубом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по северному фасаду (под общей крышей с основным объемом). Высотные отметки по венчающему карнизу основного объема здания и при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(вальмовая), габаритные размеры и высотные отметки по коньку. Характе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 кровельного покрытия листовой металл с фальцовкой и окраской. Слуховое окно с двухскатной крышей, расположенное со стороны западного фасада. Местоположение и исторический вид водосточных труб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в., выполненное в классици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стическом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стиле: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Главный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южный фасад симметричной композиции в 5 осей оконных проемов. Боковой западный фасад фронтальной композиции по основному объему решен в 4 оконных оси оконных проемов, по прирубу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одну ось сдвоенного окна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уровне второго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этаж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Боковой восточный фасад по основному объему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решен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4 оси окон. Исторический вид дворового северного фасада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форма и габаритные размеры основных входов: два дверных проема прямоугольной формы, расположенные на северном дворовом фасаде прируба.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оконных проемов: лучковые (в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уровне второго этажа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более вытянутые).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оформление фасадов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(включая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выполненное с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применением элементов резного декора (включая материал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технику исполнения резьбы). Профильный карниз большого выноса с широким фризом и обшивкой из профильных досок. Дощатая с рустованной поверхностью обшивка стен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(прямоугольный руст)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Профильный междуэтажный пояс. Лопатки из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фигурной обшивки на углах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дома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в местах расположения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бревен. Наличники 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кон прямоугольные рамочные с профилированным обрамлением, профильной полкой над лобовой доской и фигурным навершием из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валютообразных завитков с центральным элементом в виде стилизованной пальметты. Наличник сдвоенного окна 2-го этажа западного фасада (при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 с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аналогичным декором. Исторический вид ставней окон 1-го этажа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здания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в.: дощатая с рустованной поверхностью обшивка бревенчатых стен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элементы фасадного декора с окрашенной поверхностью, кирпичная кладка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цоколя без отделки.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фасадов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здания втор.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пол.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оконных и дверных проемов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элементов. Деревянные оконные заполнения, их габаритные размеры, форма (лучковые), материал (дерево), деревянные коробки с профильным подоконником и профильным обрамлением проемов, рисунок расстекловки оконных рам. Дверные коробки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внутренних дверей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деревянные с профильным обрамлением проема. Исторический вид наружных и внутренних дверей (устанавливается по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структура интерьеров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 габаритах капитальных конструкций стен и перекрытий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в., включая местоположение и габарит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 размеры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дверных проемов всех помещений здания.</w:t>
      </w: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элементы 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втор. пол.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 Фундаменты, стены цокольной части здания – кирпичные, стены основного объема из бревен, рубленных «в обло» 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дощатой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обшивкой,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внутренние стены из окантованного бревна (под штукатурку),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стены прируба – в полбревна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рубленные «в обло» 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дощатой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обшивкой, перекрытия плоские по деревянным балкам.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лестниц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Архитектурно-художественное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оформление интерьеров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 декоративного оформления. Профильные потолочно-стеновые штукатурные тяги и круглые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профилированные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потолочные розетки, их</w:t>
      </w:r>
      <w:r>
        <w:rPr>
          <w:rStyle w:val="15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рисунок, габаритные размеры и профиль сечения.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3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Инженерно-техническое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оборудование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сохранившихся элементов. Система вентиляции конструкций (продухи на фасадах). Печи (угловые диагональные и прямоугольные).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526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Дом жилой», втор. пол. ХIХ в.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по </w:t>
            </w:r>
            <w:r>
              <w:rPr>
                <w:rStyle w:val="1537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537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Шишкова улица, 6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Borders>
              <w:right w:val="none" w:color="000000" w:sz="4" w:space="0"/>
            </w:tcBorders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1" w:type="dxa"/>
            <w:textDirection w:val="lrTb"/>
            <w:noWrap/>
          </w:tcPr>
          <w:p>
            <w:r/>
            <w:r/>
          </w:p>
        </w:tc>
        <w:tc>
          <w:tcPr>
            <w:tcBorders>
              <w:left w:val="none" w:color="000000" w:sz="4" w:space="0"/>
            </w:tcBorders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889" w:type="dxa"/>
        <w:tblLayout w:type="fixed"/>
        <w:tblLook w:val="00A0" w:firstRow="1" w:lastRow="0" w:firstColumn="1" w:lastColumn="0" w:noHBand="0" w:noVBand="0"/>
      </w:tblPr>
      <w:tblGrid>
        <w:gridCol w:w="5778"/>
        <w:gridCol w:w="709"/>
        <w:gridCol w:w="1701"/>
        <w:gridCol w:w="567"/>
        <w:gridCol w:w="1134"/>
      </w:tblGrid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</w:rPr>
              <w:t xml:space="preserve">объекта культурного наследия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Автор снимков:</w:t>
            </w:r>
            <w:r>
              <w:rPr>
                <w:rFonts w:ascii="PT Astra Serif" w:hAnsi="PT Astra Serif" w:cs="PT Astra Serif" w:eastAsia="PT Astra Serif"/>
                <w:b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ОГАУК «Центр по охране памятников» Яблонская М.А., </w:t>
            </w:r>
            <w:r>
              <w:rPr>
                <w:rFonts w:ascii="PT Astra Serif" w:hAnsi="PT Astra Serif" w:cs="PT Astra Serif" w:eastAsia="PT Astra Serif"/>
              </w:rPr>
              <w:t xml:space="preserve">25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  <w:t xml:space="preserve">10</w:t>
            </w:r>
            <w:r>
              <w:rPr>
                <w:rFonts w:ascii="PT Astra Serif" w:hAnsi="PT Astra Serif" w:cs="PT Astra Serif" w:eastAsia="PT Astra Serif"/>
              </w:rPr>
              <w:t xml:space="preserve">.2021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0" t="0" r="0" b="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02.0pt;height:267.6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</w:t>
            </w:r>
            <w:r>
              <w:rPr>
                <w:rFonts w:ascii="PT Astra Serif" w:hAnsi="PT Astra Serif" w:cs="PT Astra Serif" w:eastAsia="PT Astra Serif"/>
              </w:rPr>
              <w:t xml:space="preserve"> Общий вид здания в строчке застройки ул. Шишкова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0" t="0" r="0" b="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2.0pt;height:267.6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2. Общий вид здания в строчке застройки ул. Шишкова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</w:rPr>
              <w:t xml:space="preserve">Главный южный фасад здания</w: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Боковой восточный фасад здания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</w:t>
            </w:r>
            <w:r>
              <w:t xml:space="preserve">5.</w:t>
            </w:r>
            <w:r/>
          </w:p>
          <w:p>
            <w:pPr>
              <w:jc w:val="center"/>
            </w:pPr>
            <w:r>
              <w:t xml:space="preserve">Дворовый северный фасад здания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здания с юго-западной стороны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ind w:left="-142"/>
              <w:jc w:val="center"/>
            </w:pPr>
            <w:r>
              <w:t xml:space="preserve">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33.4pt;height:349.8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33.4pt;height:349.8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7.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угловой лопатки из фигурной обшивки, междуэтажный пояс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8.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восточного фасада: профильный карниз, рустованная обшивка фасада,  лопатка из фигурной обшивки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9.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Рустованная обшивка бревенчатых стен сруба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7188" cy="4156207"/>
                      <wp:effectExtent l="6350" t="6350" r="6350" b="635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67188" cy="41562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17.9pt;height:327.3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t xml:space="preserve">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1702" cy="4132395"/>
                      <wp:effectExtent l="6350" t="6350" r="6350" b="635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31702" cy="41323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15.1pt;height:325.4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10.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Коробка лучковой двери 1-го этажа (Яблонская М.А., 25.10.2021)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11.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Окно 1-го этажа (ТГАСУ, 2012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12.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Помещение дворовой пристройки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(Яблонская М.А., 21.11.2014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13.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Лестница в дощатой пристройке к дворовому фасаду (снесена), 21.11.2014 г.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24702" cy="3721232"/>
                      <wp:effectExtent l="6350" t="6350" r="6350" b="635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24702" cy="37212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50.8pt;height:293.0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14.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  <w:t xml:space="preserve">омещени</w:t>
            </w:r>
            <w:r>
              <w:rPr>
                <w:rFonts w:ascii="PT Astra Serif" w:hAnsi="PT Astra Serif" w:cs="PT Astra Serif" w:eastAsia="PT Astra Serif"/>
              </w:rPr>
              <w:t xml:space="preserve">е</w:t>
            </w:r>
            <w:r>
              <w:rPr>
                <w:rFonts w:ascii="PT Astra Serif" w:hAnsi="PT Astra Serif" w:cs="PT Astra Serif" w:eastAsia="PT Astra Serif"/>
              </w:rPr>
              <w:t xml:space="preserve"> 2 этажа </w:t>
            </w:r>
            <w:r>
              <w:rPr>
                <w:rFonts w:ascii="PT Astra Serif" w:hAnsi="PT Astra Serif" w:cs="PT Astra Serif" w:eastAsia="PT Astra Serif"/>
              </w:rPr>
              <w:t xml:space="preserve">с элементами декора: </w:t>
            </w:r>
            <w:r>
              <w:rPr>
                <w:rFonts w:ascii="PT Astra Serif" w:hAnsi="PT Astra Serif" w:cs="PT Astra Serif" w:eastAsia="PT Astra Serif"/>
              </w:rPr>
              <w:t xml:space="preserve">профильные тяги, розетка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</w:t>
            </w:r>
            <w:r>
              <w:rPr>
                <w:rFonts w:ascii="PT Astra Serif" w:hAnsi="PT Astra Serif" w:cs="PT Astra Serif" w:eastAsia="PT Astra Serif"/>
              </w:rPr>
              <w:t xml:space="preserve">ТГАСУ - 2012 г.</w:t>
            </w:r>
            <w:r>
              <w:rPr>
                <w:rFonts w:ascii="PT Astra Serif" w:hAnsi="PT Astra Serif" w:cs="PT Astra Serif" w:eastAsia="PT Astra Serif"/>
              </w:rPr>
              <w:t xml:space="preserve">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87980" cy="435864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87979" cy="43586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27.4pt;height:343.2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87980" cy="435864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87979" cy="43586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27.4pt;height:343.2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15.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омещени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е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2 этажа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. Угловая печь и элементы штукатурного декора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 (ТГАСУ, 2012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16.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омещени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е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2 этажа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. Печь прямоугольная, элементы штукатурного декора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(ТГАСУ, 2012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10097" cy="3753300"/>
                      <wp:effectExtent l="6350" t="6350" r="6350" b="635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10097" cy="37532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49.6pt;height:295.5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17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дома с юго-восточной стороны </w:t>
            </w:r>
            <w:r>
              <w:rPr>
                <w:rFonts w:ascii="PT Astra Serif" w:hAnsi="PT Astra Serif" w:cs="PT Astra Serif" w:eastAsia="PT Astra Serif"/>
              </w:rPr>
              <w:t xml:space="preserve">(</w:t>
            </w:r>
            <w:r>
              <w:rPr>
                <w:rFonts w:ascii="PT Astra Serif" w:hAnsi="PT Astra Serif" w:cs="PT Astra Serif" w:eastAsia="PT Astra Serif"/>
              </w:rPr>
              <w:t xml:space="preserve">Яблонская М.А.</w:t>
            </w:r>
            <w:r>
              <w:rPr>
                <w:rFonts w:ascii="PT Astra Serif" w:hAnsi="PT Astra Serif" w:cs="PT Astra Serif" w:eastAsia="PT Astra Serif"/>
              </w:rPr>
              <w:t xml:space="preserve">,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дата съемки:</w:t>
            </w:r>
            <w:r>
              <w:rPr>
                <w:rFonts w:ascii="PT Astra Serif" w:hAnsi="PT Astra Serif" w:cs="PT Astra Serif" w:eastAsia="PT Astra Serif"/>
              </w:rPr>
              <w:t xml:space="preserve"> 2011 г.</w:t>
            </w:r>
            <w:r>
              <w:rPr>
                <w:rFonts w:ascii="PT Astra Serif" w:hAnsi="PT Astra Serif" w:cs="PT Astra Serif" w:eastAsia="PT Astra Serif"/>
              </w:rPr>
              <w:t xml:space="preserve">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80360" cy="4320540"/>
                      <wp:effectExtent l="0" t="0" r="0" b="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80360" cy="4320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26.8pt;height:340.2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18.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Наличник окна первого этажа со ставнями (Яблонская М.А., дата съемки: 2011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19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Наличник окна второго этажа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, профильные штукатурные тяги в отделке помещения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(Яблонская М.А.,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21.11.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201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4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50280" cy="4030980"/>
                      <wp:effectExtent l="0" t="0" r="0" b="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50279" cy="40309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76.4pt;height:317.4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20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Рустованная обшивка фасада, лопатка из фигурной обшивки, междуэтажный пояс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</w:rPr>
              <w:t xml:space="preserve">(Яблонская М.А., дата съемки: 2011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65520" cy="3924300"/>
                      <wp:effectExtent l="0" t="0" r="0" b="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65519" cy="39242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477.6pt;height:309.0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21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Окна 2-го этажа западного фасада дома с наличниками: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с левой стороны – сдвоенные окна прируба, с правой стороны – окно основного объема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(Яблонская М.А., дата съемки: 2011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05500" cy="3931920"/>
                      <wp:effectExtent l="0" t="0" r="0" b="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05499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65.0pt;height:309.6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22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Западный фасад дома (Яблонская М.А., дата съемки: 2011 г.)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0260" cy="4411980"/>
                      <wp:effectExtent l="0" t="0" r="0" b="0"/>
                      <wp:docPr id="2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0259" cy="4411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463.8pt;height:347.4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23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Главный южный фасад дома  (Яблонская М.А., дата съемки: 2002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709"/>
        <w:jc w:val="both"/>
        <w:tabs>
          <w:tab w:val="left" w:pos="1134" w:leader="none"/>
          <w:tab w:val="num" w:pos="1637" w:leader="none"/>
        </w:tabs>
      </w:pPr>
      <w:r>
        <w:rPr>
          <w:sz w:val="4"/>
          <w:szCs w:val="4"/>
        </w:rPr>
      </w:r>
      <w:r>
        <w:rPr>
          <w:sz w:val="4"/>
          <w:szCs w:val="4"/>
        </w:rPr>
      </w:r>
      <w:r/>
    </w:p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64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64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62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62"/>
      <w:rPr>
        <w:rStyle w:val="1507"/>
      </w:rPr>
      <w:framePr w:wrap="around" w:vAnchor="text" w:hAnchor="margin" w:xAlign="center" w:y="1"/>
    </w:pPr>
    <w:r>
      <w:rPr>
        <w:rStyle w:val="1507"/>
      </w:rPr>
      <w:fldChar w:fldCharType="begin"/>
    </w:r>
    <w:r>
      <w:rPr>
        <w:rStyle w:val="1507"/>
      </w:rPr>
      <w:instrText xml:space="preserve">PAGE  </w:instrText>
    </w:r>
    <w:r>
      <w:rPr>
        <w:rStyle w:val="1507"/>
      </w:rPr>
      <w:fldChar w:fldCharType="end"/>
    </w:r>
    <w:r/>
  </w:p>
  <w:p>
    <w:pPr>
      <w:pStyle w:val="136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62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362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62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3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3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3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4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5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6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6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6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6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6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6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93">
    <w:name w:val="Caption Char"/>
    <w:basedOn w:val="1508"/>
    <w:link w:val="1364"/>
    <w:uiPriority w:val="99"/>
  </w:style>
  <w:style w:type="paragraph" w:styleId="1294">
    <w:name w:val="endnote text"/>
    <w:basedOn w:val="1298"/>
    <w:link w:val="1295"/>
    <w:uiPriority w:val="99"/>
    <w:semiHidden/>
    <w:unhideWhenUsed/>
    <w:rPr>
      <w:sz w:val="20"/>
    </w:rPr>
    <w:pPr>
      <w:spacing w:lineRule="auto" w:line="240" w:after="0"/>
    </w:pPr>
  </w:style>
  <w:style w:type="character" w:styleId="1295">
    <w:name w:val="Endnote Text Char"/>
    <w:link w:val="1294"/>
    <w:uiPriority w:val="99"/>
    <w:rPr>
      <w:sz w:val="20"/>
    </w:rPr>
  </w:style>
  <w:style w:type="character" w:styleId="1296">
    <w:name w:val="endnote reference"/>
    <w:basedOn w:val="1299"/>
    <w:uiPriority w:val="99"/>
    <w:semiHidden/>
    <w:unhideWhenUsed/>
    <w:rPr>
      <w:vertAlign w:val="superscript"/>
    </w:rPr>
  </w:style>
  <w:style w:type="paragraph" w:styleId="1297">
    <w:name w:val="table of figures"/>
    <w:basedOn w:val="1298"/>
    <w:next w:val="1298"/>
    <w:uiPriority w:val="99"/>
    <w:unhideWhenUsed/>
    <w:pPr>
      <w:spacing w:after="0" w:afterAutospacing="0"/>
    </w:pPr>
  </w:style>
  <w:style w:type="paragraph" w:styleId="1298" w:default="1">
    <w:name w:val="Normal"/>
    <w:qFormat/>
  </w:style>
  <w:style w:type="character" w:styleId="1299" w:default="1">
    <w:name w:val="Default Paragraph Font"/>
    <w:uiPriority w:val="1"/>
    <w:semiHidden/>
    <w:unhideWhenUsed/>
  </w:style>
  <w:style w:type="table" w:styleId="130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301" w:default="1">
    <w:name w:val="No List"/>
    <w:uiPriority w:val="99"/>
    <w:semiHidden/>
    <w:unhideWhenUsed/>
  </w:style>
  <w:style w:type="paragraph" w:styleId="1302" w:customStyle="1">
    <w:name w:val="Heading 1"/>
    <w:basedOn w:val="1298"/>
    <w:next w:val="1298"/>
    <w:link w:val="1527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303" w:customStyle="1">
    <w:name w:val="Heading 2"/>
    <w:basedOn w:val="1298"/>
    <w:next w:val="1298"/>
    <w:link w:val="1525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304" w:customStyle="1">
    <w:name w:val="Heading 3"/>
    <w:link w:val="134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305" w:customStyle="1">
    <w:name w:val="Heading 4"/>
    <w:link w:val="134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306" w:customStyle="1">
    <w:name w:val="Heading 5"/>
    <w:link w:val="134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307" w:customStyle="1">
    <w:name w:val="Heading 6"/>
    <w:link w:val="1348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308" w:customStyle="1">
    <w:name w:val="Heading 7"/>
    <w:link w:val="1349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309" w:customStyle="1">
    <w:name w:val="Heading 8"/>
    <w:link w:val="1350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310" w:customStyle="1">
    <w:name w:val="Heading 9"/>
    <w:link w:val="13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311" w:customStyle="1">
    <w:name w:val="Plain Table 1"/>
    <w:basedOn w:val="1300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2" w:customStyle="1">
    <w:name w:val="Plain Table 2"/>
    <w:basedOn w:val="1300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3" w:customStyle="1">
    <w:name w:val="Plain Table 3"/>
    <w:basedOn w:val="13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4" w:customStyle="1">
    <w:name w:val="Plain Table 4"/>
    <w:basedOn w:val="13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5" w:customStyle="1">
    <w:name w:val="Plain Table 5"/>
    <w:basedOn w:val="13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6" w:customStyle="1">
    <w:name w:val="Grid Table 1 Light"/>
    <w:basedOn w:val="1300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Grid Table 2"/>
    <w:basedOn w:val="130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18" w:customStyle="1">
    <w:name w:val="Grid Table 3"/>
    <w:basedOn w:val="130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9" w:customStyle="1">
    <w:name w:val="Grid Table 4"/>
    <w:basedOn w:val="1300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20" w:customStyle="1">
    <w:name w:val="Grid Table 5 Dark"/>
    <w:basedOn w:val="130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21" w:customStyle="1">
    <w:name w:val="Grid Table 6 Colorful"/>
    <w:basedOn w:val="1300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22" w:customStyle="1">
    <w:name w:val="Grid Table 7 Colorful"/>
    <w:basedOn w:val="130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323" w:customStyle="1">
    <w:name w:val="List Table 1 Light"/>
    <w:basedOn w:val="13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List Table 2"/>
    <w:basedOn w:val="1300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25" w:customStyle="1">
    <w:name w:val="List Table 3"/>
    <w:basedOn w:val="130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6" w:customStyle="1">
    <w:name w:val="List Table 4"/>
    <w:basedOn w:val="130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7" w:customStyle="1">
    <w:name w:val="List Table 5 Dark"/>
    <w:basedOn w:val="1300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28" w:customStyle="1">
    <w:name w:val="List Table 6 Colorful"/>
    <w:basedOn w:val="1300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29" w:customStyle="1">
    <w:name w:val="List Table 7 Colorful"/>
    <w:basedOn w:val="130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330" w:customStyle="1">
    <w:name w:val="Heading 3 Char"/>
    <w:basedOn w:val="1299"/>
    <w:uiPriority w:val="9"/>
    <w:rPr>
      <w:rFonts w:ascii="Arial" w:hAnsi="Arial" w:cs="Arial" w:eastAsia="Arial"/>
      <w:sz w:val="30"/>
      <w:szCs w:val="30"/>
    </w:rPr>
  </w:style>
  <w:style w:type="character" w:styleId="1331" w:customStyle="1">
    <w:name w:val="Heading 4 Char"/>
    <w:basedOn w:val="1299"/>
    <w:uiPriority w:val="9"/>
    <w:rPr>
      <w:rFonts w:ascii="Arial" w:hAnsi="Arial" w:cs="Arial" w:eastAsia="Arial"/>
      <w:b/>
      <w:bCs/>
      <w:sz w:val="26"/>
      <w:szCs w:val="26"/>
    </w:rPr>
  </w:style>
  <w:style w:type="character" w:styleId="1332" w:customStyle="1">
    <w:name w:val="Heading 5 Char"/>
    <w:basedOn w:val="1299"/>
    <w:uiPriority w:val="9"/>
    <w:rPr>
      <w:rFonts w:ascii="Arial" w:hAnsi="Arial" w:cs="Arial" w:eastAsia="Arial"/>
      <w:b/>
      <w:bCs/>
      <w:sz w:val="24"/>
      <w:szCs w:val="24"/>
    </w:rPr>
  </w:style>
  <w:style w:type="character" w:styleId="1333" w:customStyle="1">
    <w:name w:val="Heading 6 Char"/>
    <w:basedOn w:val="1299"/>
    <w:uiPriority w:val="9"/>
    <w:rPr>
      <w:rFonts w:ascii="Arial" w:hAnsi="Arial" w:cs="Arial" w:eastAsia="Arial"/>
      <w:b/>
      <w:bCs/>
      <w:sz w:val="22"/>
      <w:szCs w:val="22"/>
    </w:rPr>
  </w:style>
  <w:style w:type="character" w:styleId="1334" w:customStyle="1">
    <w:name w:val="Heading 7 Char"/>
    <w:basedOn w:val="129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35" w:customStyle="1">
    <w:name w:val="Heading 8 Char"/>
    <w:basedOn w:val="1299"/>
    <w:uiPriority w:val="9"/>
    <w:rPr>
      <w:rFonts w:ascii="Arial" w:hAnsi="Arial" w:cs="Arial" w:eastAsia="Arial"/>
      <w:i/>
      <w:iCs/>
      <w:sz w:val="22"/>
      <w:szCs w:val="22"/>
    </w:rPr>
  </w:style>
  <w:style w:type="character" w:styleId="1336" w:customStyle="1">
    <w:name w:val="Heading 9 Char"/>
    <w:basedOn w:val="1299"/>
    <w:uiPriority w:val="9"/>
    <w:rPr>
      <w:rFonts w:ascii="Arial" w:hAnsi="Arial" w:cs="Arial" w:eastAsia="Arial"/>
      <w:i/>
      <w:iCs/>
      <w:sz w:val="21"/>
      <w:szCs w:val="21"/>
    </w:rPr>
  </w:style>
  <w:style w:type="character" w:styleId="1337" w:customStyle="1">
    <w:name w:val="Title Char"/>
    <w:basedOn w:val="1299"/>
    <w:uiPriority w:val="10"/>
    <w:rPr>
      <w:sz w:val="48"/>
      <w:szCs w:val="48"/>
    </w:rPr>
  </w:style>
  <w:style w:type="character" w:styleId="1338" w:customStyle="1">
    <w:name w:val="Subtitle Char"/>
    <w:basedOn w:val="1299"/>
    <w:uiPriority w:val="11"/>
    <w:rPr>
      <w:sz w:val="24"/>
      <w:szCs w:val="24"/>
    </w:rPr>
  </w:style>
  <w:style w:type="character" w:styleId="1339" w:customStyle="1">
    <w:name w:val="Quote Char"/>
    <w:uiPriority w:val="29"/>
    <w:rPr>
      <w:i/>
    </w:rPr>
  </w:style>
  <w:style w:type="character" w:styleId="1340" w:customStyle="1">
    <w:name w:val="Intense Quote Char"/>
    <w:uiPriority w:val="30"/>
    <w:rPr>
      <w:i/>
    </w:rPr>
  </w:style>
  <w:style w:type="character" w:styleId="1341" w:customStyle="1">
    <w:name w:val="Footer Char"/>
    <w:basedOn w:val="1299"/>
    <w:uiPriority w:val="99"/>
  </w:style>
  <w:style w:type="character" w:styleId="1342" w:customStyle="1">
    <w:name w:val="Footnote Text Char"/>
    <w:uiPriority w:val="99"/>
    <w:rPr>
      <w:sz w:val="18"/>
    </w:rPr>
  </w:style>
  <w:style w:type="character" w:styleId="1343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344" w:customStyle="1">
    <w:name w:val="Heading 2 Char"/>
    <w:uiPriority w:val="9"/>
    <w:rPr>
      <w:rFonts w:ascii="Arial" w:hAnsi="Arial" w:cs="Arial" w:eastAsia="Arial"/>
      <w:sz w:val="34"/>
    </w:rPr>
  </w:style>
  <w:style w:type="character" w:styleId="1345" w:customStyle="1">
    <w:name w:val="Заголовок 3 Знак"/>
    <w:link w:val="1304"/>
    <w:uiPriority w:val="9"/>
    <w:rPr>
      <w:rFonts w:ascii="Arial" w:hAnsi="Arial" w:cs="Arial" w:eastAsia="Arial"/>
      <w:sz w:val="30"/>
      <w:szCs w:val="30"/>
    </w:rPr>
  </w:style>
  <w:style w:type="character" w:styleId="1346" w:customStyle="1">
    <w:name w:val="Заголовок 4 Знак"/>
    <w:link w:val="1305"/>
    <w:uiPriority w:val="9"/>
    <w:rPr>
      <w:rFonts w:ascii="Arial" w:hAnsi="Arial" w:cs="Arial" w:eastAsia="Arial"/>
      <w:b/>
      <w:bCs/>
      <w:sz w:val="26"/>
      <w:szCs w:val="26"/>
    </w:rPr>
  </w:style>
  <w:style w:type="character" w:styleId="1347" w:customStyle="1">
    <w:name w:val="Заголовок 5 Знак"/>
    <w:link w:val="1306"/>
    <w:uiPriority w:val="9"/>
    <w:rPr>
      <w:rFonts w:ascii="Arial" w:hAnsi="Arial" w:cs="Arial" w:eastAsia="Arial"/>
      <w:b/>
      <w:bCs/>
      <w:sz w:val="24"/>
      <w:szCs w:val="24"/>
    </w:rPr>
  </w:style>
  <w:style w:type="character" w:styleId="1348" w:customStyle="1">
    <w:name w:val="Заголовок 6 Знак"/>
    <w:link w:val="1307"/>
    <w:uiPriority w:val="9"/>
    <w:rPr>
      <w:rFonts w:ascii="Arial" w:hAnsi="Arial" w:cs="Arial" w:eastAsia="Arial"/>
      <w:b/>
      <w:bCs/>
      <w:sz w:val="22"/>
      <w:szCs w:val="22"/>
    </w:rPr>
  </w:style>
  <w:style w:type="character" w:styleId="1349" w:customStyle="1">
    <w:name w:val="Заголовок 7 Знак"/>
    <w:link w:val="130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50" w:customStyle="1">
    <w:name w:val="Заголовок 8 Знак"/>
    <w:link w:val="1309"/>
    <w:uiPriority w:val="9"/>
    <w:rPr>
      <w:rFonts w:ascii="Arial" w:hAnsi="Arial" w:cs="Arial" w:eastAsia="Arial"/>
      <w:i/>
      <w:iCs/>
      <w:sz w:val="22"/>
      <w:szCs w:val="22"/>
    </w:rPr>
  </w:style>
  <w:style w:type="character" w:styleId="1351" w:customStyle="1">
    <w:name w:val="Заголовок 9 Знак"/>
    <w:link w:val="1310"/>
    <w:uiPriority w:val="9"/>
    <w:rPr>
      <w:rFonts w:ascii="Arial" w:hAnsi="Arial" w:cs="Arial" w:eastAsia="Arial"/>
      <w:i/>
      <w:iCs/>
      <w:sz w:val="21"/>
      <w:szCs w:val="21"/>
    </w:rPr>
  </w:style>
  <w:style w:type="paragraph" w:styleId="1352">
    <w:name w:val="List Paragraph"/>
    <w:basedOn w:val="1298"/>
    <w:pPr>
      <w:contextualSpacing w:val="true"/>
      <w:ind w:left="720"/>
    </w:pPr>
  </w:style>
  <w:style w:type="paragraph" w:styleId="1353">
    <w:name w:val="No Spacing"/>
    <w:rPr>
      <w:sz w:val="26"/>
      <w:lang w:bidi="ar-SA" w:eastAsia="ru-RU"/>
    </w:rPr>
    <w:pPr>
      <w:ind w:firstLine="709"/>
    </w:pPr>
  </w:style>
  <w:style w:type="paragraph" w:styleId="1354">
    <w:name w:val="Title"/>
    <w:link w:val="13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55" w:customStyle="1">
    <w:name w:val="Название Знак"/>
    <w:link w:val="1354"/>
    <w:uiPriority w:val="10"/>
    <w:rPr>
      <w:sz w:val="48"/>
      <w:szCs w:val="48"/>
    </w:rPr>
  </w:style>
  <w:style w:type="paragraph" w:styleId="1356">
    <w:name w:val="Subtitle"/>
    <w:link w:val="1357"/>
    <w:qFormat/>
    <w:uiPriority w:val="11"/>
    <w:rPr>
      <w:sz w:val="24"/>
      <w:szCs w:val="24"/>
    </w:rPr>
    <w:pPr>
      <w:spacing w:after="200" w:before="200"/>
    </w:pPr>
  </w:style>
  <w:style w:type="character" w:styleId="1357" w:customStyle="1">
    <w:name w:val="Подзаголовок Знак"/>
    <w:link w:val="1356"/>
    <w:uiPriority w:val="11"/>
    <w:rPr>
      <w:sz w:val="24"/>
      <w:szCs w:val="24"/>
    </w:rPr>
  </w:style>
  <w:style w:type="paragraph" w:styleId="1358">
    <w:name w:val="Quote"/>
    <w:link w:val="1359"/>
    <w:qFormat/>
    <w:uiPriority w:val="29"/>
    <w:rPr>
      <w:i/>
    </w:rPr>
    <w:pPr>
      <w:ind w:left="720" w:right="720"/>
    </w:pPr>
  </w:style>
  <w:style w:type="character" w:styleId="1359" w:customStyle="1">
    <w:name w:val="Цитата 2 Знак"/>
    <w:link w:val="1358"/>
    <w:uiPriority w:val="29"/>
    <w:rPr>
      <w:i/>
    </w:rPr>
  </w:style>
  <w:style w:type="paragraph" w:styleId="1360">
    <w:name w:val="Intense Quote"/>
    <w:link w:val="1361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61" w:customStyle="1">
    <w:name w:val="Выделенная цитата Знак"/>
    <w:link w:val="1360"/>
    <w:uiPriority w:val="30"/>
    <w:rPr>
      <w:i/>
    </w:rPr>
  </w:style>
  <w:style w:type="paragraph" w:styleId="1362" w:customStyle="1">
    <w:name w:val="Header"/>
    <w:basedOn w:val="1298"/>
    <w:link w:val="1529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63" w:customStyle="1">
    <w:name w:val="Header Char"/>
    <w:uiPriority w:val="99"/>
  </w:style>
  <w:style w:type="paragraph" w:styleId="1364" w:customStyle="1">
    <w:name w:val="Footer"/>
    <w:basedOn w:val="1298"/>
    <w:link w:val="1365"/>
    <w:pPr>
      <w:tabs>
        <w:tab w:val="center" w:pos="4153" w:leader="none"/>
        <w:tab w:val="right" w:pos="8306" w:leader="none"/>
      </w:tabs>
    </w:pPr>
  </w:style>
  <w:style w:type="character" w:styleId="1365" w:customStyle="1">
    <w:name w:val="Нижний колонтитул Знак"/>
    <w:link w:val="1364"/>
    <w:uiPriority w:val="99"/>
  </w:style>
  <w:style w:type="table" w:styleId="1366">
    <w:name w:val="Table Grid"/>
    <w:basedOn w:val="1300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67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68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69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70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71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73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4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5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6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7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8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9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0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8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8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8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8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8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8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87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8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8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9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9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9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9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94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95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96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97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98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99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400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40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402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403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404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405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406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407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408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409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410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411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412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413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414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415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6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7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8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419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20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421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42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42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2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42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42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42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42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429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43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43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43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43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43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43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436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37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38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39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0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1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2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3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4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5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6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7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8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49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50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5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5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5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5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5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5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57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5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5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6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6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6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6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64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6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6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6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6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6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7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71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72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73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74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75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76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77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78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79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80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81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82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83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84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85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86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87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88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89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90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91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92">
    <w:name w:val="Hyperlink"/>
    <w:rPr>
      <w:color w:val="0000FF"/>
      <w:u w:val="single"/>
    </w:rPr>
  </w:style>
  <w:style w:type="paragraph" w:styleId="1493">
    <w:name w:val="footnote text"/>
    <w:link w:val="1494"/>
    <w:uiPriority w:val="99"/>
    <w:semiHidden/>
    <w:unhideWhenUsed/>
    <w:rPr>
      <w:sz w:val="18"/>
    </w:rPr>
    <w:pPr>
      <w:spacing w:after="40"/>
    </w:pPr>
  </w:style>
  <w:style w:type="character" w:styleId="1494" w:customStyle="1">
    <w:name w:val="Текст сноски Знак"/>
    <w:link w:val="1493"/>
    <w:uiPriority w:val="99"/>
    <w:rPr>
      <w:sz w:val="18"/>
    </w:rPr>
  </w:style>
  <w:style w:type="character" w:styleId="1495">
    <w:name w:val="footnote reference"/>
    <w:uiPriority w:val="99"/>
    <w:unhideWhenUsed/>
    <w:rPr>
      <w:vertAlign w:val="superscript"/>
    </w:rPr>
  </w:style>
  <w:style w:type="paragraph" w:styleId="1496">
    <w:name w:val="toc 1"/>
    <w:uiPriority w:val="39"/>
    <w:unhideWhenUsed/>
    <w:pPr>
      <w:spacing w:after="57"/>
    </w:pPr>
  </w:style>
  <w:style w:type="paragraph" w:styleId="1497">
    <w:name w:val="toc 2"/>
    <w:uiPriority w:val="39"/>
    <w:unhideWhenUsed/>
    <w:pPr>
      <w:ind w:left="283"/>
      <w:spacing w:after="57"/>
    </w:pPr>
  </w:style>
  <w:style w:type="paragraph" w:styleId="1498">
    <w:name w:val="toc 3"/>
    <w:uiPriority w:val="39"/>
    <w:unhideWhenUsed/>
    <w:pPr>
      <w:ind w:left="567"/>
      <w:spacing w:after="57"/>
    </w:pPr>
  </w:style>
  <w:style w:type="paragraph" w:styleId="1499">
    <w:name w:val="toc 4"/>
    <w:uiPriority w:val="39"/>
    <w:unhideWhenUsed/>
    <w:pPr>
      <w:ind w:left="850"/>
      <w:spacing w:after="57"/>
    </w:pPr>
  </w:style>
  <w:style w:type="paragraph" w:styleId="1500">
    <w:name w:val="toc 5"/>
    <w:uiPriority w:val="39"/>
    <w:unhideWhenUsed/>
    <w:pPr>
      <w:ind w:left="1134"/>
      <w:spacing w:after="57"/>
    </w:pPr>
  </w:style>
  <w:style w:type="paragraph" w:styleId="1501">
    <w:name w:val="toc 6"/>
    <w:uiPriority w:val="39"/>
    <w:unhideWhenUsed/>
    <w:pPr>
      <w:ind w:left="1417"/>
      <w:spacing w:after="57"/>
    </w:pPr>
  </w:style>
  <w:style w:type="paragraph" w:styleId="1502">
    <w:name w:val="toc 7"/>
    <w:uiPriority w:val="39"/>
    <w:unhideWhenUsed/>
    <w:pPr>
      <w:ind w:left="1701"/>
      <w:spacing w:after="57"/>
    </w:pPr>
  </w:style>
  <w:style w:type="paragraph" w:styleId="1503">
    <w:name w:val="toc 8"/>
    <w:uiPriority w:val="39"/>
    <w:unhideWhenUsed/>
    <w:pPr>
      <w:ind w:left="1984"/>
      <w:spacing w:after="57"/>
    </w:pPr>
  </w:style>
  <w:style w:type="paragraph" w:styleId="1504">
    <w:name w:val="toc 9"/>
    <w:uiPriority w:val="39"/>
    <w:unhideWhenUsed/>
    <w:pPr>
      <w:ind w:left="2268"/>
      <w:spacing w:after="57"/>
    </w:pPr>
  </w:style>
  <w:style w:type="paragraph" w:styleId="1505">
    <w:name w:val="TOC Heading"/>
    <w:uiPriority w:val="39"/>
    <w:unhideWhenUsed/>
  </w:style>
  <w:style w:type="paragraph" w:styleId="1506">
    <w:name w:val="Body Text"/>
    <w:basedOn w:val="1298"/>
    <w:next w:val="1298"/>
    <w:rPr>
      <w:sz w:val="22"/>
    </w:rPr>
    <w:pPr>
      <w:jc w:val="both"/>
    </w:pPr>
  </w:style>
  <w:style w:type="character" w:styleId="1507">
    <w:name w:val="page number"/>
    <w:basedOn w:val="1299"/>
  </w:style>
  <w:style w:type="paragraph" w:styleId="1508">
    <w:name w:val="Caption"/>
    <w:basedOn w:val="1298"/>
    <w:next w:val="1298"/>
    <w:rPr>
      <w:b/>
      <w:sz w:val="28"/>
    </w:rPr>
    <w:pPr>
      <w:jc w:val="center"/>
    </w:pPr>
  </w:style>
  <w:style w:type="paragraph" w:styleId="1509">
    <w:name w:val="Body Text 2"/>
    <w:basedOn w:val="1298"/>
    <w:pPr>
      <w:ind w:right="5102"/>
      <w:jc w:val="center"/>
      <w:spacing w:before="120"/>
    </w:pPr>
  </w:style>
  <w:style w:type="paragraph" w:styleId="1510" w:customStyle="1">
    <w:name w:val="Обращение"/>
    <w:basedOn w:val="1298"/>
    <w:next w:val="1298"/>
    <w:rPr>
      <w:b/>
    </w:rPr>
    <w:pPr>
      <w:jc w:val="center"/>
      <w:spacing w:after="120" w:before="240"/>
    </w:pPr>
  </w:style>
  <w:style w:type="paragraph" w:styleId="1511" w:customStyle="1">
    <w:name w:val="Адресные реквизиты"/>
    <w:basedOn w:val="1506"/>
    <w:next w:val="1506"/>
    <w:rPr>
      <w:sz w:val="16"/>
    </w:rPr>
    <w:pPr>
      <w:jc w:val="left"/>
    </w:pPr>
  </w:style>
  <w:style w:type="paragraph" w:styleId="1512" w:customStyle="1">
    <w:name w:val="Адресат"/>
    <w:basedOn w:val="1298"/>
    <w:rPr>
      <w:b/>
    </w:rPr>
    <w:pPr>
      <w:spacing w:before="120"/>
    </w:pPr>
  </w:style>
  <w:style w:type="paragraph" w:styleId="1513">
    <w:name w:val="Body Text 3"/>
    <w:basedOn w:val="1298"/>
    <w:rPr>
      <w:sz w:val="28"/>
    </w:rPr>
    <w:pPr>
      <w:spacing w:before="120"/>
      <w:tabs>
        <w:tab w:val="left" w:pos="7371" w:leader="none"/>
      </w:tabs>
    </w:pPr>
  </w:style>
  <w:style w:type="table" w:styleId="1514" w:customStyle="1">
    <w:name w:val="Сетка таблицы1"/>
    <w:basedOn w:val="1300"/>
    <w:next w:val="1366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515" w:customStyle="1">
    <w:name w:val="ConsPlusNormal"/>
    <w:rPr>
      <w:sz w:val="24"/>
      <w:szCs w:val="24"/>
      <w:lang w:bidi="ar-SA" w:eastAsia="ru-RU"/>
    </w:rPr>
  </w:style>
  <w:style w:type="character" w:styleId="1516" w:customStyle="1">
    <w:name w:val="Основной текст_"/>
    <w:link w:val="1519"/>
    <w:rPr>
      <w:spacing w:val="-2"/>
      <w:sz w:val="26"/>
      <w:szCs w:val="26"/>
      <w:shd w:val="clear" w:fill="FFFFFF" w:color="auto"/>
    </w:rPr>
  </w:style>
  <w:style w:type="character" w:styleId="1517" w:customStyle="1">
    <w:name w:val="Основной текст (7)_"/>
    <w:link w:val="1520"/>
    <w:rPr>
      <w:b/>
      <w:bCs/>
      <w:spacing w:val="-3"/>
      <w:sz w:val="26"/>
      <w:szCs w:val="26"/>
      <w:shd w:val="clear" w:fill="FFFFFF" w:color="auto"/>
    </w:rPr>
  </w:style>
  <w:style w:type="character" w:styleId="1518" w:customStyle="1">
    <w:name w:val="Основной текст (10)_"/>
    <w:link w:val="1521"/>
    <w:rPr>
      <w:i/>
      <w:iCs/>
      <w:spacing w:val="-4"/>
      <w:shd w:val="clear" w:fill="FFFFFF" w:color="auto"/>
    </w:rPr>
  </w:style>
  <w:style w:type="paragraph" w:styleId="1519" w:customStyle="1">
    <w:name w:val="Основной текст2"/>
    <w:basedOn w:val="1298"/>
    <w:link w:val="1516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520" w:customStyle="1">
    <w:name w:val="Основной текст (7)"/>
    <w:basedOn w:val="1298"/>
    <w:link w:val="1517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521" w:customStyle="1">
    <w:name w:val="Основной текст (10)"/>
    <w:basedOn w:val="1298"/>
    <w:link w:val="1518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522">
    <w:name w:val="Normal (Web)"/>
    <w:basedOn w:val="1298"/>
    <w:rPr>
      <w:sz w:val="24"/>
      <w:szCs w:val="24"/>
    </w:rPr>
    <w:pPr>
      <w:spacing w:after="100" w:afterAutospacing="1" w:before="100" w:beforeAutospacing="1"/>
    </w:pPr>
  </w:style>
  <w:style w:type="paragraph" w:styleId="1523" w:customStyle="1">
    <w:name w:val="Знак Знак Знак Знак Знак Знак Знак Знак Знак Знак Знак Знак Знак Знак Знак1 Знак Знак Знак Знак"/>
    <w:basedOn w:val="1298"/>
    <w:next w:val="1303"/>
    <w:rPr>
      <w:sz w:val="24"/>
      <w:lang w:val="en-US"/>
    </w:rPr>
    <w:pPr>
      <w:spacing w:lineRule="exact" w:line="240" w:after="160"/>
    </w:pPr>
  </w:style>
  <w:style w:type="paragraph" w:styleId="1524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525" w:customStyle="1">
    <w:name w:val="Заголовок 2 Знак"/>
    <w:link w:val="1303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526" w:customStyle="1">
    <w:name w:val="Исполнитель"/>
    <w:basedOn w:val="1298"/>
  </w:style>
  <w:style w:type="character" w:styleId="1527" w:customStyle="1">
    <w:name w:val="Заголовок 1 Знак"/>
    <w:link w:val="1302"/>
    <w:rPr>
      <w:rFonts w:ascii="Cambria" w:hAnsi="Cambria"/>
      <w:b/>
      <w:bCs/>
      <w:sz w:val="32"/>
      <w:szCs w:val="32"/>
    </w:rPr>
  </w:style>
  <w:style w:type="paragraph" w:styleId="1528" w:customStyle="1">
    <w:name w:val="Обычный1"/>
    <w:rPr>
      <w:lang w:bidi="ar-SA" w:eastAsia="ru-RU"/>
    </w:rPr>
  </w:style>
  <w:style w:type="character" w:styleId="1529" w:customStyle="1">
    <w:name w:val="Верхний колонтитул Знак"/>
    <w:link w:val="1362"/>
    <w:uiPriority w:val="99"/>
    <w:rPr>
      <w:b/>
      <w:caps/>
      <w:sz w:val="28"/>
    </w:rPr>
  </w:style>
  <w:style w:type="paragraph" w:styleId="1530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531" w:customStyle="1">
    <w:name w:val="Основной текст (6)_"/>
    <w:link w:val="1532"/>
    <w:rPr>
      <w:b/>
      <w:bCs/>
      <w:i/>
      <w:iCs/>
      <w:sz w:val="26"/>
      <w:szCs w:val="26"/>
      <w:shd w:val="clear" w:fill="FFFFFF" w:color="auto"/>
    </w:rPr>
  </w:style>
  <w:style w:type="paragraph" w:styleId="1532" w:customStyle="1">
    <w:name w:val="Основной текст (6)"/>
    <w:basedOn w:val="1298"/>
    <w:link w:val="1531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533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534">
    <w:name w:val="Balloon Text"/>
    <w:basedOn w:val="1298"/>
    <w:link w:val="1535"/>
    <w:rPr>
      <w:rFonts w:ascii="Tahoma" w:hAnsi="Tahoma"/>
      <w:sz w:val="16"/>
      <w:szCs w:val="16"/>
      <w:lang w:val="en-US"/>
    </w:rPr>
  </w:style>
  <w:style w:type="character" w:styleId="1535" w:customStyle="1">
    <w:name w:val="Текст выноски Знак"/>
    <w:link w:val="1534"/>
    <w:rPr>
      <w:rFonts w:ascii="Tahoma" w:hAnsi="Tahoma"/>
      <w:sz w:val="16"/>
      <w:szCs w:val="16"/>
    </w:rPr>
  </w:style>
  <w:style w:type="character" w:styleId="1536" w:customStyle="1">
    <w:name w:val="Font Style21"/>
    <w:basedOn w:val="1299"/>
    <w:rPr>
      <w:rFonts w:ascii="Times New Roman" w:hAnsi="Times New Roman"/>
      <w:sz w:val="26"/>
      <w:szCs w:val="26"/>
    </w:rPr>
  </w:style>
  <w:style w:type="character" w:styleId="1537">
    <w:name w:val="Strong"/>
    <w:rPr>
      <w:b/>
    </w:rPr>
  </w:style>
  <w:style w:type="paragraph" w:styleId="1538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539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540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541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65</cp:revision>
  <dcterms:created xsi:type="dcterms:W3CDTF">2020-12-21T04:21:00Z</dcterms:created>
  <dcterms:modified xsi:type="dcterms:W3CDTF">2021-12-17T05:18:52Z</dcterms:modified>
</cp:coreProperties>
</file>