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/>
          </w:tcPr>
          <w:p>
            <w:pPr>
              <w:pStyle w:val="1247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19.10.2022</w:t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end"/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/>
          </w:tcPr>
          <w:p>
            <w:pPr>
              <w:pStyle w:val="1247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977" w:type="dxa"/>
            <w:vAlign w:val="center"/>
            <w:textDirection w:val="lrTb"/>
            <w:noWrap/>
          </w:tcPr>
          <w:p>
            <w:pPr>
              <w:pStyle w:val="1247"/>
              <w:jc w:val="right"/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  <w:t xml:space="preserve">№ 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0172/01-07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lang w:val="ru-RU" w:eastAsia="ru-RU"/>
              </w:rPr>
            </w:r>
            <w:r/>
          </w:p>
        </w:tc>
      </w:tr>
      <w:tr>
        <w:trPr>
          <w:trHeight w:val="364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pStyle w:val="1473"/>
              <w:jc w:val="center"/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r>
            <w:r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предмета охраны объекта культурного наследия регионального значения «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Воскресенское кладбище - место массовых расстрелов и захоронений узников Томск-Асинлага, жертв репрессий 30-40-х и начала 50-х годов» 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(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Томская область, Асиновский район,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г. Асино, ул. Воскресенская, 46)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</w:rPr>
            </w:r>
            <w:r/>
          </w:p>
        </w:tc>
      </w:tr>
    </w:tbl>
    <w:p>
      <w:pPr>
        <w:contextualSpacing w:val="true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1298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 соответствии </w:t>
      </w:r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со статьями 9.2, 33 Федерального закона от 25.06.2002 </w:t>
      </w:r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br/>
        <w:t xml:space="preserve">№ 73-ФЗ </w:t>
      </w:r>
      <w:bookmarkStart w:id="4" w:name="OLE_LINK1"/>
      <w:r/>
      <w:bookmarkStart w:id="5" w:name="OLE_LINK2"/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«Об  объектах культурного наследия (памятниках истории и культуры) </w:t>
      </w:r>
      <w:bookmarkEnd w:id="4"/>
      <w:r/>
      <w:bookmarkEnd w:id="5"/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народов Российской Федерации», </w:t>
      </w:r>
      <w:bookmarkStart w:id="6" w:name="OLE_LINK10"/>
      <w:r/>
      <w:bookmarkStart w:id="7" w:name="OLE_LINK11"/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подпунктом е) пункта 4) части 2 статьи 5 Закона Томской области от 06.09.2016 № 98-ОЗ «Об объект</w:t>
      </w:r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ах культурного наследия (памятниках истории и культуры) Томской области»</w:t>
      </w:r>
      <w:bookmarkEnd w:id="6"/>
      <w:r/>
      <w:bookmarkEnd w:id="7"/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, приказом </w:t>
      </w:r>
      <w:bookmarkStart w:id="8" w:name="OLE_LINK5"/>
      <w:r/>
      <w:bookmarkStart w:id="9" w:name="OLE_LINK6"/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Министерства культуры Российской Федерации </w:t>
      </w:r>
      <w:bookmarkEnd w:id="8"/>
      <w:r/>
      <w:bookmarkEnd w:id="9"/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от 13.01.2016 № 28 «Об утверждении Порядка определения предмета охраны</w:t>
      </w:r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 объекта культурного наследия, включенного в единый государс</w:t>
      </w:r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 г. № 73-ФЗ «Об объектах культурного наследия (памятниках истории и культуры) народов </w:t>
      </w:r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Российской Федерации»; подпунктом г) пункта 8) части 9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главы 2 </w:t>
      </w:r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  <w:r/>
    </w:p>
    <w:p>
      <w:pPr>
        <w:pStyle w:val="1298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/>
    </w:p>
    <w:p>
      <w:pPr>
        <w:pStyle w:val="1298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482"/>
          <w:rFonts w:ascii="PT Astra Serif" w:hAnsi="PT Astra Serif" w:cs="PT Astra Serif" w:eastAsia="PT Astra Serif"/>
          <w:b w:val="false"/>
        </w:rPr>
      </w:pPr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Утвердить предмет охраны объекта культурного наследия </w:t>
      </w:r>
      <w:bookmarkStart w:id="10" w:name="OLE_LINK12"/>
      <w:r>
        <w:rPr>
          <w:rFonts w:ascii="PT Astra Serif" w:hAnsi="PT Astra Serif" w:cs="PT Astra Serif" w:eastAsia="PT Astra Serif"/>
          <w:sz w:val="26"/>
          <w:szCs w:val="26"/>
        </w:rPr>
        <w:t xml:space="preserve">регионального значения «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Воскресенское кладбище - место массовых расстрелов и захоронений узников Томск-Асинлага, жертв репрессий 30-40-х и начала 50-х годов»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расположенного по адресу (местонахождение):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bookmarkStart w:id="11" w:name="OLE_LINK87"/>
      <w:r/>
      <w:bookmarkStart w:id="12" w:name="OLE_LINK88"/>
      <w:r/>
      <w:bookmarkStart w:id="13" w:name="OLE_LINK89"/>
      <w:r/>
      <w:bookmarkStart w:id="14" w:name="OLE_LINK90"/>
      <w:r/>
      <w:bookmarkStart w:id="15" w:name="OLE_LINK91"/>
      <w:r/>
      <w:bookmarkStart w:id="16" w:name="OLE_LINK92"/>
      <w:r/>
      <w:bookmarkStart w:id="17" w:name="OLE_LINK93"/>
      <w:r/>
      <w:bookmarkStart w:id="18" w:name="OLE_LINK94"/>
      <w:r/>
      <w:bookmarkStart w:id="19" w:name="OLE_LINK95"/>
      <w:r/>
      <w:bookmarkStart w:id="20" w:name="OLE_LINK96"/>
      <w:r/>
      <w:bookmarkStart w:id="21" w:name="OLE_LINK97"/>
      <w:r/>
      <w:bookmarkStart w:id="22" w:name="OLE_LINK98"/>
      <w:r/>
      <w:bookmarkStart w:id="23" w:name="OLE_LINK99"/>
      <w:r/>
      <w:bookmarkStart w:id="24" w:name="OLE_LINK100"/>
      <w:r/>
      <w:bookmarkStart w:id="25" w:name="OLE_LINK101"/>
      <w:r/>
      <w:bookmarkStart w:id="26" w:name="OLE_LINK102"/>
      <w:r/>
      <w:bookmarkStart w:id="27" w:name="OLE_LINK245"/>
      <w:r/>
      <w:bookmarkStart w:id="28" w:name="OLE_LINK246"/>
      <w:r/>
      <w:bookmarkStart w:id="29" w:name="OLE_LINK247"/>
      <w:r/>
      <w:bookmarkStart w:id="30" w:name="OLE_LINK248"/>
      <w:r/>
      <w:bookmarkStart w:id="31" w:name="OLE_LINK249"/>
      <w:r/>
      <w:bookmarkStart w:id="32" w:name="OLE_LINK250"/>
      <w:r/>
      <w:bookmarkStart w:id="33" w:name="OLE_LINK251"/>
      <w:r/>
      <w:bookmarkStart w:id="34" w:name="OLE_LINK252"/>
      <w:r/>
      <w:bookmarkStart w:id="35" w:name="OLE_LINK253"/>
      <w:r/>
      <w:bookmarkStart w:id="36" w:name="OLE_LINK254"/>
      <w:r/>
      <w:bookmarkStart w:id="37" w:name="OLE_LINK255"/>
      <w:r/>
      <w:bookmarkStart w:id="38" w:name="OLE_LINK256"/>
      <w:r/>
      <w:bookmarkStart w:id="39" w:name="OLE_LINK257"/>
      <w:r/>
      <w:bookmarkStart w:id="40" w:name="OLE_LINK258"/>
      <w:r/>
      <w:bookmarkStart w:id="41" w:name="OLE_LINK259"/>
      <w:r/>
      <w:bookmarkStart w:id="42" w:name="OLE_LINK260"/>
      <w:r/>
      <w:bookmarkStart w:id="43" w:name="OLE_LINK261"/>
      <w:r/>
      <w:bookmarkStart w:id="44" w:name="OLE_LINK262"/>
      <w:r/>
      <w:bookmarkStart w:id="45" w:name="OLE_LINK263"/>
      <w:r/>
      <w:bookmarkStart w:id="46" w:name="OLE_LINK264"/>
      <w:r/>
      <w:bookmarkStart w:id="47" w:name="OLE_LINK265"/>
      <w:r/>
      <w:bookmarkStart w:id="48" w:name="OLE_LINK266"/>
      <w:r/>
      <w:bookmarkStart w:id="49" w:name="OLE_LINK267"/>
      <w:r/>
      <w:bookmarkStart w:id="50" w:name="OLE_LINK268"/>
      <w:r/>
      <w:bookmarkStart w:id="51" w:name="OLE_LINK269"/>
      <w:r/>
      <w:bookmarkStart w:id="52" w:name="OLE_LINK270"/>
      <w:r/>
      <w:bookmarkStart w:id="53" w:name="OLE_LINK271"/>
      <w:r/>
      <w:bookmarkStart w:id="54" w:name="OLE_LINK272"/>
      <w:r/>
      <w:bookmarkStart w:id="55" w:name="OLE_LINK273"/>
      <w:r/>
      <w:bookmarkStart w:id="56" w:name="OLE_LINK274"/>
      <w:r/>
      <w:bookmarkStart w:id="57" w:name="OLE_LINK275"/>
      <w:r/>
      <w:bookmarkStart w:id="58" w:name="OLE_LINK276"/>
      <w:r/>
      <w:bookmarkStart w:id="59" w:name="OLE_LINK277"/>
      <w:r/>
      <w:bookmarkStart w:id="60" w:name="OLE_LINK278"/>
      <w:r/>
      <w:bookmarkStart w:id="61" w:name="OLE_LINK279"/>
      <w:r/>
      <w:bookmarkStart w:id="62" w:name="OLE_LINK280"/>
      <w:r/>
      <w:bookmarkStart w:id="63" w:name="OLE_LINK281"/>
      <w:r/>
      <w:bookmarkStart w:id="64" w:name="OLE_LINK282"/>
      <w:r/>
      <w:bookmarkStart w:id="65" w:name="OLE_LINK283"/>
      <w:r/>
      <w:bookmarkStart w:id="66" w:name="OLE_LINK284"/>
      <w:r/>
      <w:bookmarkStart w:id="67" w:name="OLE_LINK285"/>
      <w:r/>
      <w:bookmarkStart w:id="68" w:name="OLE_LINK286"/>
      <w:r/>
      <w:bookmarkStart w:id="69" w:name="OLE_LINK287"/>
      <w:r/>
      <w:bookmarkStart w:id="70" w:name="OLE_LINK288"/>
      <w:r/>
      <w:bookmarkStart w:id="71" w:name="OLE_LINK289"/>
      <w:r/>
      <w:bookmarkStart w:id="72" w:name="OLE_LINK290"/>
      <w:r/>
      <w:bookmarkStart w:id="73" w:name="OLE_LINK291"/>
      <w:r/>
      <w:bookmarkStart w:id="74" w:name="OLE_LINK292"/>
      <w:r/>
      <w:bookmarkStart w:id="75" w:name="OLE_LINK293"/>
      <w:r/>
      <w:bookmarkStart w:id="76" w:name="OLE_LINK294"/>
      <w:r/>
      <w:bookmarkStart w:id="77" w:name="OLE_LINK295"/>
      <w:r/>
      <w:bookmarkStart w:id="78" w:name="OLE_LINK296"/>
      <w:r/>
      <w:bookmarkStart w:id="79" w:name="OLE_LINK297"/>
      <w:r/>
      <w:bookmarkStart w:id="80" w:name="OLE_LINK298"/>
      <w:r/>
      <w:bookmarkStart w:id="81" w:name="OLE_LINK299"/>
      <w:r/>
      <w:bookmarkStart w:id="82" w:name="OLE_LINK300"/>
      <w:r/>
      <w:bookmarkStart w:id="83" w:name="OLE_LINK301"/>
      <w:r/>
      <w:bookmarkStart w:id="84" w:name="OLE_LINK302"/>
      <w:r/>
      <w:bookmarkStart w:id="85" w:name="OLE_LINK303"/>
      <w:r/>
      <w:bookmarkStart w:id="86" w:name="OLE_LINK304"/>
      <w:r/>
      <w:bookmarkStart w:id="87" w:name="OLE_LINK305"/>
      <w:r/>
      <w:bookmarkStart w:id="88" w:name="OLE_LINK306"/>
      <w:r/>
      <w:bookmarkStart w:id="89" w:name="OLE_LINK307"/>
      <w:r/>
      <w:bookmarkStart w:id="90" w:name="OLE_LINK308"/>
      <w:r/>
      <w:bookmarkStart w:id="91" w:name="OLE_LINK309"/>
      <w:r/>
      <w:bookmarkStart w:id="92" w:name="OLE_LINK310"/>
      <w:r/>
      <w:bookmarkStart w:id="93" w:name="OLE_LINK311"/>
      <w:r/>
      <w:bookmarkStart w:id="94" w:name="OLE_LINK312"/>
      <w:r/>
      <w:bookmarkStart w:id="95" w:name="OLE_LINK313"/>
      <w:r/>
      <w:bookmarkStart w:id="96" w:name="OLE_LINK314"/>
      <w:r/>
      <w:bookmarkStart w:id="97" w:name="OLE_LINK315"/>
      <w:r/>
      <w:bookmarkStart w:id="98" w:name="OLE_LINK316"/>
      <w:r/>
      <w:bookmarkStart w:id="99" w:name="OLE_LINK317"/>
      <w:r/>
      <w:bookmarkStart w:id="100" w:name="OLE_LINK318"/>
      <w:r/>
      <w:bookmarkStart w:id="101" w:name="OLE_LINK319"/>
      <w:r/>
      <w:bookmarkStart w:id="102" w:name="OLE_LINK320"/>
      <w:r/>
      <w:bookmarkStart w:id="103" w:name="OLE_LINK321"/>
      <w:r/>
      <w:bookmarkStart w:id="104" w:name="OLE_LINK322"/>
      <w:r/>
      <w:bookmarkStart w:id="105" w:name="OLE_LINK323"/>
      <w:r/>
      <w:bookmarkStart w:id="106" w:name="OLE_LINK324"/>
      <w:r/>
      <w:bookmarkStart w:id="107" w:name="OLE_LINK325"/>
      <w:r/>
      <w:bookmarkStart w:id="108" w:name="OLE_LINK326"/>
      <w:r/>
      <w:bookmarkStart w:id="109" w:name="OLE_LINK327"/>
      <w:r/>
      <w:bookmarkStart w:id="110" w:name="OLE_LINK328"/>
      <w:r/>
      <w:bookmarkStart w:id="111" w:name="OLE_LINK329"/>
      <w:r/>
      <w:bookmarkStart w:id="112" w:name="OLE_LINK330"/>
      <w:r/>
      <w:bookmarkStart w:id="113" w:name="OLE_LINK331"/>
      <w:r/>
      <w:bookmarkStart w:id="114" w:name="OLE_LINK332"/>
      <w:r/>
      <w:bookmarkStart w:id="115" w:name="OLE_LINK333"/>
      <w:r/>
      <w:bookmarkStart w:id="116" w:name="OLE_LINK334"/>
      <w:r/>
      <w:bookmarkStart w:id="117" w:name="OLE_LINK335"/>
      <w:r/>
      <w:bookmarkStart w:id="118" w:name="OLE_LINK336"/>
      <w:r/>
      <w:bookmarkStart w:id="119" w:name="OLE_LINK337"/>
      <w:r/>
      <w:bookmarkStart w:id="120" w:name="OLE_LINK338"/>
      <w:r/>
      <w:bookmarkStart w:id="121" w:name="OLE_LINK339"/>
      <w:r/>
      <w:bookmarkStart w:id="122" w:name="OLE_LINK340"/>
      <w:r/>
      <w:bookmarkStart w:id="123" w:name="OLE_LINK341"/>
      <w:r/>
      <w:bookmarkStart w:id="124" w:name="OLE_LINK342"/>
      <w:r/>
      <w:bookmarkStart w:id="125" w:name="OLE_LINK343"/>
      <w:r/>
      <w:bookmarkStart w:id="126" w:name="OLE_LINK344"/>
      <w:r/>
      <w:bookmarkStart w:id="127" w:name="OLE_LINK345"/>
      <w:r/>
      <w:bookmarkStart w:id="128" w:name="OLE_LINK346"/>
      <w:r/>
      <w:bookmarkStart w:id="129" w:name="OLE_LINK347"/>
      <w:r/>
      <w:bookmarkStart w:id="130" w:name="OLE_LINK348"/>
      <w:r/>
      <w:bookmarkStart w:id="131" w:name="OLE_LINK349"/>
      <w:r/>
      <w:bookmarkStart w:id="132" w:name="OLE_LINK350"/>
      <w:r/>
      <w:bookmarkStart w:id="133" w:name="OLE_LINK351"/>
      <w:r/>
      <w:bookmarkStart w:id="134" w:name="OLE_LINK352"/>
      <w:r/>
      <w:bookmarkStart w:id="135" w:name="OLE_LINK353"/>
      <w:r/>
      <w:bookmarkStart w:id="136" w:name="OLE_LINK354"/>
      <w:r/>
      <w:bookmarkStart w:id="137" w:name="OLE_LINK355"/>
      <w:r/>
      <w:bookmarkStart w:id="138" w:name="OLE_LINK356"/>
      <w:r/>
      <w:bookmarkStart w:id="139" w:name="OLE_LINK357"/>
      <w:r/>
      <w:bookmarkStart w:id="140" w:name="OLE_LINK358"/>
      <w:r/>
      <w:bookmarkStart w:id="141" w:name="OLE_LINK359"/>
      <w:r/>
      <w:bookmarkStart w:id="142" w:name="OLE_LINK360"/>
      <w:r/>
      <w:bookmarkStart w:id="143" w:name="OLE_LINK361"/>
      <w:r/>
      <w:bookmarkStart w:id="144" w:name="OLE_LINK362"/>
      <w:r/>
      <w:bookmarkStart w:id="145" w:name="OLE_LINK363"/>
      <w:r/>
      <w:bookmarkStart w:id="146" w:name="OLE_LINK364"/>
      <w:r/>
      <w:bookmarkStart w:id="147" w:name="OLE_LINK365"/>
      <w:r/>
      <w:bookmarkStart w:id="148" w:name="OLE_LINK366"/>
      <w:r/>
      <w:bookmarkStart w:id="149" w:name="OLE_LINK367"/>
      <w:r/>
      <w:bookmarkStart w:id="150" w:name="OLE_LINK368"/>
      <w:r/>
      <w:bookmarkStart w:id="151" w:name="OLE_LINK369"/>
      <w:r/>
      <w:bookmarkStart w:id="152" w:name="OLE_LINK370"/>
      <w:r/>
      <w:bookmarkStart w:id="153" w:name="OLE_LINK371"/>
      <w:r/>
      <w:bookmarkStart w:id="154" w:name="OLE_LINK372"/>
      <w:r/>
      <w:bookmarkStart w:id="155" w:name="OLE_LINK373"/>
      <w:r/>
      <w:bookmarkStart w:id="156" w:name="OLE_LINK374"/>
      <w:r/>
      <w:bookmarkStart w:id="157" w:name="OLE_LINK375"/>
      <w:r/>
      <w:bookmarkStart w:id="158" w:name="OLE_LINK376"/>
      <w:r/>
      <w:bookmarkStart w:id="159" w:name="OLE_LINK377"/>
      <w:r/>
      <w:bookmarkStart w:id="160" w:name="OLE_LINK378"/>
      <w:r/>
      <w:bookmarkStart w:id="161" w:name="OLE_LINK379"/>
      <w:r/>
      <w:bookmarkStart w:id="162" w:name="OLE_LINK380"/>
      <w:r/>
      <w:bookmarkStart w:id="163" w:name="OLE_LINK381"/>
      <w:r/>
      <w:bookmarkStart w:id="164" w:name="OLE_LINK382"/>
      <w:r/>
      <w:bookmarkStart w:id="165" w:name="OLE_LINK383"/>
      <w:r/>
      <w:bookmarkStart w:id="166" w:name="OLE_LINK384"/>
      <w:r/>
      <w:bookmarkStart w:id="167" w:name="OLE_LINK385"/>
      <w:r/>
      <w:bookmarkStart w:id="168" w:name="OLE_LINK386"/>
      <w:r/>
      <w:bookmarkStart w:id="169" w:name="OLE_LINK387"/>
      <w:r/>
      <w:bookmarkStart w:id="170" w:name="OLE_LINK388"/>
      <w:r/>
      <w:bookmarkStart w:id="171" w:name="OLE_LINK389"/>
      <w:r/>
      <w:bookmarkStart w:id="172" w:name="OLE_LINK390"/>
      <w:r/>
      <w:bookmarkStart w:id="173" w:name="OLE_LINK391"/>
      <w:r/>
      <w:bookmarkStart w:id="174" w:name="OLE_LINK392"/>
      <w:r/>
      <w:bookmarkStart w:id="175" w:name="OLE_LINK393"/>
      <w:r/>
      <w:bookmarkStart w:id="176" w:name="OLE_LINK394"/>
      <w:r/>
      <w:bookmarkStart w:id="177" w:name="OLE_LINK395"/>
      <w:r/>
      <w:bookmarkStart w:id="178" w:name="OLE_LINK396"/>
      <w:r/>
      <w:bookmarkStart w:id="179" w:name="OLE_LINK397"/>
      <w:r/>
      <w:bookmarkStart w:id="180" w:name="OLE_LINK398"/>
      <w:r/>
      <w:bookmarkStart w:id="181" w:name="OLE_LINK399"/>
      <w:r/>
      <w:bookmarkStart w:id="182" w:name="OLE_LINK400"/>
      <w:r/>
      <w:bookmarkStart w:id="183" w:name="OLE_LINK401"/>
      <w:r/>
      <w:bookmarkStart w:id="184" w:name="OLE_LINK402"/>
      <w:r/>
      <w:bookmarkStart w:id="185" w:name="OLE_LINK403"/>
      <w:r/>
      <w:bookmarkStart w:id="186" w:name="OLE_LINK404"/>
      <w:r/>
      <w:bookmarkStart w:id="187" w:name="OLE_LINK405"/>
      <w:r/>
      <w:bookmarkStart w:id="188" w:name="OLE_LINK406"/>
      <w:r/>
      <w:bookmarkStart w:id="189" w:name="OLE_LINK407"/>
      <w:r/>
      <w:bookmarkStart w:id="190" w:name="OLE_LINK408"/>
      <w:r/>
      <w:bookmarkStart w:id="191" w:name="OLE_LINK409"/>
      <w:r/>
      <w:bookmarkStart w:id="192" w:name="OLE_LINK410"/>
      <w:r/>
      <w:bookmarkStart w:id="193" w:name="OLE_LINK411"/>
      <w:r/>
      <w:bookmarkStart w:id="194" w:name="OLE_LINK412"/>
      <w:r/>
      <w:bookmarkStart w:id="195" w:name="OLE_LINK413"/>
      <w:r/>
      <w:bookmarkStart w:id="196" w:name="OLE_LINK414"/>
      <w:r/>
      <w:bookmarkStart w:id="197" w:name="OLE_LINK415"/>
      <w:r/>
      <w:bookmarkStart w:id="198" w:name="OLE_LINK416"/>
      <w:r/>
      <w:bookmarkStart w:id="199" w:name="OLE_LINK417"/>
      <w:r/>
      <w:bookmarkStart w:id="200" w:name="OLE_LINK418"/>
      <w:r/>
      <w:bookmarkStart w:id="201" w:name="OLE_LINK419"/>
      <w:r/>
      <w:bookmarkStart w:id="202" w:name="OLE_LINK420"/>
      <w:r/>
      <w:bookmarkStart w:id="203" w:name="OLE_LINK421"/>
      <w:r/>
      <w:bookmarkStart w:id="204" w:name="OLE_LINK422"/>
      <w:r/>
      <w:bookmarkStart w:id="205" w:name="OLE_LINK423"/>
      <w:r/>
      <w:bookmarkStart w:id="206" w:name="OLE_LINK424"/>
      <w:r/>
      <w:bookmarkStart w:id="207" w:name="OLE_LINK425"/>
      <w:r/>
      <w:bookmarkStart w:id="208" w:name="OLE_LINK426"/>
      <w:r/>
      <w:bookmarkStart w:id="209" w:name="OLE_LINK427"/>
      <w:r/>
      <w:bookmarkStart w:id="210" w:name="OLE_LINK428"/>
      <w:r/>
      <w:bookmarkStart w:id="211" w:name="OLE_LINK429"/>
      <w:r/>
      <w:bookmarkStart w:id="212" w:name="OLE_LINK430"/>
      <w:r/>
      <w:bookmarkStart w:id="213" w:name="OLE_LINK431"/>
      <w:r/>
      <w:bookmarkStart w:id="214" w:name="OLE_LINK432"/>
      <w:r/>
      <w:bookmarkStart w:id="215" w:name="OLE_LINK433"/>
      <w:r/>
      <w:bookmarkStart w:id="216" w:name="OLE_LINK434"/>
      <w:r/>
      <w:bookmarkStart w:id="217" w:name="OLE_LINK435"/>
      <w:r/>
      <w:bookmarkStart w:id="218" w:name="OLE_LINK436"/>
      <w:r/>
      <w:bookmarkStart w:id="219" w:name="OLE_LINK437"/>
      <w:r/>
      <w:bookmarkStart w:id="220" w:name="OLE_LINK438"/>
      <w:r/>
      <w:bookmarkStart w:id="221" w:name="OLE_LINK439"/>
      <w:r/>
      <w:bookmarkStart w:id="222" w:name="OLE_LINK440"/>
      <w:r/>
      <w:bookmarkStart w:id="223" w:name="OLE_LINK441"/>
      <w:r/>
      <w:bookmarkStart w:id="224" w:name="OLE_LINK442"/>
      <w:r/>
      <w:bookmarkStart w:id="225" w:name="OLE_LINK443"/>
      <w:r/>
      <w:bookmarkStart w:id="226" w:name="OLE_LINK444"/>
      <w:r/>
      <w:bookmarkStart w:id="227" w:name="OLE_LINK445"/>
      <w:r/>
      <w:bookmarkStart w:id="228" w:name="OLE_LINK14"/>
      <w:r/>
      <w:bookmarkStart w:id="229" w:name="OLE_LINK15"/>
      <w:r/>
      <w:bookmarkEnd w:id="10"/>
      <w:r/>
      <w:bookmarkEnd w:id="11"/>
      <w:r/>
      <w:bookmarkEnd w:id="12"/>
      <w:r/>
      <w:bookmarkEnd w:id="13"/>
      <w:r/>
      <w:bookmarkEnd w:id="14"/>
      <w:r/>
      <w:bookmarkEnd w:id="15"/>
      <w:r/>
      <w:bookmarkEnd w:id="16"/>
      <w:r/>
      <w:bookmarkEnd w:id="17"/>
      <w:r/>
      <w:bookmarkEnd w:id="18"/>
      <w:r/>
      <w:bookmarkEnd w:id="19"/>
      <w:r/>
      <w:bookmarkEnd w:id="20"/>
      <w:r/>
      <w:bookmarkEnd w:id="21"/>
      <w:r/>
      <w:bookmarkEnd w:id="22"/>
      <w:r/>
      <w:bookmarkEnd w:id="23"/>
      <w:r/>
      <w:bookmarkEnd w:id="24"/>
      <w:r/>
      <w:bookmarkEnd w:id="25"/>
      <w:r/>
      <w:bookmarkEnd w:id="26"/>
      <w:r/>
      <w:bookmarkEnd w:id="27"/>
      <w:r/>
      <w:bookmarkEnd w:id="28"/>
      <w:r/>
      <w:bookmarkEnd w:id="29"/>
      <w:r/>
      <w:bookmarkEnd w:id="30"/>
      <w:r/>
      <w:bookmarkEnd w:id="31"/>
      <w:r/>
      <w:bookmarkEnd w:id="32"/>
      <w:r/>
      <w:bookmarkEnd w:id="33"/>
      <w:r/>
      <w:bookmarkEnd w:id="34"/>
      <w:r/>
      <w:bookmarkEnd w:id="35"/>
      <w:r/>
      <w:bookmarkEnd w:id="36"/>
      <w:r/>
      <w:bookmarkEnd w:id="37"/>
      <w:r/>
      <w:bookmarkEnd w:id="38"/>
      <w:r/>
      <w:bookmarkEnd w:id="39"/>
      <w:r/>
      <w:bookmarkEnd w:id="40"/>
      <w:r/>
      <w:bookmarkEnd w:id="41"/>
      <w:r/>
      <w:bookmarkEnd w:id="42"/>
      <w:r/>
      <w:bookmarkEnd w:id="43"/>
      <w:r/>
      <w:bookmarkEnd w:id="44"/>
      <w:r/>
      <w:bookmarkEnd w:id="45"/>
      <w:r/>
      <w:bookmarkEnd w:id="46"/>
      <w:r/>
      <w:bookmarkEnd w:id="47"/>
      <w:r/>
      <w:bookmarkEnd w:id="48"/>
      <w:r/>
      <w:bookmarkEnd w:id="49"/>
      <w:r/>
      <w:bookmarkEnd w:id="50"/>
      <w:r/>
      <w:bookmarkEnd w:id="51"/>
      <w:r/>
      <w:bookmarkEnd w:id="52"/>
      <w:r/>
      <w:bookmarkEnd w:id="53"/>
      <w:r/>
      <w:bookmarkEnd w:id="54"/>
      <w:r/>
      <w:bookmarkEnd w:id="55"/>
      <w:r/>
      <w:bookmarkEnd w:id="56"/>
      <w:r/>
      <w:bookmarkEnd w:id="57"/>
      <w:r/>
      <w:bookmarkEnd w:id="58"/>
      <w:r/>
      <w:bookmarkEnd w:id="59"/>
      <w:r/>
      <w:bookmarkEnd w:id="60"/>
      <w:r/>
      <w:bookmarkEnd w:id="61"/>
      <w:r/>
      <w:bookmarkEnd w:id="62"/>
      <w:r/>
      <w:bookmarkEnd w:id="63"/>
      <w:r/>
      <w:bookmarkEnd w:id="64"/>
      <w:r/>
      <w:bookmarkEnd w:id="65"/>
      <w:r/>
      <w:bookmarkEnd w:id="66"/>
      <w:r/>
      <w:bookmarkEnd w:id="67"/>
      <w:r/>
      <w:bookmarkEnd w:id="68"/>
      <w:r/>
      <w:bookmarkEnd w:id="69"/>
      <w:r/>
      <w:bookmarkEnd w:id="70"/>
      <w:r/>
      <w:bookmarkEnd w:id="71"/>
      <w:r/>
      <w:bookmarkEnd w:id="72"/>
      <w:r/>
      <w:bookmarkEnd w:id="73"/>
      <w:r/>
      <w:bookmarkEnd w:id="74"/>
      <w:r/>
      <w:bookmarkEnd w:id="75"/>
      <w:r/>
      <w:bookmarkEnd w:id="76"/>
      <w:r/>
      <w:bookmarkEnd w:id="77"/>
      <w:r/>
      <w:bookmarkEnd w:id="78"/>
      <w:r/>
      <w:bookmarkEnd w:id="79"/>
      <w:r/>
      <w:bookmarkEnd w:id="80"/>
      <w:r/>
      <w:bookmarkEnd w:id="81"/>
      <w:r/>
      <w:bookmarkEnd w:id="82"/>
      <w:r/>
      <w:bookmarkEnd w:id="83"/>
      <w:r/>
      <w:bookmarkEnd w:id="84"/>
      <w:r/>
      <w:bookmarkEnd w:id="85"/>
      <w:r/>
      <w:bookmarkEnd w:id="86"/>
      <w:r/>
      <w:bookmarkEnd w:id="87"/>
      <w:r/>
      <w:bookmarkEnd w:id="88"/>
      <w:r/>
      <w:bookmarkEnd w:id="89"/>
      <w:r/>
      <w:bookmarkEnd w:id="90"/>
      <w:r/>
      <w:bookmarkEnd w:id="91"/>
      <w:r/>
      <w:bookmarkEnd w:id="92"/>
      <w:r/>
      <w:bookmarkEnd w:id="93"/>
      <w:r/>
      <w:bookmarkEnd w:id="94"/>
      <w:r/>
      <w:bookmarkEnd w:id="95"/>
      <w:r/>
      <w:bookmarkEnd w:id="96"/>
      <w:r/>
      <w:bookmarkEnd w:id="97"/>
      <w:r/>
      <w:bookmarkEnd w:id="98"/>
      <w:r/>
      <w:bookmarkEnd w:id="99"/>
      <w:r/>
      <w:bookmarkEnd w:id="100"/>
      <w:r/>
      <w:bookmarkEnd w:id="101"/>
      <w:r/>
      <w:bookmarkEnd w:id="102"/>
      <w:r/>
      <w:bookmarkEnd w:id="103"/>
      <w:r/>
      <w:bookmarkEnd w:id="104"/>
      <w:r/>
      <w:bookmarkEnd w:id="105"/>
      <w:r/>
      <w:bookmarkEnd w:id="106"/>
      <w:r/>
      <w:bookmarkEnd w:id="107"/>
      <w:r/>
      <w:bookmarkEnd w:id="108"/>
      <w:r/>
      <w:bookmarkEnd w:id="109"/>
      <w:r/>
      <w:bookmarkEnd w:id="110"/>
      <w:r/>
      <w:bookmarkEnd w:id="111"/>
      <w:r/>
      <w:bookmarkEnd w:id="112"/>
      <w:r/>
      <w:bookmarkEnd w:id="113"/>
      <w:r/>
      <w:bookmarkEnd w:id="114"/>
      <w:r/>
      <w:bookmarkEnd w:id="115"/>
      <w:r/>
      <w:bookmarkEnd w:id="116"/>
      <w:r/>
      <w:bookmarkEnd w:id="117"/>
      <w:r/>
      <w:bookmarkEnd w:id="118"/>
      <w:r/>
      <w:bookmarkEnd w:id="119"/>
      <w:r/>
      <w:bookmarkEnd w:id="120"/>
      <w:r/>
      <w:bookmarkEnd w:id="121"/>
      <w:r/>
      <w:bookmarkEnd w:id="122"/>
      <w:r/>
      <w:bookmarkEnd w:id="123"/>
      <w:r/>
      <w:bookmarkEnd w:id="124"/>
      <w:r/>
      <w:bookmarkEnd w:id="125"/>
      <w:r/>
      <w:bookmarkEnd w:id="126"/>
      <w:r/>
      <w:bookmarkEnd w:id="127"/>
      <w:r/>
      <w:bookmarkEnd w:id="128"/>
      <w:r/>
      <w:bookmarkEnd w:id="129"/>
      <w:r/>
      <w:bookmarkEnd w:id="130"/>
      <w:r/>
      <w:bookmarkEnd w:id="131"/>
      <w:r/>
      <w:bookmarkEnd w:id="132"/>
      <w:r/>
      <w:bookmarkEnd w:id="133"/>
      <w:r/>
      <w:bookmarkEnd w:id="134"/>
      <w:r/>
      <w:bookmarkEnd w:id="135"/>
      <w:r/>
      <w:bookmarkEnd w:id="136"/>
      <w:r/>
      <w:bookmarkEnd w:id="137"/>
      <w:r/>
      <w:bookmarkEnd w:id="138"/>
      <w:r/>
      <w:bookmarkEnd w:id="139"/>
      <w:r/>
      <w:bookmarkEnd w:id="140"/>
      <w:r/>
      <w:bookmarkEnd w:id="141"/>
      <w:r/>
      <w:bookmarkEnd w:id="142"/>
      <w:r/>
      <w:bookmarkEnd w:id="143"/>
      <w:r/>
      <w:bookmarkEnd w:id="144"/>
      <w:r/>
      <w:bookmarkEnd w:id="145"/>
      <w:r/>
      <w:bookmarkEnd w:id="146"/>
      <w:r/>
      <w:bookmarkEnd w:id="147"/>
      <w:r/>
      <w:bookmarkEnd w:id="148"/>
      <w:r/>
      <w:bookmarkEnd w:id="149"/>
      <w:r/>
      <w:bookmarkEnd w:id="150"/>
      <w:r/>
      <w:bookmarkEnd w:id="151"/>
      <w:r/>
      <w:bookmarkEnd w:id="152"/>
      <w:r/>
      <w:bookmarkEnd w:id="153"/>
      <w:r/>
      <w:bookmarkEnd w:id="154"/>
      <w:r/>
      <w:bookmarkEnd w:id="155"/>
      <w:r/>
      <w:bookmarkEnd w:id="156"/>
      <w:r/>
      <w:bookmarkEnd w:id="157"/>
      <w:r/>
      <w:bookmarkEnd w:id="158"/>
      <w:r/>
      <w:bookmarkEnd w:id="159"/>
      <w:r/>
      <w:bookmarkEnd w:id="160"/>
      <w:r/>
      <w:bookmarkEnd w:id="161"/>
      <w:r/>
      <w:bookmarkEnd w:id="162"/>
      <w:r/>
      <w:bookmarkEnd w:id="163"/>
      <w:r/>
      <w:bookmarkEnd w:id="164"/>
      <w:r/>
      <w:bookmarkEnd w:id="165"/>
      <w:r/>
      <w:bookmarkEnd w:id="166"/>
      <w:r/>
      <w:bookmarkEnd w:id="167"/>
      <w:r/>
      <w:bookmarkEnd w:id="168"/>
      <w:r/>
      <w:bookmarkEnd w:id="169"/>
      <w:r/>
      <w:bookmarkEnd w:id="170"/>
      <w:r/>
      <w:bookmarkEnd w:id="171"/>
      <w:r/>
      <w:bookmarkEnd w:id="172"/>
      <w:r/>
      <w:bookmarkEnd w:id="173"/>
      <w:r/>
      <w:bookmarkEnd w:id="174"/>
      <w:r/>
      <w:bookmarkEnd w:id="175"/>
      <w:r/>
      <w:bookmarkEnd w:id="176"/>
      <w:r/>
      <w:bookmarkEnd w:id="177"/>
      <w:r/>
      <w:bookmarkEnd w:id="178"/>
      <w:r/>
      <w:bookmarkEnd w:id="179"/>
      <w:r/>
      <w:bookmarkEnd w:id="180"/>
      <w:r/>
      <w:bookmarkEnd w:id="181"/>
      <w:r/>
      <w:bookmarkEnd w:id="182"/>
      <w:r/>
      <w:bookmarkEnd w:id="183"/>
      <w:r/>
      <w:bookmarkEnd w:id="184"/>
      <w:r/>
      <w:bookmarkEnd w:id="185"/>
      <w:r/>
      <w:bookmarkEnd w:id="186"/>
      <w:r/>
      <w:bookmarkEnd w:id="187"/>
      <w:r/>
      <w:bookmarkEnd w:id="188"/>
      <w:r/>
      <w:bookmarkEnd w:id="189"/>
      <w:r/>
      <w:bookmarkEnd w:id="190"/>
      <w:r/>
      <w:bookmarkEnd w:id="191"/>
      <w:r/>
      <w:bookmarkEnd w:id="192"/>
      <w:r/>
      <w:bookmarkEnd w:id="193"/>
      <w:r/>
      <w:bookmarkEnd w:id="194"/>
      <w:r/>
      <w:bookmarkEnd w:id="195"/>
      <w:r/>
      <w:bookmarkEnd w:id="196"/>
      <w:r/>
      <w:bookmarkEnd w:id="197"/>
      <w:r/>
      <w:bookmarkEnd w:id="198"/>
      <w:r/>
      <w:bookmarkEnd w:id="199"/>
      <w:r/>
      <w:bookmarkEnd w:id="200"/>
      <w:r/>
      <w:bookmarkEnd w:id="201"/>
      <w:r/>
      <w:bookmarkEnd w:id="202"/>
      <w:r/>
      <w:bookmarkEnd w:id="203"/>
      <w:r/>
      <w:bookmarkEnd w:id="204"/>
      <w:r/>
      <w:bookmarkEnd w:id="205"/>
      <w:r/>
      <w:bookmarkEnd w:id="206"/>
      <w:r/>
      <w:bookmarkEnd w:id="207"/>
      <w:r/>
      <w:bookmarkEnd w:id="208"/>
      <w:r/>
      <w:bookmarkEnd w:id="209"/>
      <w:r/>
      <w:bookmarkEnd w:id="210"/>
      <w:r/>
      <w:bookmarkEnd w:id="211"/>
      <w:r/>
      <w:bookmarkEnd w:id="212"/>
      <w:r/>
      <w:bookmarkEnd w:id="213"/>
      <w:r/>
      <w:bookmarkEnd w:id="214"/>
      <w:r/>
      <w:bookmarkEnd w:id="215"/>
      <w:r/>
      <w:bookmarkEnd w:id="216"/>
      <w:r/>
      <w:bookmarkEnd w:id="217"/>
      <w:r/>
      <w:bookmarkEnd w:id="218"/>
      <w:r/>
      <w:bookmarkEnd w:id="219"/>
      <w:r/>
      <w:bookmarkEnd w:id="220"/>
      <w:r/>
      <w:bookmarkEnd w:id="221"/>
      <w:r/>
      <w:bookmarkEnd w:id="222"/>
      <w:r/>
      <w:bookmarkEnd w:id="223"/>
      <w:r/>
      <w:bookmarkEnd w:id="224"/>
      <w:r/>
      <w:bookmarkEnd w:id="225"/>
      <w:r/>
      <w:bookmarkEnd w:id="226"/>
      <w:r/>
      <w:bookmarkEnd w:id="227"/>
      <w:r/>
      <w:bookmarkEnd w:id="228"/>
      <w:r/>
      <w:bookmarkEnd w:id="229"/>
      <w:r>
        <w:rPr>
          <w:rFonts w:ascii="PT Astra Serif" w:hAnsi="PT Astra Serif" w:cs="PT Astra Serif" w:eastAsia="PT Astra Serif"/>
          <w:sz w:val="26"/>
          <w:szCs w:val="26"/>
        </w:rPr>
        <w:t xml:space="preserve">Томская область,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Асиновский район,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г. Асино, ул. Воскресенская, 46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</w:t>
      </w:r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согласно приложению к настоящему приказу.</w:t>
      </w:r>
      <w:r/>
    </w:p>
    <w:p>
      <w:pPr>
        <w:pStyle w:val="1298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482"/>
          <w:rFonts w:ascii="PT Astra Serif" w:hAnsi="PT Astra Serif" w:cs="PT Astra Serif" w:eastAsia="PT Astra Serif"/>
          <w:b w:val="false"/>
        </w:rPr>
      </w:pPr>
      <w:r>
        <w:rPr>
          <w:rStyle w:val="1482"/>
          <w:rFonts w:ascii="PT Astra Serif" w:hAnsi="PT Astra Serif" w:cs="PT Astra Serif" w:eastAsia="PT Astra Serif"/>
          <w:b w:val="false"/>
        </w:rPr>
        <w:t xml:space="preserve">Контроль за исполнением настоящего приказа возложить </w:t>
      </w:r>
      <w:r>
        <w:rPr>
          <w:rStyle w:val="1482"/>
          <w:rFonts w:ascii="PT Astra Serif" w:hAnsi="PT Astra Serif" w:cs="PT Astra Serif" w:eastAsia="PT Astra Serif"/>
          <w:b w:val="false"/>
        </w:rPr>
        <w:t xml:space="preserve">на</w:t>
      </w:r>
      <w:r>
        <w:rPr>
          <w:rStyle w:val="1482"/>
          <w:rFonts w:ascii="PT Astra Serif" w:hAnsi="PT Astra Serif" w:cs="PT Astra Serif" w:eastAsia="PT Astra Serif"/>
          <w:b w:val="false"/>
        </w:rPr>
        <w:t xml:space="preserve"> председателя Комитета по охране объектов культурного наследия Т</w:t>
      </w:r>
      <w:r>
        <w:rPr>
          <w:rStyle w:val="1482"/>
          <w:rFonts w:ascii="PT Astra Serif" w:hAnsi="PT Astra Serif" w:cs="PT Astra Serif" w:eastAsia="PT Astra Serif"/>
          <w:b w:val="false"/>
        </w:rPr>
        <w:t xml:space="preserve">омской области.</w:t>
      </w:r>
      <w:r>
        <w:rPr>
          <w:rFonts w:ascii="PT Astra Serif" w:hAnsi="PT Astra Serif" w:cs="PT Astra Serif" w:eastAsia="PT Astra Serif"/>
          <w:sz w:val="26"/>
          <w:szCs w:val="26"/>
        </w:rPr>
      </w:r>
      <w:r/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/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/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1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/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/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/>
          </w:p>
        </w:tc>
      </w:tr>
    </w:tbl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pStyle w:val="1471"/>
        <w:rPr>
          <w:rFonts w:ascii="PT Astra Serif" w:hAnsi="PT Astra Serif" w:cs="PT Astra Serif" w:eastAsia="PT Astra Serif"/>
        </w:rPr>
        <w:sectPr>
          <w:headerReference w:type="default" r:id="rId9"/>
          <w:headerReference w:type="even" r:id="rId10"/>
          <w:headerReference w:type="first" r:id="rId11"/>
          <w:footerReference w:type="default" r:id="rId13"/>
          <w:footerReference w:type="first" r:id="rId14"/>
          <w:footnotePr/>
          <w:endnotePr/>
          <w:type w:val="continuous"/>
          <w:pgSz w:w="11907" w:h="16840" w:orient="portrait"/>
          <w:pgMar w:top="1418" w:right="851" w:bottom="1134" w:left="1701" w:header="720" w:footer="567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/>
    </w:p>
    <w:tbl>
      <w:tblPr>
        <w:tblStyle w:val="1311"/>
        <w:tblW w:w="0" w:type="auto"/>
        <w:tblBorders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insideV w:val="none" w:color="000000" w:sz="0" w:space="0"/>
          <w:insideH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5068"/>
        <w:gridCol w:w="739"/>
        <w:gridCol w:w="1576"/>
        <w:gridCol w:w="445"/>
        <w:gridCol w:w="1742"/>
      </w:tblGrid>
      <w:tr>
        <w:trPr>
          <w:trHeight w:val="426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gridSpan w:val="4"/>
            <w:tcW w:w="450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Приложение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к приказу Комитета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right w:val="none" w:color="000000" w:sz="4" w:space="0"/>
            </w:tcBorders>
            <w:tcW w:w="739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от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576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19.10.2022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445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№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74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0172/01-07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</w:tbl>
    <w:p>
      <w:pPr>
        <w:jc w:val="center"/>
      </w:pPr>
      <w:r/>
      <w:r/>
    </w:p>
    <w:p>
      <w:pPr>
        <w:jc w:val="center"/>
      </w:pPr>
      <w:r/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Предмет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охраны объекта культурного наследия регионального значения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jc w:val="center"/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«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Воскресенское кладбище - место массовых расстрелов и захоронений узников Томск-Асинлага, жертв репрессий 30-40-х и начала 50-х годов»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по адресу: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Томская область,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Асиновский район,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г. Асино, ул. Воскресенская, 46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pStyle w:val="1297"/>
        <w:numPr>
          <w:ilvl w:val="0"/>
          <w:numId w:val="243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Местоположение </w:t>
      </w:r>
      <w:r>
        <w:rPr>
          <w:rFonts w:ascii="PT Astra Serif" w:hAnsi="PT Astra Serif" w:cs="PT Astra Serif" w:eastAsia="PT Astra Serif"/>
          <w:sz w:val="26"/>
        </w:rPr>
        <w:t xml:space="preserve">территории кладбища на восточной окраине города Асино Асиновского района Томской области в угловой северо-восточной части квартала по улице Воскресенской. </w:t>
      </w:r>
      <w:r>
        <w:rPr>
          <w:rFonts w:ascii="PT Astra Serif" w:hAnsi="PT Astra Serif" w:cs="PT Astra Serif" w:eastAsia="PT Astra Serif"/>
          <w:sz w:val="26"/>
        </w:rPr>
        <w:t xml:space="preserve">Рас</w:t>
      </w:r>
      <w:r>
        <w:rPr>
          <w:rFonts w:ascii="PT Astra Serif" w:hAnsi="PT Astra Serif" w:cs="PT Astra Serif" w:eastAsia="PT Astra Serif"/>
          <w:sz w:val="26"/>
        </w:rPr>
        <w:t xml:space="preserve">положение </w:t>
      </w:r>
      <w:r>
        <w:rPr>
          <w:rFonts w:ascii="PT Astra Serif" w:hAnsi="PT Astra Serif" w:cs="PT Astra Serif" w:eastAsia="PT Astra Serif"/>
          <w:sz w:val="26"/>
        </w:rPr>
        <w:t xml:space="preserve">о</w:t>
      </w:r>
      <w:r>
        <w:rPr>
          <w:rFonts w:ascii="PT Astra Serif" w:hAnsi="PT Astra Serif" w:cs="PT Astra Serif" w:eastAsia="PT Astra Serif"/>
          <w:sz w:val="26"/>
        </w:rPr>
        <w:t xml:space="preserve">сновно</w:t>
      </w:r>
      <w:r>
        <w:rPr>
          <w:rFonts w:ascii="PT Astra Serif" w:hAnsi="PT Astra Serif" w:cs="PT Astra Serif" w:eastAsia="PT Astra Serif"/>
          <w:sz w:val="26"/>
        </w:rPr>
        <w:t xml:space="preserve">го</w:t>
      </w:r>
      <w:r>
        <w:rPr>
          <w:rFonts w:ascii="PT Astra Serif" w:hAnsi="PT Astra Serif" w:cs="PT Astra Serif" w:eastAsia="PT Astra Serif"/>
          <w:sz w:val="26"/>
        </w:rPr>
        <w:t xml:space="preserve"> вход</w:t>
      </w:r>
      <w:r>
        <w:rPr>
          <w:rFonts w:ascii="PT Astra Serif" w:hAnsi="PT Astra Serif" w:cs="PT Astra Serif" w:eastAsia="PT Astra Serif"/>
          <w:sz w:val="26"/>
        </w:rPr>
        <w:t xml:space="preserve">а</w:t>
      </w:r>
      <w:r>
        <w:rPr>
          <w:rFonts w:ascii="PT Astra Serif" w:hAnsi="PT Astra Serif" w:cs="PT Astra Serif" w:eastAsia="PT Astra Serif"/>
          <w:sz w:val="26"/>
        </w:rPr>
        <w:t xml:space="preserve"> на территорию кладбища</w:t>
      </w:r>
      <w:r>
        <w:rPr>
          <w:rFonts w:ascii="PT Astra Serif" w:hAnsi="PT Astra Serif" w:cs="PT Astra Serif" w:eastAsia="PT Astra Serif"/>
          <w:sz w:val="26"/>
        </w:rPr>
        <w:t xml:space="preserve"> </w:t>
      </w:r>
      <w:r>
        <w:rPr>
          <w:rFonts w:ascii="PT Astra Serif" w:hAnsi="PT Astra Serif" w:cs="PT Astra Serif" w:eastAsia="PT Astra Serif"/>
          <w:sz w:val="26"/>
        </w:rPr>
        <w:t xml:space="preserve">с </w:t>
      </w:r>
      <w:r>
        <w:rPr>
          <w:rFonts w:ascii="PT Astra Serif" w:hAnsi="PT Astra Serif" w:cs="PT Astra Serif" w:eastAsia="PT Astra Serif"/>
          <w:sz w:val="26"/>
        </w:rPr>
        <w:t xml:space="preserve">северо-восточной стороны</w:t>
      </w:r>
      <w:r>
        <w:rPr>
          <w:rFonts w:ascii="PT Astra Serif" w:hAnsi="PT Astra Serif" w:cs="PT Astra Serif" w:eastAsia="PT Astra Serif"/>
          <w:sz w:val="26"/>
        </w:rPr>
        <w:t xml:space="preserve">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1297"/>
        <w:numPr>
          <w:ilvl w:val="0"/>
          <w:numId w:val="243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Территория </w:t>
      </w:r>
      <w:r>
        <w:rPr>
          <w:rFonts w:ascii="PT Astra Serif" w:hAnsi="PT Astra Serif" w:cs="PT Astra Serif" w:eastAsia="PT Astra Serif"/>
          <w:sz w:val="26"/>
        </w:rPr>
        <w:t xml:space="preserve">кладбища в исторических границах с </w:t>
      </w:r>
      <w:r>
        <w:rPr>
          <w:rFonts w:ascii="PT Astra Serif" w:hAnsi="PT Astra Serif" w:cs="PT Astra Serif" w:eastAsia="PT Astra Serif"/>
          <w:sz w:val="26"/>
        </w:rPr>
        <w:t xml:space="preserve">захоронения</w:t>
      </w:r>
      <w:r>
        <w:rPr>
          <w:rFonts w:ascii="PT Astra Serif" w:hAnsi="PT Astra Serif" w:cs="PT Astra Serif" w:eastAsia="PT Astra Serif"/>
          <w:sz w:val="26"/>
        </w:rPr>
        <w:t xml:space="preserve">ми</w:t>
      </w:r>
      <w:r>
        <w:rPr>
          <w:rFonts w:ascii="PT Astra Serif" w:hAnsi="PT Astra Serif" w:cs="PT Astra Serif" w:eastAsia="PT Astra Serif"/>
          <w:sz w:val="26"/>
        </w:rPr>
        <w:t xml:space="preserve"> периода 1930</w:t>
      </w:r>
      <w:r>
        <w:rPr>
          <w:rFonts w:ascii="PT Astra Serif" w:hAnsi="PT Astra Serif" w:cs="PT Astra Serif" w:eastAsia="PT Astra Serif"/>
          <w:sz w:val="26"/>
        </w:rPr>
        <w:t xml:space="preserve">–40-х и начала </w:t>
      </w:r>
      <w:r>
        <w:rPr>
          <w:rFonts w:ascii="PT Astra Serif" w:hAnsi="PT Astra Serif" w:cs="PT Astra Serif" w:eastAsia="PT Astra Serif"/>
          <w:sz w:val="26"/>
        </w:rPr>
        <w:t xml:space="preserve">1950-х гг. </w:t>
      </w:r>
      <w:r>
        <w:rPr>
          <w:rFonts w:ascii="PT Astra Serif" w:hAnsi="PT Astra Serif" w:cs="PT Astra Serif" w:eastAsia="PT Astra Serif"/>
          <w:sz w:val="26"/>
        </w:rPr>
        <w:t xml:space="preserve">и</w:t>
      </w:r>
      <w:r>
        <w:rPr>
          <w:rFonts w:ascii="PT Astra Serif" w:hAnsi="PT Astra Serif" w:cs="PT Astra Serif" w:eastAsia="PT Astra Serif"/>
          <w:sz w:val="26"/>
        </w:rPr>
        <w:t xml:space="preserve"> </w:t>
      </w:r>
      <w:r>
        <w:rPr>
          <w:rFonts w:ascii="PT Astra Serif" w:hAnsi="PT Astra Serif" w:cs="PT Astra Serif" w:eastAsia="PT Astra Serif"/>
          <w:sz w:val="26"/>
        </w:rPr>
        <w:t xml:space="preserve">б</w:t>
      </w:r>
      <w:r>
        <w:rPr>
          <w:rFonts w:ascii="PT Astra Serif" w:hAnsi="PT Astra Serif" w:cs="PT Astra Serif" w:eastAsia="PT Astra Serif"/>
          <w:sz w:val="26"/>
        </w:rPr>
        <w:t xml:space="preserve">ерезов</w:t>
      </w:r>
      <w:r>
        <w:rPr>
          <w:rFonts w:ascii="PT Astra Serif" w:hAnsi="PT Astra Serif" w:cs="PT Astra Serif" w:eastAsia="PT Astra Serif"/>
          <w:sz w:val="26"/>
        </w:rPr>
        <w:t xml:space="preserve">ой</w:t>
      </w:r>
      <w:r>
        <w:rPr>
          <w:rFonts w:ascii="PT Astra Serif" w:hAnsi="PT Astra Serif" w:cs="PT Astra Serif" w:eastAsia="PT Astra Serif"/>
          <w:sz w:val="26"/>
        </w:rPr>
        <w:t xml:space="preserve"> рощ</w:t>
      </w:r>
      <w:r>
        <w:rPr>
          <w:rFonts w:ascii="PT Astra Serif" w:hAnsi="PT Astra Serif" w:cs="PT Astra Serif" w:eastAsia="PT Astra Serif"/>
          <w:sz w:val="26"/>
        </w:rPr>
        <w:t xml:space="preserve">ей.</w:t>
      </w:r>
      <w:r>
        <w:rPr>
          <w:rFonts w:ascii="PT Astra Serif" w:hAnsi="PT Astra Serif" w:cs="PT Astra Serif" w:eastAsia="PT Astra Serif"/>
          <w:sz w:val="26"/>
        </w:rPr>
        <w:t xml:space="preserve"> </w:t>
      </w:r>
      <w:r>
        <w:rPr>
          <w:rFonts w:ascii="PT Astra Serif" w:hAnsi="PT Astra Serif" w:cs="PT Astra Serif" w:eastAsia="PT Astra Serif"/>
          <w:sz w:val="26"/>
        </w:rPr>
        <w:t xml:space="preserve">Все захоронения (могилы), </w:t>
      </w:r>
      <w:r>
        <w:rPr>
          <w:rFonts w:ascii="PT Astra Serif" w:hAnsi="PT Astra Serif" w:cs="PT Astra Serif" w:eastAsia="PT Astra Serif"/>
          <w:sz w:val="26"/>
        </w:rPr>
        <w:t xml:space="preserve">включающи</w:t>
      </w:r>
      <w:r>
        <w:rPr>
          <w:rFonts w:ascii="PT Astra Serif" w:hAnsi="PT Astra Serif" w:cs="PT Astra Serif" w:eastAsia="PT Astra Serif"/>
          <w:sz w:val="26"/>
        </w:rPr>
        <w:t xml:space="preserve">е</w:t>
      </w:r>
      <w:r>
        <w:rPr>
          <w:rFonts w:ascii="PT Astra Serif" w:hAnsi="PT Astra Serif" w:cs="PT Astra Serif" w:eastAsia="PT Astra Serif"/>
          <w:sz w:val="26"/>
        </w:rPr>
        <w:t xml:space="preserve"> в себя костные человеческие останки</w:t>
      </w:r>
      <w:r>
        <w:rPr>
          <w:rFonts w:ascii="PT Astra Serif" w:hAnsi="PT Astra Serif" w:cs="PT Astra Serif" w:eastAsia="PT Astra Serif"/>
          <w:sz w:val="26"/>
        </w:rPr>
        <w:t xml:space="preserve">, </w:t>
      </w:r>
      <w:r>
        <w:rPr>
          <w:rFonts w:ascii="PT Astra Serif" w:hAnsi="PT Astra Serif" w:cs="PT Astra Serif" w:eastAsia="PT Astra Serif"/>
          <w:sz w:val="26"/>
        </w:rPr>
        <w:t xml:space="preserve">количественный состав которых подлежит изучению и уточнению</w:t>
      </w:r>
      <w:r>
        <w:rPr>
          <w:rFonts w:ascii="PT Astra Serif" w:hAnsi="PT Astra Serif" w:cs="PT Astra Serif" w:eastAsia="PT Astra Serif"/>
          <w:sz w:val="26"/>
        </w:rPr>
        <w:t xml:space="preserve">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1297"/>
        <w:numPr>
          <w:ilvl w:val="0"/>
          <w:numId w:val="243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highlight w:val="none"/>
        </w:rPr>
        <w:t xml:space="preserve">Памятная </w:t>
      </w:r>
      <w:r>
        <w:rPr>
          <w:rFonts w:ascii="PT Astra Serif" w:hAnsi="PT Astra Serif" w:cs="PT Astra Serif" w:eastAsia="PT Astra Serif"/>
          <w:sz w:val="26"/>
        </w:rPr>
        <w:t xml:space="preserve">с</w:t>
      </w:r>
      <w:r>
        <w:rPr>
          <w:rFonts w:ascii="PT Astra Serif" w:hAnsi="PT Astra Serif" w:cs="PT Astra Serif" w:eastAsia="PT Astra Serif"/>
          <w:sz w:val="26"/>
        </w:rPr>
        <w:t xml:space="preserve">тела, установленн</w:t>
      </w:r>
      <w:r>
        <w:rPr>
          <w:rFonts w:ascii="PT Astra Serif" w:hAnsi="PT Astra Serif" w:cs="PT Astra Serif" w:eastAsia="PT Astra Serif"/>
          <w:sz w:val="26"/>
        </w:rPr>
        <w:t xml:space="preserve">ая</w:t>
      </w:r>
      <w:r>
        <w:rPr>
          <w:rFonts w:ascii="PT Astra Serif" w:hAnsi="PT Astra Serif" w:cs="PT Astra Serif" w:eastAsia="PT Astra Serif"/>
          <w:sz w:val="26"/>
        </w:rPr>
        <w:t xml:space="preserve"> в 1990 году, включая</w:t>
      </w:r>
      <w:r>
        <w:rPr>
          <w:rFonts w:ascii="PT Astra Serif" w:hAnsi="PT Astra Serif" w:cs="PT Astra Serif" w:eastAsia="PT Astra Serif"/>
          <w:sz w:val="26"/>
        </w:rPr>
        <w:t xml:space="preserve">: ее местоположение (у</w:t>
      </w:r>
      <w:r>
        <w:rPr>
          <w:rFonts w:ascii="PT Astra Serif" w:hAnsi="PT Astra Serif" w:cs="PT Astra Serif" w:eastAsia="PT Astra Serif"/>
          <w:sz w:val="26"/>
        </w:rPr>
        <w:t xml:space="preserve"> центрального входа в </w:t>
      </w:r>
      <w:r>
        <w:rPr>
          <w:rFonts w:ascii="PT Astra Serif" w:hAnsi="PT Astra Serif" w:cs="PT Astra Serif" w:eastAsia="PT Astra Serif"/>
          <w:sz w:val="26"/>
        </w:rPr>
        <w:t xml:space="preserve">5 метрах</w:t>
      </w:r>
      <w:r>
        <w:rPr>
          <w:rFonts w:ascii="PT Astra Serif" w:hAnsi="PT Astra Serif" w:cs="PT Astra Serif" w:eastAsia="PT Astra Serif"/>
          <w:sz w:val="26"/>
        </w:rPr>
        <w:t xml:space="preserve"> от ограды</w:t>
      </w:r>
      <w:r>
        <w:rPr>
          <w:rFonts w:ascii="PT Astra Serif" w:hAnsi="PT Astra Serif" w:cs="PT Astra Serif" w:eastAsia="PT Astra Serif"/>
          <w:sz w:val="26"/>
        </w:rPr>
        <w:t xml:space="preserve">), композиция (вертикальная прямоугольная плита на ступенчатом основании), габаритные размеры плиты (высота – 3,5 м., ширина лицевой поверхности – 1,21 м.). Оригинальный текст надписи на мемориальной табличке «</w:t>
      </w:r>
      <w:r>
        <w:rPr>
          <w:rFonts w:ascii="PT Astra Serif" w:hAnsi="PT Astra Serif" w:cs="PT Astra Serif" w:eastAsia="PT Astra Serif"/>
          <w:sz w:val="26"/>
        </w:rPr>
        <w:t xml:space="preserve">Жертвам репрессий 30</w:t>
      </w:r>
      <w:r>
        <w:rPr>
          <w:rFonts w:ascii="PT Astra Serif" w:hAnsi="PT Astra Serif" w:cs="PT Astra Serif" w:eastAsia="PT Astra Serif"/>
          <w:sz w:val="26"/>
        </w:rPr>
        <w:t xml:space="preserve">-х</w:t>
      </w:r>
      <w:r>
        <w:rPr>
          <w:rFonts w:ascii="PT Astra Serif" w:hAnsi="PT Astra Serif" w:cs="PT Astra Serif" w:eastAsia="PT Astra Serif"/>
          <w:sz w:val="26"/>
        </w:rPr>
        <w:t xml:space="preserve"> </w:t>
      </w:r>
      <w:r>
        <w:rPr>
          <w:rFonts w:ascii="PT Astra Serif" w:hAnsi="PT Astra Serif" w:cs="PT Astra Serif" w:eastAsia="PT Astra Serif"/>
          <w:sz w:val="26"/>
        </w:rPr>
        <w:t xml:space="preserve">–</w:t>
      </w:r>
      <w:r>
        <w:rPr>
          <w:rFonts w:ascii="PT Astra Serif" w:hAnsi="PT Astra Serif" w:cs="PT Astra Serif" w:eastAsia="PT Astra Serif"/>
          <w:sz w:val="26"/>
        </w:rPr>
        <w:t xml:space="preserve"> 40</w:t>
      </w:r>
      <w:r>
        <w:rPr>
          <w:rFonts w:ascii="PT Astra Serif" w:hAnsi="PT Astra Serif" w:cs="PT Astra Serif" w:eastAsia="PT Astra Serif"/>
          <w:sz w:val="26"/>
        </w:rPr>
        <w:t xml:space="preserve">-х</w:t>
      </w:r>
      <w:r>
        <w:rPr>
          <w:rFonts w:ascii="PT Astra Serif" w:hAnsi="PT Astra Serif" w:cs="PT Astra Serif" w:eastAsia="PT Astra Serif"/>
          <w:sz w:val="26"/>
        </w:rPr>
        <w:t xml:space="preserve"> </w:t>
      </w:r>
      <w:r>
        <w:rPr>
          <w:rFonts w:ascii="PT Astra Serif" w:hAnsi="PT Astra Serif" w:cs="PT Astra Serif" w:eastAsia="PT Astra Serif"/>
          <w:sz w:val="26"/>
        </w:rPr>
        <w:t xml:space="preserve">и начала 50-х годов».</w:t>
      </w:r>
      <w:r>
        <w:rPr>
          <w:rFonts w:ascii="PT Astra Serif" w:hAnsi="PT Astra Serif" w:cs="PT Astra Serif" w:eastAsia="PT Astra Serif"/>
          <w:sz w:val="26"/>
          <w:highlight w:val="none"/>
        </w:rPr>
      </w:r>
      <w:r/>
    </w:p>
    <w:p>
      <w:pPr>
        <w:pStyle w:val="1297"/>
        <w:numPr>
          <w:ilvl w:val="0"/>
          <w:numId w:val="243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highlight w:val="none"/>
        </w:rPr>
        <w:t xml:space="preserve">Памятное </w:t>
      </w:r>
      <w:r>
        <w:rPr>
          <w:rFonts w:ascii="PT Astra Serif" w:hAnsi="PT Astra Serif" w:cs="PT Astra Serif" w:eastAsia="PT Astra Serif"/>
          <w:sz w:val="26"/>
        </w:rPr>
        <w:t xml:space="preserve">место</w:t>
      </w:r>
      <w:r>
        <w:rPr>
          <w:rFonts w:ascii="PT Astra Serif" w:hAnsi="PT Astra Serif" w:cs="PT Astra Serif" w:eastAsia="PT Astra Serif"/>
          <w:sz w:val="26"/>
        </w:rPr>
        <w:t xml:space="preserve">,</w:t>
      </w:r>
      <w:r>
        <w:rPr>
          <w:rFonts w:ascii="PT Astra Serif" w:hAnsi="PT Astra Serif" w:cs="PT Astra Serif" w:eastAsia="PT Astra Serif"/>
          <w:sz w:val="26"/>
        </w:rPr>
        <w:t xml:space="preserve"> </w:t>
      </w:r>
      <w:r>
        <w:rPr>
          <w:rFonts w:ascii="PT Astra Serif" w:hAnsi="PT Astra Serif" w:cs="PT Astra Serif" w:eastAsia="PT Astra Serif"/>
          <w:sz w:val="26"/>
        </w:rPr>
        <w:t xml:space="preserve">связанное с периодом Сталинских репрессий, </w:t>
      </w:r>
      <w:r>
        <w:rPr>
          <w:rFonts w:ascii="PT Astra Serif" w:hAnsi="PT Astra Serif" w:cs="PT Astra Serif" w:eastAsia="PT Astra Serif"/>
          <w:sz w:val="26"/>
        </w:rPr>
        <w:t xml:space="preserve">где </w:t>
      </w:r>
      <w:r>
        <w:rPr>
          <w:rFonts w:ascii="PT Astra Serif" w:hAnsi="PT Astra Serif" w:cs="PT Astra Serif" w:eastAsia="PT Astra Serif"/>
          <w:sz w:val="26"/>
        </w:rPr>
        <w:t xml:space="preserve">в 19</w:t>
      </w:r>
      <w:r>
        <w:rPr>
          <w:rFonts w:ascii="PT Astra Serif" w:hAnsi="PT Astra Serif" w:cs="PT Astra Serif" w:eastAsia="PT Astra Serif"/>
          <w:sz w:val="26"/>
        </w:rPr>
        <w:t xml:space="preserve">30</w:t>
      </w:r>
      <w:r>
        <w:rPr>
          <w:rFonts w:ascii="PT Astra Serif" w:hAnsi="PT Astra Serif" w:cs="PT Astra Serif" w:eastAsia="PT Astra Serif"/>
          <w:sz w:val="26"/>
        </w:rPr>
        <w:t xml:space="preserve">–</w:t>
      </w:r>
      <w:r>
        <w:rPr>
          <w:rFonts w:ascii="PT Astra Serif" w:hAnsi="PT Astra Serif" w:cs="PT Astra Serif" w:eastAsia="PT Astra Serif"/>
          <w:sz w:val="26"/>
        </w:rPr>
        <w:t xml:space="preserve">40</w:t>
      </w:r>
      <w:r>
        <w:rPr>
          <w:rFonts w:ascii="PT Astra Serif" w:hAnsi="PT Astra Serif" w:cs="PT Astra Serif" w:eastAsia="PT Astra Serif"/>
          <w:sz w:val="26"/>
        </w:rPr>
        <w:t xml:space="preserve">-х</w:t>
      </w:r>
      <w:r>
        <w:rPr>
          <w:rFonts w:ascii="PT Astra Serif" w:hAnsi="PT Astra Serif" w:cs="PT Astra Serif" w:eastAsia="PT Astra Serif"/>
          <w:sz w:val="26"/>
        </w:rPr>
        <w:t xml:space="preserve"> </w:t>
      </w:r>
      <w:r>
        <w:rPr>
          <w:rFonts w:ascii="PT Astra Serif" w:hAnsi="PT Astra Serif" w:cs="PT Astra Serif" w:eastAsia="PT Astra Serif"/>
          <w:sz w:val="26"/>
        </w:rPr>
        <w:t xml:space="preserve">и начале 1950-х годов</w:t>
      </w:r>
      <w:r>
        <w:rPr>
          <w:rFonts w:ascii="PT Astra Serif" w:hAnsi="PT Astra Serif" w:cs="PT Astra Serif" w:eastAsia="PT Astra Serif"/>
          <w:sz w:val="26"/>
        </w:rPr>
        <w:t xml:space="preserve"> проходил</w:t>
      </w:r>
      <w:r>
        <w:rPr>
          <w:rFonts w:ascii="PT Astra Serif" w:hAnsi="PT Astra Serif" w:cs="PT Astra Serif" w:eastAsia="PT Astra Serif"/>
          <w:sz w:val="26"/>
        </w:rPr>
        <w:t xml:space="preserve">и</w:t>
      </w:r>
      <w:r>
        <w:rPr>
          <w:rFonts w:ascii="PT Astra Serif" w:hAnsi="PT Astra Serif" w:cs="PT Astra Serif" w:eastAsia="PT Astra Serif"/>
          <w:sz w:val="26"/>
        </w:rPr>
        <w:t xml:space="preserve"> расстрел</w:t>
      </w:r>
      <w:r>
        <w:rPr>
          <w:rFonts w:ascii="PT Astra Serif" w:hAnsi="PT Astra Serif" w:cs="PT Astra Serif" w:eastAsia="PT Astra Serif"/>
          <w:sz w:val="26"/>
        </w:rPr>
        <w:t xml:space="preserve">ы</w:t>
      </w:r>
      <w:r>
        <w:rPr>
          <w:rFonts w:ascii="PT Astra Serif" w:hAnsi="PT Astra Serif" w:cs="PT Astra Serif" w:eastAsia="PT Astra Serif"/>
          <w:sz w:val="26"/>
        </w:rPr>
        <w:t xml:space="preserve"> и захоронение репрессированных и политзаключенных Томско - Асиновского лагеря (Томск–Асинлаг).</w:t>
      </w:r>
      <w:r>
        <w:rPr>
          <w:rFonts w:ascii="PT Astra Serif" w:hAnsi="PT Astra Serif" w:cs="PT Astra Serif" w:eastAsia="PT Astra Serif"/>
          <w:sz w:val="26"/>
          <w:highlight w:val="none"/>
        </w:rPr>
      </w:r>
      <w:r/>
    </w:p>
    <w:p>
      <w:pPr>
        <w:ind w:firstLine="0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0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0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0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0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0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0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0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shd w:val="nil" w:color="auto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br w:type="page"/>
      </w:r>
      <w:r>
        <w:rPr>
          <w:rFonts w:ascii="PT Astra Serif" w:hAnsi="PT Astra Serif" w:cs="PT Astra Serif" w:eastAsia="PT Astra Serif"/>
          <w:sz w:val="26"/>
        </w:rPr>
      </w:r>
      <w:r/>
    </w:p>
    <w:tbl>
      <w:tblPr>
        <w:tblW w:w="10008" w:type="dxa"/>
        <w:tblLayout w:type="fixed"/>
        <w:tblLook w:val="00A0" w:firstRow="1" w:lastRow="0" w:firstColumn="1" w:lastColumn="0" w:noHBand="0" w:noVBand="0"/>
      </w:tblPr>
      <w:tblGrid>
        <w:gridCol w:w="4968"/>
        <w:gridCol w:w="1661"/>
        <w:gridCol w:w="1559"/>
        <w:gridCol w:w="567"/>
        <w:gridCol w:w="1253"/>
      </w:tblGrid>
      <w:tr>
        <w:trPr>
          <w:trHeight w:val="426"/>
        </w:trPr>
        <w:tc>
          <w:tcPr>
            <w:tcW w:w="49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W w:w="5040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Приложение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 Предмету охраны объекта культурного наследия регионального значения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«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Воскресенское кладбище - место массовых расстрелов и захоронений узников Томск-Асинлага, жертв репрессий 30-40-х и начала 50-х годов»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, 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по адресу: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Томская область, 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Асиновский район,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г.</w:t>
            </w:r>
            <w:r>
              <w:rPr>
                <w:rStyle w:val="1482"/>
                <w:rFonts w:ascii="PT Astra Serif" w:hAnsi="PT Astra Serif" w:cs="PT Astra Serif" w:eastAsia="PT Astra Serif"/>
                <w:b w:val="false"/>
                <w:sz w:val="26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Асино, ул.</w:t>
            </w:r>
            <w:r>
              <w:rPr>
                <w:rStyle w:val="1482"/>
                <w:rFonts w:ascii="PT Astra Serif" w:hAnsi="PT Astra Serif" w:cs="PT Astra Serif" w:eastAsia="PT Astra Serif"/>
                <w:b w:val="false"/>
                <w:sz w:val="26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Воскресенская, 46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,</w:t>
            </w:r>
            <w:r>
              <w:rPr>
                <w:sz w:val="24"/>
              </w:rPr>
            </w:r>
            <w:r/>
          </w:p>
        </w:tc>
      </w:tr>
    </w:tbl>
    <w:tbl>
      <w:tblPr>
        <w:tblW w:w="9889" w:type="dxa"/>
        <w:tblLayout w:type="fixed"/>
        <w:tblLook w:val="00A0" w:firstRow="1" w:lastRow="0" w:firstColumn="1" w:lastColumn="0" w:noHBand="0" w:noVBand="0"/>
      </w:tblPr>
      <w:tblGrid>
        <w:gridCol w:w="5688"/>
        <w:gridCol w:w="799"/>
        <w:gridCol w:w="1701"/>
        <w:gridCol w:w="567"/>
        <w:gridCol w:w="1134"/>
      </w:tblGrid>
      <w:tr>
        <w:trPr>
          <w:trHeight w:val="637"/>
        </w:trPr>
        <w:tc>
          <w:tcPr>
            <w:gridSpan w:val="5"/>
            <w:tcW w:w="988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/>
          </w:p>
          <w:p>
            <w:pPr>
              <w:jc w:val="center"/>
            </w:pPr>
            <w:r>
              <w:rPr>
                <w:b/>
              </w:rPr>
              <w:t xml:space="preserve">Ф</w:t>
            </w:r>
            <w:r>
              <w:rPr>
                <w:b/>
                <w:bCs/>
              </w:rPr>
              <w:t xml:space="preserve">отографические изображения объекта культурного наследия</w:t>
            </w:r>
            <w:r>
              <w:t xml:space="preserve"> </w:t>
            </w:r>
            <w:r/>
          </w:p>
          <w:p>
            <w:pPr>
              <w:jc w:val="center"/>
            </w:pPr>
            <w:r>
              <w:t xml:space="preserve">Автор снимков: Канцир А.В. </w:t>
            </w:r>
            <w:r>
              <w:t xml:space="preserve">(</w:t>
            </w:r>
            <w:r>
              <w:t xml:space="preserve">ООО «Геосеть»</w:t>
            </w:r>
            <w:r>
              <w:t xml:space="preserve">)</w:t>
            </w:r>
            <w:r>
              <w:t xml:space="preserve">, дата съемки: </w:t>
            </w:r>
            <w:r>
              <w:rPr>
                <w:rFonts w:ascii="PT Astra Serif" w:hAnsi="PT Astra Serif" w:cs="PT Astra Serif" w:eastAsia="PT Astra Serif"/>
              </w:rPr>
              <w:t xml:space="preserve">19.08.2020 г.</w:t>
            </w:r>
            <w:r/>
          </w:p>
          <w:p>
            <w:pPr>
              <w:jc w:val="center"/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/>
          </w:p>
        </w:tc>
      </w:tr>
      <w:tr>
        <w:trPr>
          <w:trHeight w:val="637"/>
        </w:trPr>
        <w:tc>
          <w:tcPr>
            <w:gridSpan w:val="5"/>
            <w:tcW w:w="988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b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243527" cy="3109714"/>
                      <wp:effectExtent l="6350" t="6350" r="6350" b="6350"/>
                      <wp:docPr id="2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80518835" name="" hidden="0"/>
                              <pic:cNvPicPr/>
                              <pic:nvPr isPhoto="0" userDrawn="0"/>
                            </pic:nvPicPr>
                            <pic:blipFill>
                              <a:blip r:embed="rId16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243527" cy="310971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mso-wrap-distance-left:0.0pt;mso-wrap-distance-top:0.0pt;mso-wrap-distance-right:0.0pt;mso-wrap-distance-bottom:0.0pt;width:412.9pt;height:244.9pt;" stroked="f">
                      <v:path textboxrect="0,0,0,0"/>
                      <v:imagedata r:id="rId16" o:title=""/>
                    </v:shape>
                  </w:pict>
                </mc:Fallback>
              </mc:AlternateContent>
            </w:r>
            <w:r>
              <w:rPr>
                <w:b/>
              </w:rPr>
            </w:r>
            <w:r/>
          </w:p>
        </w:tc>
      </w:tr>
      <w:tr>
        <w:trPr>
          <w:trHeight w:val="525"/>
        </w:trPr>
        <w:tc>
          <w:tcPr>
            <w:gridSpan w:val="5"/>
            <w:tcW w:w="988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1.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Общий вид Воскресенского кладбища с ул. Воскресенской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/>
          </w:p>
        </w:tc>
      </w:tr>
      <w:tr>
        <w:trPr>
          <w:trHeight w:val="525"/>
        </w:trPr>
        <w:tc>
          <w:tcPr>
            <w:gridSpan w:val="5"/>
            <w:tcW w:w="988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185591" cy="3013220"/>
                      <wp:effectExtent l="6350" t="6350" r="6350" b="6350"/>
                      <wp:docPr id="3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70276388" name="" hidden="0"/>
                              <pic:cNvPicPr/>
                              <pic:nvPr isPhoto="0" userDrawn="0"/>
                            </pic:nvPicPr>
                            <pic:blipFill>
                              <a:blip r:embed="rId17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185591" cy="30132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mso-wrap-distance-left:0.0pt;mso-wrap-distance-top:0.0pt;mso-wrap-distance-right:0.0pt;mso-wrap-distance-bottom:0.0pt;width:408.3pt;height:237.3pt;" stroked="f">
                      <v:path textboxrect="0,0,0,0"/>
                      <v:imagedata r:id="rId17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525"/>
        </w:trPr>
        <w:tc>
          <w:tcPr>
            <w:gridSpan w:val="5"/>
            <w:tcW w:w="988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</w:t>
            </w:r>
            <w:r>
              <w:rPr>
                <w:rFonts w:ascii="PT Astra Serif" w:hAnsi="PT Astra Serif" w:cs="PT Astra Serif" w:eastAsia="PT Astra Serif"/>
              </w:rPr>
              <w:t xml:space="preserve"> 2</w:t>
            </w:r>
            <w:r>
              <w:rPr>
                <w:rFonts w:ascii="PT Astra Serif" w:hAnsi="PT Astra Serif" w:cs="PT Astra Serif" w:eastAsia="PT Astra Serif"/>
              </w:rPr>
              <w:t xml:space="preserve">.</w:t>
            </w:r>
            <w:r>
              <w:rPr>
                <w:rFonts w:ascii="PT Astra Serif" w:hAnsi="PT Astra Serif" w:cs="PT Astra Serif" w:eastAsia="PT Astra Serif"/>
              </w:rPr>
              <w:t xml:space="preserve"> Общий вид территории кладбища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4819"/>
        </w:trPr>
        <w:tc>
          <w:tcPr>
            <w:gridSpan w:val="5"/>
            <w:tcW w:w="988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b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076700" cy="3055620"/>
                      <wp:effectExtent l="0" t="0" r="0" b="0"/>
                      <wp:docPr id="4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84640142" name="" hidden="0"/>
                              <pic:cNvPicPr/>
                              <pic:nvPr isPhoto="0" userDrawn="0"/>
                            </pic:nvPicPr>
                            <pic:blipFill>
                              <a:blip r:embed="rId1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4076698" cy="30556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mso-wrap-distance-left:0.0pt;mso-wrap-distance-top:0.0pt;mso-wrap-distance-right:0.0pt;mso-wrap-distance-bottom:0.0pt;width:321.0pt;height:240.6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b/>
              </w:rPr>
              <w:t xml:space="preserve">   </w:t>
            </w:r>
            <w:r>
              <w:rPr>
                <w:color w:val="000000"/>
                <w:sz w:val="2"/>
                <w:shd w:val="clear" w:color="000000" w:fill="000000"/>
              </w:rPr>
              <w:t xml:space="preserve"> </w:t>
            </w:r>
            <w:r>
              <w:rPr>
                <w:b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805940" cy="3032760"/>
                      <wp:effectExtent l="0" t="0" r="0" b="0"/>
                      <wp:docPr id="5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69216658" name="" hidden="0"/>
                              <pic:cNvPicPr/>
                              <pic:nvPr isPhoto="0" userDrawn="0"/>
                            </pic:nvPicPr>
                            <pic:blipFill>
                              <a:blip r:embed="rId1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5940" cy="30327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mso-wrap-distance-left:0.0pt;mso-wrap-distance-top:0.0pt;mso-wrap-distance-right:0.0pt;mso-wrap-distance-bottom:0.0pt;width:142.2pt;height:238.8pt;" stroked="f">
                      <v:path textboxrect="0,0,0,0"/>
                      <v:imagedata r:id="rId19" o:title=""/>
                    </v:shape>
                  </w:pict>
                </mc:Fallback>
              </mc:AlternateContent>
            </w:r>
            <w:r>
              <w:rPr>
                <w:b/>
              </w:rPr>
            </w:r>
            <w:r/>
          </w:p>
        </w:tc>
      </w:tr>
      <w:tr>
        <w:trPr>
          <w:trHeight w:val="525"/>
        </w:trPr>
        <w:tc>
          <w:tcPr>
            <w:gridSpan w:val="5"/>
            <w:tcW w:w="9889" w:type="dxa"/>
            <w:vAlign w:val="center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6300"/>
              <w:gridCol w:w="3358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6300" w:type="dxa"/>
                  <w:textDirection w:val="lrTb"/>
                  <w:noWrap w:val="false"/>
                </w:tcPr>
                <w:p>
                  <w:pPr>
                    <w:jc w:val="center"/>
                  </w:pPr>
                  <w:r>
                    <w:t xml:space="preserve">Видовая точка № </w:t>
                  </w:r>
                  <w:r>
                    <w:t xml:space="preserve">3</w:t>
                  </w:r>
                  <w:r>
                    <w:t xml:space="preserve">.</w:t>
                  </w:r>
                  <w:r/>
                </w:p>
                <w:p>
                  <w:pPr>
                    <w:jc w:val="center"/>
                  </w:pPr>
                  <w:r>
                    <w:t xml:space="preserve">Основной вход на территорию Воскресенского</w:t>
                  </w:r>
                  <w:r/>
                </w:p>
                <w:p>
                  <w:pPr>
                    <w:jc w:val="center"/>
                  </w:pPr>
                  <w:r>
                    <w:t xml:space="preserve">кладбища и памятная стела</w:t>
                  </w:r>
                  <w:r>
                    <w:rPr>
                      <w:b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3358" w:type="dxa"/>
                  <w:textDirection w:val="lrTb"/>
                  <w:noWrap w:val="false"/>
                </w:tcPr>
                <w:p>
                  <w:pPr>
                    <w:jc w:val="center"/>
                  </w:pPr>
                  <w:r>
                    <w:t xml:space="preserve">Видовая точка № </w:t>
                  </w:r>
                  <w:r>
                    <w:t xml:space="preserve">4</w:t>
                  </w:r>
                  <w:r>
                    <w:t xml:space="preserve">.</w:t>
                  </w:r>
                  <w:r/>
                </w:p>
                <w:p>
                  <w:pPr>
                    <w:jc w:val="center"/>
                    <w:rPr>
                      <w:highlight w:val="none"/>
                    </w:rPr>
                  </w:pPr>
                  <w:r>
                    <w:t xml:space="preserve">Памятная стела жертвам репрессий 1930-50-х гг.</w:t>
                  </w:r>
                  <w:r>
                    <w:rPr>
                      <w:b/>
                    </w:rPr>
                  </w:r>
                  <w:r/>
                </w:p>
                <w:p>
                  <w:pPr>
                    <w:jc w:val="center"/>
                  </w:pPr>
                  <w:r>
                    <w:rPr>
                      <w:highlight w:val="none"/>
                    </w:rPr>
                  </w:r>
                  <w:r>
                    <w:rPr>
                      <w:highlight w:val="none"/>
                    </w:rPr>
                  </w:r>
                  <w:r/>
                </w:p>
              </w:tc>
            </w:tr>
          </w:tbl>
          <w:p>
            <w:pPr>
              <w:jc w:val="center"/>
            </w:pPr>
            <w:r>
              <w:rPr>
                <w:b/>
              </w:rPr>
            </w:r>
            <w:r>
              <w:rPr>
                <w:b/>
              </w:rPr>
            </w:r>
            <w:r/>
          </w:p>
        </w:tc>
      </w:tr>
      <w:tr>
        <w:trPr>
          <w:trHeight w:val="525"/>
        </w:trPr>
        <w:tc>
          <w:tcPr>
            <w:gridSpan w:val="5"/>
            <w:tcW w:w="988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073140" cy="4556760"/>
                      <wp:effectExtent l="0" t="0" r="0" b="0"/>
                      <wp:docPr id="6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46819866" name="" hidden="0"/>
                              <pic:cNvPicPr/>
                              <pic:nvPr isPhoto="0" userDrawn="0"/>
                            </pic:nvPicPr>
                            <pic:blipFill>
                              <a:blip r:embed="rId2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073139" cy="45567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mso-wrap-distance-left:0.0pt;mso-wrap-distance-top:0.0pt;mso-wrap-distance-right:0.0pt;mso-wrap-distance-bottom:0.0pt;width:478.2pt;height:358.8pt;" stroked="f">
                      <v:path textboxrect="0,0,0,0"/>
                      <v:imagedata r:id="rId20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525"/>
        </w:trPr>
        <w:tc>
          <w:tcPr>
            <w:gridSpan w:val="5"/>
            <w:tcW w:w="988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5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Захоронение 1949 г. на территории Воскресенского кладбища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</w:pPr>
            <w:r/>
            <w:r/>
          </w:p>
        </w:tc>
      </w:tr>
    </w:tbl>
    <w:p>
      <w:r/>
      <w:r/>
    </w:p>
    <w:p>
      <w:pPr>
        <w:ind w:firstLine="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0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</w:rPr>
      </w:r>
      <w:r/>
    </w:p>
    <w:sectPr>
      <w:headerReference w:type="default" r:id="rId12"/>
      <w:footnotePr/>
      <w:endnotePr/>
      <w:type w:val="nextPage"/>
      <w:pgSz w:w="11906" w:h="16838" w:orient="portrait"/>
      <w:pgMar w:top="1134" w:right="851" w:bottom="1134" w:left="1701" w:header="397" w:footer="397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09"/>
      <w:ind w:left="-567"/>
      <w:rPr>
        <w:sz w:val="18"/>
      </w:rPr>
    </w:pPr>
    <w:r>
      <w:rPr>
        <w:sz w:val="18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09"/>
      <w:rPr>
        <w:sz w:val="18"/>
      </w:rPr>
    </w:pPr>
    <w:r>
      <w:rPr>
        <w:rFonts w:ascii="PT Astra Serif" w:hAnsi="PT Astra Serif" w:cs="PT Astra Serif" w:eastAsia="PT Astra Serif"/>
        <w:sz w:val="18"/>
      </w:rPr>
      <w:t xml:space="preserve">Ю.С.Матвеева</w:t>
    </w:r>
    <w:r>
      <w:rPr>
        <w:sz w:val="18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4907650"/>
      <w:docPartObj>
        <w:docPartGallery w:val="Page Numbers (Top of Page)"/>
        <w:docPartUnique w:val="true"/>
      </w:docPartObj>
      <w:rPr/>
    </w:sdtPr>
    <w:sdtContent>
      <w:p>
        <w:pPr>
          <w:pStyle w:val="1307"/>
          <w:rPr>
            <w:rFonts w:ascii="PT Astra Serif" w:hAnsi="PT Astra Serif" w:cs="PT Astra Serif" w:eastAsia="PT Astra Serif"/>
            <w:b w:val="false"/>
            <w:sz w:val="24"/>
          </w:rPr>
        </w:pPr>
        <w:r>
          <w:fldChar w:fldCharType="begin"/>
        </w:r>
        <w: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2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07"/>
      <w:rPr>
        <w:rStyle w:val="1452"/>
      </w:rPr>
      <w:framePr w:wrap="around" w:vAnchor="text" w:hAnchor="margin" w:xAlign="center" w:y="1"/>
    </w:pPr>
    <w:r>
      <w:rPr>
        <w:rStyle w:val="1452"/>
      </w:rPr>
      <w:fldChar w:fldCharType="begin"/>
    </w:r>
    <w:r>
      <w:rPr>
        <w:rStyle w:val="1452"/>
      </w:rPr>
      <w:instrText xml:space="preserve">PAGE  </w:instrText>
    </w:r>
    <w:r>
      <w:rPr>
        <w:rStyle w:val="1452"/>
      </w:rPr>
      <w:fldChar w:fldCharType="end"/>
    </w:r>
    <w:r/>
  </w:p>
  <w:p>
    <w:pPr>
      <w:pStyle w:val="1307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w:rPr>
        <w:lang w:bidi="ar-SA" w:eastAsia="ru-RU"/>
      </w:rPr>
    </w:r>
    <w:r>
      <w:rPr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0"/>
              <wp:docPr id="1" name="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9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1307"/>
      <w:spacing w:lineRule="exact" w:line="360" w:after="0" w:before="0"/>
      <w:rPr>
        <w:rFonts w:ascii="PT Astra Serif" w:hAnsi="PT Astra Serif" w:cs="PT Astra Serif" w:eastAsia="PT Astra Serif"/>
        <w:sz w:val="30"/>
        <w:szCs w:val="28"/>
      </w:rPr>
    </w:pPr>
    <w:r>
      <w:rPr>
        <w:rFonts w:ascii="PT Astra Serif" w:hAnsi="PT Astra Serif" w:cs="PT Astra Serif" w:eastAsia="PT Astra Serif"/>
        <w:sz w:val="30"/>
        <w:szCs w:val="28"/>
        <w:lang w:val="ru-RU"/>
      </w:rPr>
      <w:t xml:space="preserve">КОМИТЕТ ПО ОХРАНЕ ОБЪЕКТОВ КУЛЬТУРНОГО НАСЛЕДИЯ ТОМСКОЙ ОБЛАСТИ</w:t>
    </w:r>
    <w:r>
      <w:rPr>
        <w:sz w:val="30"/>
      </w:rPr>
    </w:r>
    <w:r/>
  </w:p>
  <w:p>
    <w:pPr>
      <w:pStyle w:val="1307"/>
      <w:spacing w:after="0" w:before="240"/>
      <w:rPr>
        <w:rFonts w:ascii="PT Astra Serif" w:hAnsi="PT Astra Serif" w:cs="PT Astra Serif" w:eastAsia="PT Astra Serif"/>
        <w:sz w:val="36"/>
        <w:szCs w:val="36"/>
      </w:rPr>
    </w:pPr>
    <w:r>
      <w:rPr>
        <w:rFonts w:ascii="PT Astra Serif" w:hAnsi="PT Astra Serif" w:cs="PT Astra Serif" w:eastAsia="PT Astra Serif"/>
        <w:spacing w:val="20"/>
        <w:sz w:val="28"/>
        <w:szCs w:val="36"/>
      </w:rPr>
      <w:t xml:space="preserve">ПРИКАЗ</w:t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7659772"/>
      <w:docPartObj>
        <w:docPartGallery w:val="Page Numbers (Top of Page)"/>
        <w:docPartUnique w:val="true"/>
      </w:docPartObj>
      <w:rPr/>
    </w:sdtPr>
    <w:sdtContent>
      <w:p>
        <w:pPr>
          <w:pStyle w:val="1307"/>
          <w:rPr>
            <w:rFonts w:ascii="PT Astra Serif" w:hAnsi="PT Astra Serif" w:cs="PT Astra Serif" w:eastAsia="PT Astra Serif"/>
            <w:sz w:val="24"/>
          </w:rPr>
        </w:pPr>
        <w:r>
          <w:rPr>
            <w:b w:val="false"/>
          </w:rPr>
          <w:fldChar w:fldCharType="begin"/>
        </w:r>
        <w:r>
          <w:rPr>
            <w:b w:val="false"/>
          </w:rP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4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hint="default"/>
        <w:b/>
        <w:color w:val="auto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  <w:tabs>
          <w:tab w:val="left" w:pos="502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  <w:tabs>
          <w:tab w:val="left" w:pos="1222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  <w:tabs>
          <w:tab w:val="left" w:pos="1942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  <w:tabs>
          <w:tab w:val="left" w:pos="2662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  <w:tabs>
          <w:tab w:val="left" w:pos="3382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  <w:tabs>
          <w:tab w:val="left" w:pos="4102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  <w:tabs>
          <w:tab w:val="left" w:pos="4822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  <w:tabs>
          <w:tab w:val="left" w:pos="5542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  <w:tabs>
          <w:tab w:val="left" w:pos="6262" w:leader="none"/>
        </w:tabs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50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7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left" w:pos="576" w:leader="none"/>
        </w:tabs>
      </w:pPr>
      <w:rPr>
        <w:rFonts w:ascii="Times New Roman" w:hAnsi="Times New Roman" w:cs="Times New Roman" w:eastAsia="Times New Roman"/>
        <w:b w:val="false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left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left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left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left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left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left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left" w:pos="1608" w:leader="none"/>
        </w:tabs>
      </w:pPr>
      <w:rPr>
        <w:rFonts w:cs="Times New Roman" w:hint="default"/>
      </w:rPr>
    </w:lvl>
  </w:abstractNum>
  <w:abstractNum w:abstractNumId="7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928" w:hanging="360"/>
        <w:tabs>
          <w:tab w:val="left" w:pos="92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  <w:tabs>
          <w:tab w:val="left" w:pos="164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  <w:tabs>
          <w:tab w:val="left" w:pos="236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  <w:tabs>
          <w:tab w:val="left" w:pos="308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  <w:tabs>
          <w:tab w:val="left" w:pos="380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  <w:tabs>
          <w:tab w:val="left" w:pos="452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  <w:tabs>
          <w:tab w:val="left" w:pos="524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  <w:tabs>
          <w:tab w:val="left" w:pos="596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  <w:tabs>
          <w:tab w:val="left" w:pos="6688" w:leader="none"/>
        </w:tabs>
      </w:pPr>
      <w:rPr>
        <w:rFonts w:cs="Times New Roman"/>
      </w:rPr>
    </w:lvl>
  </w:abstractNum>
  <w:abstractNum w:abstractNumId="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PT Astra Serif" w:hAnsi="PT Astra Serif" w:cs="PT Astra Serif" w:eastAsia="PT Astra Serif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9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91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92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/>
      </w:rPr>
    </w:lvl>
  </w:abstractNum>
  <w:abstractNum w:abstractNumId="9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9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95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9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0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0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6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8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9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1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num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num" w:pos="576" w:leader="none"/>
        </w:tabs>
      </w:pPr>
      <w:rPr>
        <w:rFonts w:ascii="Times New Roman" w:hAnsi="Times New Roman" w:cs="Times New Roman" w:eastAsia="Times New Roman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num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num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num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num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num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num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num" w:pos="1608" w:leader="none"/>
        </w:tabs>
      </w:pPr>
      <w:rPr>
        <w:rFonts w:cs="Times New Roman" w:hint="default"/>
      </w:rPr>
    </w:lvl>
  </w:abstractNum>
  <w:abstractNum w:abstractNumId="172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num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num" w:pos="576" w:leader="none"/>
        </w:tabs>
      </w:pPr>
      <w:rPr>
        <w:rFonts w:ascii="Times New Roman" w:hAnsi="Times New Roman" w:cs="Times New Roman" w:eastAsia="Times New Roman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num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num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num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num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num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num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num" w:pos="1608" w:leader="none"/>
        </w:tabs>
      </w:pPr>
      <w:rPr>
        <w:rFonts w:cs="Times New Roman" w:hint="default"/>
      </w:rPr>
    </w:lvl>
  </w:abstractNum>
  <w:abstractNum w:abstractNumId="1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sz w:val="26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PT Astra Serif" w:hAnsi="PT Astra Serif" w:cs="PT Astra Serif" w:eastAsia="PT Astra Serif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2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44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44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3"/>
  </w:num>
  <w:num w:numId="4">
    <w:abstractNumId w:val="12"/>
  </w:num>
  <w:num w:numId="5">
    <w:abstractNumId w:val="19"/>
  </w:num>
  <w:num w:numId="6">
    <w:abstractNumId w:val="7"/>
  </w:num>
  <w:num w:numId="7">
    <w:abstractNumId w:val="9"/>
  </w:num>
  <w:num w:numId="8">
    <w:abstractNumId w:val="15"/>
  </w:num>
  <w:num w:numId="9">
    <w:abstractNumId w:val="6"/>
  </w:num>
  <w:num w:numId="10">
    <w:abstractNumId w:val="17"/>
  </w:num>
  <w:num w:numId="11">
    <w:abstractNumId w:val="23"/>
  </w:num>
  <w:num w:numId="12">
    <w:abstractNumId w:val="10"/>
  </w:num>
  <w:num w:numId="13">
    <w:abstractNumId w:val="13"/>
  </w:num>
  <w:num w:numId="14">
    <w:abstractNumId w:val="18"/>
  </w:num>
  <w:num w:numId="15">
    <w:abstractNumId w:val="20"/>
  </w:num>
  <w:num w:numId="16">
    <w:abstractNumId w:val="8"/>
  </w:num>
  <w:num w:numId="17">
    <w:abstractNumId w:val="14"/>
  </w:num>
  <w:num w:numId="18">
    <w:abstractNumId w:val="5"/>
  </w:num>
  <w:num w:numId="19">
    <w:abstractNumId w:val="1"/>
  </w:num>
  <w:num w:numId="20">
    <w:abstractNumId w:val="2"/>
  </w:num>
  <w:num w:numId="21">
    <w:abstractNumId w:val="22"/>
  </w:num>
  <w:num w:numId="22">
    <w:abstractNumId w:val="4"/>
  </w:num>
  <w:num w:numId="23">
    <w:abstractNumId w:val="11"/>
  </w:num>
  <w:num w:numId="24">
    <w:abstractNumId w:val="0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6">
    <w:abstractNumId w:val="245"/>
  </w:num>
  <w:num w:numId="247">
    <w:abstractNumId w:val="2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8">
    <w:abstractNumId w:val="247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n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bidi="en-US" w:eastAsia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38">
    <w:name w:val="Caption Char"/>
    <w:basedOn w:val="1453"/>
    <w:link w:val="1309"/>
    <w:uiPriority w:val="99"/>
  </w:style>
  <w:style w:type="paragraph" w:styleId="1239">
    <w:name w:val="endnote text"/>
    <w:basedOn w:val="1243"/>
    <w:link w:val="1240"/>
    <w:uiPriority w:val="99"/>
    <w:semiHidden/>
    <w:unhideWhenUsed/>
    <w:rPr>
      <w:sz w:val="20"/>
    </w:rPr>
    <w:pPr>
      <w:spacing w:lineRule="auto" w:line="240" w:after="0"/>
    </w:pPr>
  </w:style>
  <w:style w:type="character" w:styleId="1240">
    <w:name w:val="Endnote Text Char"/>
    <w:link w:val="1239"/>
    <w:uiPriority w:val="99"/>
    <w:rPr>
      <w:sz w:val="20"/>
    </w:rPr>
  </w:style>
  <w:style w:type="character" w:styleId="1241">
    <w:name w:val="endnote reference"/>
    <w:basedOn w:val="1244"/>
    <w:uiPriority w:val="99"/>
    <w:semiHidden/>
    <w:unhideWhenUsed/>
    <w:rPr>
      <w:vertAlign w:val="superscript"/>
    </w:rPr>
  </w:style>
  <w:style w:type="paragraph" w:styleId="1242">
    <w:name w:val="table of figures"/>
    <w:basedOn w:val="1243"/>
    <w:next w:val="1243"/>
    <w:uiPriority w:val="99"/>
    <w:unhideWhenUsed/>
    <w:pPr>
      <w:spacing w:after="0" w:afterAutospacing="0"/>
    </w:pPr>
  </w:style>
  <w:style w:type="paragraph" w:styleId="1243" w:default="1">
    <w:name w:val="Normal"/>
    <w:qFormat/>
  </w:style>
  <w:style w:type="character" w:styleId="1244" w:default="1">
    <w:name w:val="Default Paragraph Font"/>
    <w:uiPriority w:val="1"/>
    <w:semiHidden/>
    <w:unhideWhenUsed/>
  </w:style>
  <w:style w:type="table" w:styleId="1245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246" w:default="1">
    <w:name w:val="No List"/>
    <w:uiPriority w:val="99"/>
    <w:semiHidden/>
    <w:unhideWhenUsed/>
  </w:style>
  <w:style w:type="paragraph" w:styleId="1247" w:customStyle="1">
    <w:name w:val="Heading 1"/>
    <w:basedOn w:val="1243"/>
    <w:next w:val="1243"/>
    <w:link w:val="1472"/>
    <w:rPr>
      <w:rFonts w:ascii="Cambria" w:hAnsi="Cambria"/>
      <w:b/>
      <w:bCs/>
      <w:sz w:val="32"/>
      <w:szCs w:val="32"/>
      <w:lang w:val="en-US"/>
    </w:rPr>
    <w:pPr>
      <w:keepNext/>
      <w:spacing w:after="60" w:before="240"/>
      <w:outlineLvl w:val="0"/>
    </w:pPr>
  </w:style>
  <w:style w:type="paragraph" w:styleId="1248" w:customStyle="1">
    <w:name w:val="Heading 2"/>
    <w:basedOn w:val="1243"/>
    <w:next w:val="1243"/>
    <w:link w:val="1470"/>
    <w:semiHidden/>
    <w:rPr>
      <w:rFonts w:ascii="Cambria" w:hAnsi="Cambria"/>
      <w:b/>
      <w:bCs/>
      <w:i/>
      <w:iCs/>
      <w:sz w:val="28"/>
      <w:szCs w:val="28"/>
      <w:lang w:val="en-US"/>
    </w:rPr>
    <w:pPr>
      <w:keepNext/>
      <w:spacing w:after="60" w:before="240"/>
      <w:outlineLvl w:val="1"/>
    </w:pPr>
  </w:style>
  <w:style w:type="paragraph" w:styleId="1249" w:customStyle="1">
    <w:name w:val="Heading 3"/>
    <w:link w:val="1290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1250" w:customStyle="1">
    <w:name w:val="Heading 4"/>
    <w:link w:val="1291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1251" w:customStyle="1">
    <w:name w:val="Heading 5"/>
    <w:link w:val="1292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1252" w:customStyle="1">
    <w:name w:val="Heading 6"/>
    <w:link w:val="1293"/>
    <w:qFormat/>
    <w:uiPriority w:val="9"/>
    <w:unhideWhenUsed/>
    <w:rPr>
      <w:rFonts w:ascii="Arial" w:hAnsi="Arial" w:cs="Arial" w:eastAsia="Arial"/>
      <w:b/>
      <w:bCs/>
      <w:sz w:val="22"/>
    </w:rPr>
    <w:pPr>
      <w:keepLines/>
      <w:keepNext/>
      <w:spacing w:after="200" w:before="320"/>
      <w:outlineLvl w:val="5"/>
    </w:pPr>
  </w:style>
  <w:style w:type="paragraph" w:styleId="1253" w:customStyle="1">
    <w:name w:val="Heading 7"/>
    <w:link w:val="1294"/>
    <w:qFormat/>
    <w:uiPriority w:val="9"/>
    <w:unhideWhenUsed/>
    <w:rPr>
      <w:rFonts w:ascii="Arial" w:hAnsi="Arial" w:cs="Arial" w:eastAsia="Arial"/>
      <w:b/>
      <w:bCs/>
      <w:i/>
      <w:iCs/>
      <w:sz w:val="22"/>
    </w:rPr>
    <w:pPr>
      <w:keepLines/>
      <w:keepNext/>
      <w:spacing w:after="200" w:before="320"/>
      <w:outlineLvl w:val="6"/>
    </w:pPr>
  </w:style>
  <w:style w:type="paragraph" w:styleId="1254" w:customStyle="1">
    <w:name w:val="Heading 8"/>
    <w:link w:val="1295"/>
    <w:qFormat/>
    <w:uiPriority w:val="9"/>
    <w:unhideWhenUsed/>
    <w:rPr>
      <w:rFonts w:ascii="Arial" w:hAnsi="Arial" w:cs="Arial" w:eastAsia="Arial"/>
      <w:i/>
      <w:iCs/>
      <w:sz w:val="22"/>
    </w:rPr>
    <w:pPr>
      <w:keepLines/>
      <w:keepNext/>
      <w:spacing w:after="200" w:before="320"/>
      <w:outlineLvl w:val="7"/>
    </w:pPr>
  </w:style>
  <w:style w:type="paragraph" w:styleId="1255" w:customStyle="1">
    <w:name w:val="Heading 9"/>
    <w:link w:val="1296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table" w:styleId="1256" w:customStyle="1">
    <w:name w:val="Plain Table 1"/>
    <w:basedOn w:val="1245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57" w:customStyle="1">
    <w:name w:val="Plain Table 2"/>
    <w:basedOn w:val="1245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58" w:customStyle="1">
    <w:name w:val="Plain Table 3"/>
    <w:basedOn w:val="1245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259" w:customStyle="1">
    <w:name w:val="Plain Table 4"/>
    <w:basedOn w:val="1245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0" w:customStyle="1">
    <w:name w:val="Plain Table 5"/>
    <w:basedOn w:val="1245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261" w:customStyle="1">
    <w:name w:val="Grid Table 1 Light"/>
    <w:basedOn w:val="1245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2" w:customStyle="1">
    <w:name w:val="Grid Table 2"/>
    <w:basedOn w:val="1245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263" w:customStyle="1">
    <w:name w:val="Grid Table 3"/>
    <w:basedOn w:val="1245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264" w:customStyle="1">
    <w:name w:val="Grid Table 4"/>
    <w:basedOn w:val="1245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265" w:customStyle="1">
    <w:name w:val="Grid Table 5 Dark"/>
    <w:basedOn w:val="124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266" w:customStyle="1">
    <w:name w:val="Grid Table 6 Colorful"/>
    <w:basedOn w:val="1245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267" w:customStyle="1">
    <w:name w:val="Grid Table 7 Colorful"/>
    <w:basedOn w:val="1245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1268" w:customStyle="1">
    <w:name w:val="List Table 1 Light"/>
    <w:basedOn w:val="1245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269" w:customStyle="1">
    <w:name w:val="List Table 2"/>
    <w:basedOn w:val="1245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270" w:customStyle="1">
    <w:name w:val="List Table 3"/>
    <w:basedOn w:val="1245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1" w:customStyle="1">
    <w:name w:val="List Table 4"/>
    <w:basedOn w:val="1245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2" w:customStyle="1">
    <w:name w:val="List Table 5 Dark"/>
    <w:basedOn w:val="1245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273" w:customStyle="1">
    <w:name w:val="List Table 6 Colorful"/>
    <w:basedOn w:val="1245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274" w:customStyle="1">
    <w:name w:val="List Table 7 Colorful"/>
    <w:basedOn w:val="1245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character" w:styleId="1275" w:customStyle="1">
    <w:name w:val="Heading 3 Char"/>
    <w:basedOn w:val="1244"/>
    <w:uiPriority w:val="9"/>
    <w:rPr>
      <w:rFonts w:ascii="Arial" w:hAnsi="Arial" w:cs="Arial" w:eastAsia="Arial"/>
      <w:sz w:val="30"/>
      <w:szCs w:val="30"/>
    </w:rPr>
  </w:style>
  <w:style w:type="character" w:styleId="1276" w:customStyle="1">
    <w:name w:val="Heading 4 Char"/>
    <w:basedOn w:val="1244"/>
    <w:uiPriority w:val="9"/>
    <w:rPr>
      <w:rFonts w:ascii="Arial" w:hAnsi="Arial" w:cs="Arial" w:eastAsia="Arial"/>
      <w:b/>
      <w:bCs/>
      <w:sz w:val="26"/>
      <w:szCs w:val="26"/>
    </w:rPr>
  </w:style>
  <w:style w:type="character" w:styleId="1277" w:customStyle="1">
    <w:name w:val="Heading 5 Char"/>
    <w:basedOn w:val="1244"/>
    <w:uiPriority w:val="9"/>
    <w:rPr>
      <w:rFonts w:ascii="Arial" w:hAnsi="Arial" w:cs="Arial" w:eastAsia="Arial"/>
      <w:b/>
      <w:bCs/>
      <w:sz w:val="24"/>
      <w:szCs w:val="24"/>
    </w:rPr>
  </w:style>
  <w:style w:type="character" w:styleId="1278" w:customStyle="1">
    <w:name w:val="Heading 6 Char"/>
    <w:basedOn w:val="1244"/>
    <w:uiPriority w:val="9"/>
    <w:rPr>
      <w:rFonts w:ascii="Arial" w:hAnsi="Arial" w:cs="Arial" w:eastAsia="Arial"/>
      <w:b/>
      <w:bCs/>
      <w:sz w:val="22"/>
      <w:szCs w:val="22"/>
    </w:rPr>
  </w:style>
  <w:style w:type="character" w:styleId="1279" w:customStyle="1">
    <w:name w:val="Heading 7 Char"/>
    <w:basedOn w:val="1244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280" w:customStyle="1">
    <w:name w:val="Heading 8 Char"/>
    <w:basedOn w:val="1244"/>
    <w:uiPriority w:val="9"/>
    <w:rPr>
      <w:rFonts w:ascii="Arial" w:hAnsi="Arial" w:cs="Arial" w:eastAsia="Arial"/>
      <w:i/>
      <w:iCs/>
      <w:sz w:val="22"/>
      <w:szCs w:val="22"/>
    </w:rPr>
  </w:style>
  <w:style w:type="character" w:styleId="1281" w:customStyle="1">
    <w:name w:val="Heading 9 Char"/>
    <w:basedOn w:val="1244"/>
    <w:uiPriority w:val="9"/>
    <w:rPr>
      <w:rFonts w:ascii="Arial" w:hAnsi="Arial" w:cs="Arial" w:eastAsia="Arial"/>
      <w:i/>
      <w:iCs/>
      <w:sz w:val="21"/>
      <w:szCs w:val="21"/>
    </w:rPr>
  </w:style>
  <w:style w:type="character" w:styleId="1282" w:customStyle="1">
    <w:name w:val="Title Char"/>
    <w:basedOn w:val="1244"/>
    <w:uiPriority w:val="10"/>
    <w:rPr>
      <w:sz w:val="48"/>
      <w:szCs w:val="48"/>
    </w:rPr>
  </w:style>
  <w:style w:type="character" w:styleId="1283" w:customStyle="1">
    <w:name w:val="Subtitle Char"/>
    <w:basedOn w:val="1244"/>
    <w:uiPriority w:val="11"/>
    <w:rPr>
      <w:sz w:val="24"/>
      <w:szCs w:val="24"/>
    </w:rPr>
  </w:style>
  <w:style w:type="character" w:styleId="1284" w:customStyle="1">
    <w:name w:val="Quote Char"/>
    <w:uiPriority w:val="29"/>
    <w:rPr>
      <w:i/>
    </w:rPr>
  </w:style>
  <w:style w:type="character" w:styleId="1285" w:customStyle="1">
    <w:name w:val="Intense Quote Char"/>
    <w:uiPriority w:val="30"/>
    <w:rPr>
      <w:i/>
    </w:rPr>
  </w:style>
  <w:style w:type="character" w:styleId="1286" w:customStyle="1">
    <w:name w:val="Footer Char"/>
    <w:basedOn w:val="1244"/>
    <w:uiPriority w:val="99"/>
  </w:style>
  <w:style w:type="character" w:styleId="1287" w:customStyle="1">
    <w:name w:val="Footnote Text Char"/>
    <w:uiPriority w:val="99"/>
    <w:rPr>
      <w:sz w:val="18"/>
    </w:rPr>
  </w:style>
  <w:style w:type="character" w:styleId="1288" w:customStyle="1">
    <w:name w:val="Heading 1 Char"/>
    <w:uiPriority w:val="9"/>
    <w:rPr>
      <w:rFonts w:ascii="Arial" w:hAnsi="Arial" w:cs="Arial" w:eastAsia="Arial"/>
      <w:sz w:val="40"/>
      <w:szCs w:val="40"/>
    </w:rPr>
  </w:style>
  <w:style w:type="character" w:styleId="1289" w:customStyle="1">
    <w:name w:val="Heading 2 Char"/>
    <w:uiPriority w:val="9"/>
    <w:rPr>
      <w:rFonts w:ascii="Arial" w:hAnsi="Arial" w:cs="Arial" w:eastAsia="Arial"/>
      <w:sz w:val="34"/>
    </w:rPr>
  </w:style>
  <w:style w:type="character" w:styleId="1290" w:customStyle="1">
    <w:name w:val="Заголовок 3 Знак"/>
    <w:link w:val="1249"/>
    <w:uiPriority w:val="9"/>
    <w:rPr>
      <w:rFonts w:ascii="Arial" w:hAnsi="Arial" w:cs="Arial" w:eastAsia="Arial"/>
      <w:sz w:val="30"/>
      <w:szCs w:val="30"/>
    </w:rPr>
  </w:style>
  <w:style w:type="character" w:styleId="1291" w:customStyle="1">
    <w:name w:val="Заголовок 4 Знак"/>
    <w:link w:val="1250"/>
    <w:uiPriority w:val="9"/>
    <w:rPr>
      <w:rFonts w:ascii="Arial" w:hAnsi="Arial" w:cs="Arial" w:eastAsia="Arial"/>
      <w:b/>
      <w:bCs/>
      <w:sz w:val="26"/>
      <w:szCs w:val="26"/>
    </w:rPr>
  </w:style>
  <w:style w:type="character" w:styleId="1292" w:customStyle="1">
    <w:name w:val="Заголовок 5 Знак"/>
    <w:link w:val="1251"/>
    <w:uiPriority w:val="9"/>
    <w:rPr>
      <w:rFonts w:ascii="Arial" w:hAnsi="Arial" w:cs="Arial" w:eastAsia="Arial"/>
      <w:b/>
      <w:bCs/>
      <w:sz w:val="24"/>
      <w:szCs w:val="24"/>
    </w:rPr>
  </w:style>
  <w:style w:type="character" w:styleId="1293" w:customStyle="1">
    <w:name w:val="Заголовок 6 Знак"/>
    <w:link w:val="1252"/>
    <w:uiPriority w:val="9"/>
    <w:rPr>
      <w:rFonts w:ascii="Arial" w:hAnsi="Arial" w:cs="Arial" w:eastAsia="Arial"/>
      <w:b/>
      <w:bCs/>
      <w:sz w:val="22"/>
      <w:szCs w:val="22"/>
    </w:rPr>
  </w:style>
  <w:style w:type="character" w:styleId="1294" w:customStyle="1">
    <w:name w:val="Заголовок 7 Знак"/>
    <w:link w:val="125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295" w:customStyle="1">
    <w:name w:val="Заголовок 8 Знак"/>
    <w:link w:val="1254"/>
    <w:uiPriority w:val="9"/>
    <w:rPr>
      <w:rFonts w:ascii="Arial" w:hAnsi="Arial" w:cs="Arial" w:eastAsia="Arial"/>
      <w:i/>
      <w:iCs/>
      <w:sz w:val="22"/>
      <w:szCs w:val="22"/>
    </w:rPr>
  </w:style>
  <w:style w:type="character" w:styleId="1296" w:customStyle="1">
    <w:name w:val="Заголовок 9 Знак"/>
    <w:link w:val="1255"/>
    <w:uiPriority w:val="9"/>
    <w:rPr>
      <w:rFonts w:ascii="Arial" w:hAnsi="Arial" w:cs="Arial" w:eastAsia="Arial"/>
      <w:i/>
      <w:iCs/>
      <w:sz w:val="21"/>
      <w:szCs w:val="21"/>
    </w:rPr>
  </w:style>
  <w:style w:type="paragraph" w:styleId="1297">
    <w:name w:val="List Paragraph"/>
    <w:basedOn w:val="1243"/>
    <w:pPr>
      <w:contextualSpacing w:val="true"/>
      <w:ind w:left="720"/>
    </w:pPr>
  </w:style>
  <w:style w:type="paragraph" w:styleId="1298">
    <w:name w:val="No Spacing"/>
    <w:rPr>
      <w:sz w:val="26"/>
      <w:lang w:bidi="ar-SA" w:eastAsia="ru-RU"/>
    </w:rPr>
    <w:pPr>
      <w:ind w:firstLine="709"/>
    </w:pPr>
  </w:style>
  <w:style w:type="paragraph" w:styleId="1299">
    <w:name w:val="Title"/>
    <w:link w:val="1300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1300" w:customStyle="1">
    <w:name w:val="Название Знак"/>
    <w:link w:val="1299"/>
    <w:uiPriority w:val="10"/>
    <w:rPr>
      <w:sz w:val="48"/>
      <w:szCs w:val="48"/>
    </w:rPr>
  </w:style>
  <w:style w:type="paragraph" w:styleId="1301">
    <w:name w:val="Subtitle"/>
    <w:link w:val="1302"/>
    <w:qFormat/>
    <w:uiPriority w:val="11"/>
    <w:rPr>
      <w:sz w:val="24"/>
      <w:szCs w:val="24"/>
    </w:rPr>
    <w:pPr>
      <w:spacing w:after="200" w:before="200"/>
    </w:pPr>
  </w:style>
  <w:style w:type="character" w:styleId="1302" w:customStyle="1">
    <w:name w:val="Подзаголовок Знак"/>
    <w:link w:val="1301"/>
    <w:uiPriority w:val="11"/>
    <w:rPr>
      <w:sz w:val="24"/>
      <w:szCs w:val="24"/>
    </w:rPr>
  </w:style>
  <w:style w:type="paragraph" w:styleId="1303">
    <w:name w:val="Quote"/>
    <w:link w:val="1304"/>
    <w:qFormat/>
    <w:uiPriority w:val="29"/>
    <w:rPr>
      <w:i/>
    </w:rPr>
    <w:pPr>
      <w:ind w:left="720" w:right="720"/>
    </w:pPr>
  </w:style>
  <w:style w:type="character" w:styleId="1304" w:customStyle="1">
    <w:name w:val="Цитата 2 Знак"/>
    <w:link w:val="1303"/>
    <w:uiPriority w:val="29"/>
    <w:rPr>
      <w:i/>
    </w:rPr>
  </w:style>
  <w:style w:type="paragraph" w:styleId="1305">
    <w:name w:val="Intense Quote"/>
    <w:link w:val="1306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1306" w:customStyle="1">
    <w:name w:val="Выделенная цитата Знак"/>
    <w:link w:val="1305"/>
    <w:uiPriority w:val="30"/>
    <w:rPr>
      <w:i/>
    </w:rPr>
  </w:style>
  <w:style w:type="paragraph" w:styleId="1307" w:customStyle="1">
    <w:name w:val="Header"/>
    <w:basedOn w:val="1243"/>
    <w:link w:val="1474"/>
    <w:uiPriority w:val="99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1308" w:customStyle="1">
    <w:name w:val="Header Char"/>
    <w:uiPriority w:val="99"/>
  </w:style>
  <w:style w:type="paragraph" w:styleId="1309" w:customStyle="1">
    <w:name w:val="Footer"/>
    <w:basedOn w:val="1243"/>
    <w:link w:val="1310"/>
    <w:pPr>
      <w:tabs>
        <w:tab w:val="center" w:pos="4153" w:leader="none"/>
        <w:tab w:val="right" w:pos="8306" w:leader="none"/>
      </w:tabs>
    </w:pPr>
  </w:style>
  <w:style w:type="character" w:styleId="1310" w:customStyle="1">
    <w:name w:val="Нижний колонтитул Знак"/>
    <w:link w:val="1309"/>
    <w:uiPriority w:val="99"/>
  </w:style>
  <w:style w:type="table" w:styleId="1311">
    <w:name w:val="Table Grid"/>
    <w:basedOn w:val="1245"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1312" w:customStyle="1">
    <w:name w:val="Table Grid Light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313" w:customStyle="1">
    <w:name w:val="Таблица простая 1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314" w:customStyle="1">
    <w:name w:val="Таблица простая 21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315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316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7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318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9" w:customStyle="1">
    <w:name w:val="Grid Table 1 Light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0" w:customStyle="1">
    <w:name w:val="Grid Table 1 Light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1" w:customStyle="1">
    <w:name w:val="Grid Table 1 Light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2" w:customStyle="1">
    <w:name w:val="Grid Table 1 Light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3" w:customStyle="1">
    <w:name w:val="Grid Table 1 Light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4" w:customStyle="1">
    <w:name w:val="Grid Table 1 Light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5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326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1327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328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329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330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331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332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3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4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5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6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7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8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9" w:customStyle="1">
    <w:name w:val="Таблица-сетка 41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340" w:customStyle="1">
    <w:name w:val="Grid Table 4 - Accent 1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5D8AC2" w:color="auto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1341" w:customStyle="1">
    <w:name w:val="Grid Table 4 - Accent 2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1342" w:customStyle="1">
    <w:name w:val="Grid Table 4 - Accent 3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ABB59" w:color="auto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1343" w:customStyle="1">
    <w:name w:val="Grid Table 4 - Accent 4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1344" w:customStyle="1">
    <w:name w:val="Grid Table 4 - Accent 5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1345" w:customStyle="1">
    <w:name w:val="Grid Table 4 - Accent 6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1346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347" w:customStyle="1">
    <w:name w:val="Grid Table 5 Dark- Accent 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5F1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EC4E0" w:color="auto"/>
      </w:tcPr>
    </w:tblStylePr>
    <w:tblStylePr w:type="band1Vert">
      <w:tcPr>
        <w:shd w:val="clear" w:fill="AEC4E0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F81BD" w:color="auto"/>
        <w:tcBorders>
          <w:top w:val="single" w:color="FFFFFF" w:sz="4" w:space="0" w:themeColor="light1"/>
        </w:tcBorders>
      </w:tcPr>
    </w:tblStylePr>
  </w:style>
  <w:style w:type="table" w:styleId="1348" w:customStyle="1">
    <w:name w:val="Grid Table 5 Dark - Accent 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2D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2AEAD" w:color="auto"/>
      </w:tcPr>
    </w:tblStylePr>
    <w:tblStylePr w:type="band1Vert">
      <w:tcPr>
        <w:shd w:val="clear" w:fill="E2AEAD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C0504D" w:color="auto"/>
        <w:tcBorders>
          <w:top w:val="single" w:color="FFFFFF" w:sz="4" w:space="0" w:themeColor="light1"/>
        </w:tcBorders>
      </w:tcPr>
    </w:tblStylePr>
  </w:style>
  <w:style w:type="table" w:styleId="1349" w:customStyle="1">
    <w:name w:val="Grid Table 5 Dark - Accent 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AF1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0DFB2" w:color="auto"/>
      </w:tcPr>
    </w:tblStylePr>
    <w:tblStylePr w:type="band1Vert">
      <w:tcPr>
        <w:shd w:val="clear" w:fill="D0DFB2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9BBB59" w:color="auto"/>
        <w:tcBorders>
          <w:top w:val="single" w:color="FFFFFF" w:sz="4" w:space="0" w:themeColor="light1"/>
        </w:tcBorders>
      </w:tcPr>
    </w:tblStylePr>
  </w:style>
  <w:style w:type="table" w:styleId="1350" w:customStyle="1">
    <w:name w:val="Grid Table 5 Dark- Accent 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5DFE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4B7D4" w:color="auto"/>
      </w:tcPr>
    </w:tblStylePr>
    <w:tblStylePr w:type="band1Vert">
      <w:tcPr>
        <w:shd w:val="clear" w:fill="C4B7D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8064A2" w:color="auto"/>
        <w:tcBorders>
          <w:top w:val="single" w:color="FFFFFF" w:sz="4" w:space="0" w:themeColor="light1"/>
        </w:tcBorders>
      </w:tcPr>
    </w:tblStylePr>
  </w:style>
  <w:style w:type="table" w:styleId="1351" w:customStyle="1">
    <w:name w:val="Grid Table 5 Dark - Accent 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EF3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CD8E4" w:color="auto"/>
      </w:tcPr>
    </w:tblStylePr>
    <w:tblStylePr w:type="band1Vert">
      <w:tcPr>
        <w:shd w:val="clear" w:fill="ACD8E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BACC6" w:color="auto"/>
        <w:tcBorders>
          <w:top w:val="single" w:color="FFFFFF" w:sz="4" w:space="0" w:themeColor="light1"/>
        </w:tcBorders>
      </w:tcPr>
    </w:tblStylePr>
  </w:style>
  <w:style w:type="table" w:styleId="1352" w:customStyle="1">
    <w:name w:val="Grid Table 5 Dark - Accent 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DE9D8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BCEAA" w:color="auto"/>
      </w:tcPr>
    </w:tblStylePr>
    <w:tblStylePr w:type="band1Vert">
      <w:tcPr>
        <w:shd w:val="clear" w:fill="FBCEA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79646" w:color="auto"/>
        <w:tcBorders>
          <w:top w:val="single" w:color="FFFFFF" w:sz="4" w:space="0" w:themeColor="light1"/>
        </w:tcBorders>
      </w:tcPr>
    </w:tblStylePr>
  </w:style>
  <w:style w:type="table" w:styleId="1353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354" w:customStyle="1">
    <w:name w:val="Grid Table 6 Colorful - Accent 1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1355" w:customStyle="1">
    <w:name w:val="Grid Table 6 Colorful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1356" w:customStyle="1">
    <w:name w:val="Grid Table 6 Colorful - Accent 3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1357" w:customStyle="1">
    <w:name w:val="Grid Table 6 Colorful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1358" w:customStyle="1">
    <w:name w:val="Grid Table 6 Colorful - Accent 5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359" w:customStyle="1">
    <w:name w:val="Grid Table 6 Colorful - Accent 6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360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361" w:customStyle="1">
    <w:name w:val="Grid Table 7 Colorful - Accent 1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fill="FFFFFF" w:color="auto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1362" w:customStyle="1">
    <w:name w:val="Grid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363" w:customStyle="1">
    <w:name w:val="Grid Table 7 Colorful - Accent 3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364" w:customStyle="1">
    <w:name w:val="Grid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365" w:customStyle="1">
    <w:name w:val="Grid Table 7 Colorful - Accent 5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fill="FFFFFF" w:color="auto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1366" w:customStyle="1">
    <w:name w:val="Grid Table 7 Colorful - Accent 6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fill="FFFFFF" w:color="auto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1367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368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369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370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371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372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373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374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375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1376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1377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1378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1379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1380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1381" w:customStyle="1">
    <w:name w:val="Список-таблица 3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2" w:customStyle="1">
    <w:name w:val="List Table 3 - Accent 1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3" w:customStyle="1">
    <w:name w:val="List Table 3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4" w:customStyle="1">
    <w:name w:val="List Table 3 - Accent 3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3D69B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5" w:customStyle="1">
    <w:name w:val="List Table 3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6" w:customStyle="1">
    <w:name w:val="List Table 3 - Accent 5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2CCDC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7" w:customStyle="1">
    <w:name w:val="List Table 3 - Accent 6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AC09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8" w:customStyle="1">
    <w:name w:val="Список-таблица 4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9" w:customStyle="1">
    <w:name w:val="List Table 4 - Accent 1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0" w:customStyle="1">
    <w:name w:val="List Table 4 - Accent 2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1" w:customStyle="1">
    <w:name w:val="List Table 4 - Accent 3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2" w:customStyle="1">
    <w:name w:val="List Table 4 - Accent 4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3" w:customStyle="1">
    <w:name w:val="List Table 4 - Accent 5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4" w:customStyle="1">
    <w:name w:val="List Table 4 - Accent 6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5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6" w:customStyle="1">
    <w:name w:val="List Table 5 Dark - Accent 1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fill="4F81BD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4F81BD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4F81BD" w:color="auto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7" w:customStyle="1">
    <w:name w:val="List Table 5 Dark - Accent 2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fill="D99695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D99695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D99695" w:color="auto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8" w:customStyle="1">
    <w:name w:val="List Table 5 Dark - Accent 3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fill="C3D69B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C3D69B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C3D69B" w:color="auto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9" w:customStyle="1">
    <w:name w:val="List Table 5 Dark - Accent 4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fill="B2A1C6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B2A1C6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B2A1C6" w:color="auto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00" w:customStyle="1">
    <w:name w:val="List Table 5 Dark - Accent 5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fill="92C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92CCDC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92CCDC" w:color="auto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01" w:customStyle="1">
    <w:name w:val="List Table 5 Dark - Accent 6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fill="FAC090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AC090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AC090" w:color="auto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02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403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1404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1405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1406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1407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1408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1409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410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411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412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1413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414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1415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1416" w:customStyle="1">
    <w:name w:val="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417" w:customStyle="1">
    <w:name w:val="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418" w:customStyle="1">
    <w:name w:val="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419" w:customStyle="1">
    <w:name w:val="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420" w:customStyle="1">
    <w:name w:val="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421" w:customStyle="1">
    <w:name w:val="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422" w:customStyle="1">
    <w:name w:val="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423" w:customStyle="1">
    <w:name w:val="Bordered &amp; 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424" w:customStyle="1">
    <w:name w:val="Bordered &amp; 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425" w:customStyle="1">
    <w:name w:val="Bordered &amp; 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426" w:customStyle="1">
    <w:name w:val="Bordered &amp; 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427" w:customStyle="1">
    <w:name w:val="Bordered &amp; 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428" w:customStyle="1">
    <w:name w:val="Bordered &amp; 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429" w:customStyle="1">
    <w:name w:val="Bordered &amp; 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430" w:customStyle="1">
    <w:name w:val="Bordered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1431" w:customStyle="1">
    <w:name w:val="Bordered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1432" w:customStyle="1">
    <w:name w:val="Bordered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1433" w:customStyle="1">
    <w:name w:val="Bordered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1434" w:customStyle="1">
    <w:name w:val="Bordered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1435" w:customStyle="1">
    <w:name w:val="Bordered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1436" w:customStyle="1">
    <w:name w:val="Bordered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1437">
    <w:name w:val="Hyperlink"/>
    <w:rPr>
      <w:color w:val="0000FF"/>
      <w:u w:val="single"/>
    </w:rPr>
  </w:style>
  <w:style w:type="paragraph" w:styleId="1438">
    <w:name w:val="footnote text"/>
    <w:link w:val="1439"/>
    <w:uiPriority w:val="99"/>
    <w:semiHidden/>
    <w:unhideWhenUsed/>
    <w:rPr>
      <w:sz w:val="18"/>
    </w:rPr>
    <w:pPr>
      <w:spacing w:after="40"/>
    </w:pPr>
  </w:style>
  <w:style w:type="character" w:styleId="1439" w:customStyle="1">
    <w:name w:val="Текст сноски Знак"/>
    <w:link w:val="1438"/>
    <w:uiPriority w:val="99"/>
    <w:rPr>
      <w:sz w:val="18"/>
    </w:rPr>
  </w:style>
  <w:style w:type="character" w:styleId="1440">
    <w:name w:val="footnote reference"/>
    <w:uiPriority w:val="99"/>
    <w:unhideWhenUsed/>
    <w:rPr>
      <w:vertAlign w:val="superscript"/>
    </w:rPr>
  </w:style>
  <w:style w:type="paragraph" w:styleId="1441">
    <w:name w:val="toc 1"/>
    <w:uiPriority w:val="39"/>
    <w:unhideWhenUsed/>
    <w:pPr>
      <w:spacing w:after="57"/>
    </w:pPr>
  </w:style>
  <w:style w:type="paragraph" w:styleId="1442">
    <w:name w:val="toc 2"/>
    <w:uiPriority w:val="39"/>
    <w:unhideWhenUsed/>
    <w:pPr>
      <w:ind w:left="283"/>
      <w:spacing w:after="57"/>
    </w:pPr>
  </w:style>
  <w:style w:type="paragraph" w:styleId="1443">
    <w:name w:val="toc 3"/>
    <w:uiPriority w:val="39"/>
    <w:unhideWhenUsed/>
    <w:pPr>
      <w:ind w:left="567"/>
      <w:spacing w:after="57"/>
    </w:pPr>
  </w:style>
  <w:style w:type="paragraph" w:styleId="1444">
    <w:name w:val="toc 4"/>
    <w:uiPriority w:val="39"/>
    <w:unhideWhenUsed/>
    <w:pPr>
      <w:ind w:left="850"/>
      <w:spacing w:after="57"/>
    </w:pPr>
  </w:style>
  <w:style w:type="paragraph" w:styleId="1445">
    <w:name w:val="toc 5"/>
    <w:uiPriority w:val="39"/>
    <w:unhideWhenUsed/>
    <w:pPr>
      <w:ind w:left="1134"/>
      <w:spacing w:after="57"/>
    </w:pPr>
  </w:style>
  <w:style w:type="paragraph" w:styleId="1446">
    <w:name w:val="toc 6"/>
    <w:uiPriority w:val="39"/>
    <w:unhideWhenUsed/>
    <w:pPr>
      <w:ind w:left="1417"/>
      <w:spacing w:after="57"/>
    </w:pPr>
  </w:style>
  <w:style w:type="paragraph" w:styleId="1447">
    <w:name w:val="toc 7"/>
    <w:uiPriority w:val="39"/>
    <w:unhideWhenUsed/>
    <w:pPr>
      <w:ind w:left="1701"/>
      <w:spacing w:after="57"/>
    </w:pPr>
  </w:style>
  <w:style w:type="paragraph" w:styleId="1448">
    <w:name w:val="toc 8"/>
    <w:uiPriority w:val="39"/>
    <w:unhideWhenUsed/>
    <w:pPr>
      <w:ind w:left="1984"/>
      <w:spacing w:after="57"/>
    </w:pPr>
  </w:style>
  <w:style w:type="paragraph" w:styleId="1449">
    <w:name w:val="toc 9"/>
    <w:uiPriority w:val="39"/>
    <w:unhideWhenUsed/>
    <w:pPr>
      <w:ind w:left="2268"/>
      <w:spacing w:after="57"/>
    </w:pPr>
  </w:style>
  <w:style w:type="paragraph" w:styleId="1450">
    <w:name w:val="TOC Heading"/>
    <w:uiPriority w:val="39"/>
    <w:unhideWhenUsed/>
  </w:style>
  <w:style w:type="paragraph" w:styleId="1451">
    <w:name w:val="Body Text"/>
    <w:basedOn w:val="1243"/>
    <w:next w:val="1243"/>
    <w:rPr>
      <w:sz w:val="22"/>
    </w:rPr>
    <w:pPr>
      <w:jc w:val="both"/>
    </w:pPr>
  </w:style>
  <w:style w:type="character" w:styleId="1452">
    <w:name w:val="page number"/>
    <w:basedOn w:val="1244"/>
  </w:style>
  <w:style w:type="paragraph" w:styleId="1453">
    <w:name w:val="Caption"/>
    <w:basedOn w:val="1243"/>
    <w:next w:val="1243"/>
    <w:rPr>
      <w:b/>
      <w:sz w:val="28"/>
    </w:rPr>
    <w:pPr>
      <w:jc w:val="center"/>
    </w:pPr>
  </w:style>
  <w:style w:type="paragraph" w:styleId="1454">
    <w:name w:val="Body Text 2"/>
    <w:basedOn w:val="1243"/>
    <w:pPr>
      <w:ind w:right="5102"/>
      <w:jc w:val="center"/>
      <w:spacing w:before="120"/>
    </w:pPr>
  </w:style>
  <w:style w:type="paragraph" w:styleId="1455" w:customStyle="1">
    <w:name w:val="Обращение"/>
    <w:basedOn w:val="1243"/>
    <w:next w:val="1243"/>
    <w:rPr>
      <w:b/>
    </w:rPr>
    <w:pPr>
      <w:jc w:val="center"/>
      <w:spacing w:after="120" w:before="240"/>
    </w:pPr>
  </w:style>
  <w:style w:type="paragraph" w:styleId="1456" w:customStyle="1">
    <w:name w:val="Адресные реквизиты"/>
    <w:basedOn w:val="1451"/>
    <w:next w:val="1451"/>
    <w:rPr>
      <w:sz w:val="16"/>
    </w:rPr>
    <w:pPr>
      <w:jc w:val="left"/>
    </w:pPr>
  </w:style>
  <w:style w:type="paragraph" w:styleId="1457" w:customStyle="1">
    <w:name w:val="Адресат"/>
    <w:basedOn w:val="1243"/>
    <w:rPr>
      <w:b/>
    </w:rPr>
    <w:pPr>
      <w:spacing w:before="120"/>
    </w:pPr>
  </w:style>
  <w:style w:type="paragraph" w:styleId="1458">
    <w:name w:val="Body Text 3"/>
    <w:basedOn w:val="1243"/>
    <w:rPr>
      <w:sz w:val="28"/>
    </w:rPr>
    <w:pPr>
      <w:spacing w:before="120"/>
      <w:tabs>
        <w:tab w:val="left" w:pos="7371" w:leader="none"/>
      </w:tabs>
    </w:pPr>
  </w:style>
  <w:style w:type="table" w:styleId="1459" w:customStyle="1">
    <w:name w:val="Сетка таблицы1"/>
    <w:basedOn w:val="1245"/>
    <w:next w:val="1311"/>
    <w:rPr>
      <w:rFonts w:ascii="Calibri" w:hAnsi="Calibri"/>
      <w:sz w:val="22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1460" w:customStyle="1">
    <w:name w:val="ConsPlusNormal"/>
    <w:rPr>
      <w:sz w:val="24"/>
      <w:szCs w:val="24"/>
      <w:lang w:bidi="ar-SA" w:eastAsia="ru-RU"/>
    </w:rPr>
  </w:style>
  <w:style w:type="character" w:styleId="1461" w:customStyle="1">
    <w:name w:val="Основной текст_"/>
    <w:link w:val="1464"/>
    <w:rPr>
      <w:spacing w:val="-2"/>
      <w:sz w:val="26"/>
      <w:szCs w:val="26"/>
      <w:shd w:val="clear" w:fill="FFFFFF" w:color="auto"/>
    </w:rPr>
  </w:style>
  <w:style w:type="character" w:styleId="1462" w:customStyle="1">
    <w:name w:val="Основной текст (7)_"/>
    <w:link w:val="1465"/>
    <w:rPr>
      <w:b/>
      <w:bCs/>
      <w:spacing w:val="-3"/>
      <w:sz w:val="26"/>
      <w:szCs w:val="26"/>
      <w:shd w:val="clear" w:fill="FFFFFF" w:color="auto"/>
    </w:rPr>
  </w:style>
  <w:style w:type="character" w:styleId="1463" w:customStyle="1">
    <w:name w:val="Основной текст (10)_"/>
    <w:link w:val="1466"/>
    <w:rPr>
      <w:i/>
      <w:iCs/>
      <w:spacing w:val="-4"/>
      <w:shd w:val="clear" w:fill="FFFFFF" w:color="auto"/>
    </w:rPr>
  </w:style>
  <w:style w:type="paragraph" w:styleId="1464" w:customStyle="1">
    <w:name w:val="Основной текст2"/>
    <w:basedOn w:val="1243"/>
    <w:link w:val="1461"/>
    <w:rPr>
      <w:spacing w:val="-2"/>
      <w:sz w:val="26"/>
      <w:szCs w:val="26"/>
      <w:lang w:val="en-US"/>
    </w:rPr>
    <w:pPr>
      <w:spacing w:lineRule="atLeast" w:line="0" w:after="60"/>
      <w:shd w:val="clear" w:fill="FFFFFF" w:color="auto"/>
      <w:widowControl w:val="off"/>
    </w:pPr>
  </w:style>
  <w:style w:type="paragraph" w:styleId="1465" w:customStyle="1">
    <w:name w:val="Основной текст (7)"/>
    <w:basedOn w:val="1243"/>
    <w:link w:val="1462"/>
    <w:rPr>
      <w:b/>
      <w:bCs/>
      <w:spacing w:val="-3"/>
      <w:sz w:val="26"/>
      <w:szCs w:val="26"/>
      <w:lang w:val="en-US"/>
    </w:rPr>
    <w:pPr>
      <w:spacing w:lineRule="atLeast" w:line="0"/>
      <w:shd w:val="clear" w:fill="FFFFFF" w:color="auto"/>
      <w:widowControl w:val="off"/>
    </w:pPr>
  </w:style>
  <w:style w:type="paragraph" w:styleId="1466" w:customStyle="1">
    <w:name w:val="Основной текст (10)"/>
    <w:basedOn w:val="1243"/>
    <w:link w:val="1463"/>
    <w:rPr>
      <w:i/>
      <w:iCs/>
      <w:spacing w:val="-4"/>
      <w:lang w:val="en-US"/>
    </w:rPr>
    <w:pPr>
      <w:ind w:hanging="1240"/>
      <w:jc w:val="center"/>
      <w:spacing w:lineRule="exact" w:line="283" w:after="420" w:before="240"/>
      <w:shd w:val="clear" w:fill="FFFFFF" w:color="auto"/>
      <w:widowControl w:val="off"/>
    </w:pPr>
  </w:style>
  <w:style w:type="paragraph" w:styleId="1467">
    <w:name w:val="Normal (Web)"/>
    <w:basedOn w:val="1243"/>
    <w:rPr>
      <w:sz w:val="24"/>
      <w:szCs w:val="24"/>
    </w:rPr>
    <w:pPr>
      <w:spacing w:after="100" w:afterAutospacing="1" w:before="100" w:beforeAutospacing="1"/>
    </w:pPr>
  </w:style>
  <w:style w:type="paragraph" w:styleId="1468" w:customStyle="1">
    <w:name w:val="Знак Знак Знак Знак Знак Знак Знак Знак Знак Знак Знак Знак Знак Знак Знак1 Знак Знак Знак Знак"/>
    <w:basedOn w:val="1243"/>
    <w:next w:val="1248"/>
    <w:rPr>
      <w:sz w:val="24"/>
      <w:lang w:val="en-US"/>
    </w:rPr>
    <w:pPr>
      <w:spacing w:lineRule="exact" w:line="240" w:after="160"/>
    </w:pPr>
  </w:style>
  <w:style w:type="paragraph" w:styleId="1469" w:customStyle="1">
    <w:name w:val="ConsPlusTitle"/>
    <w:rPr>
      <w:b/>
      <w:bCs/>
      <w:sz w:val="24"/>
      <w:szCs w:val="24"/>
      <w:lang w:bidi="ar-SA" w:eastAsia="ru-RU"/>
    </w:rPr>
    <w:pPr>
      <w:widowControl w:val="off"/>
    </w:pPr>
  </w:style>
  <w:style w:type="character" w:styleId="1470" w:customStyle="1">
    <w:name w:val="Заголовок 2 Знак"/>
    <w:link w:val="1248"/>
    <w:semiHidden/>
    <w:rPr>
      <w:rFonts w:ascii="Cambria" w:hAnsi="Cambria" w:eastAsia="Times New Roman"/>
      <w:b/>
      <w:bCs/>
      <w:i/>
      <w:iCs/>
      <w:sz w:val="28"/>
      <w:szCs w:val="28"/>
    </w:rPr>
  </w:style>
  <w:style w:type="paragraph" w:styleId="1471" w:customStyle="1">
    <w:name w:val="Исполнитель"/>
    <w:basedOn w:val="1243"/>
  </w:style>
  <w:style w:type="character" w:styleId="1472" w:customStyle="1">
    <w:name w:val="Заголовок 1 Знак"/>
    <w:link w:val="1247"/>
    <w:rPr>
      <w:rFonts w:ascii="Cambria" w:hAnsi="Cambria"/>
      <w:b/>
      <w:bCs/>
      <w:sz w:val="32"/>
      <w:szCs w:val="32"/>
    </w:rPr>
  </w:style>
  <w:style w:type="paragraph" w:styleId="1473" w:customStyle="1">
    <w:name w:val="Обычный1"/>
    <w:rPr>
      <w:lang w:bidi="ar-SA" w:eastAsia="ru-RU"/>
    </w:rPr>
  </w:style>
  <w:style w:type="character" w:styleId="1474" w:customStyle="1">
    <w:name w:val="Верхний колонтитул Знак"/>
    <w:link w:val="1307"/>
    <w:uiPriority w:val="99"/>
    <w:rPr>
      <w:b/>
      <w:caps/>
      <w:sz w:val="28"/>
    </w:rPr>
  </w:style>
  <w:style w:type="paragraph" w:styleId="1475" w:customStyle="1">
    <w:name w:val="Default"/>
    <w:rPr>
      <w:rFonts w:ascii="Arial" w:hAnsi="Arial"/>
      <w:color w:val="000000"/>
      <w:sz w:val="24"/>
      <w:szCs w:val="24"/>
      <w:lang w:bidi="ar-SA" w:eastAsia="ru-RU"/>
    </w:rPr>
  </w:style>
  <w:style w:type="character" w:styleId="1476" w:customStyle="1">
    <w:name w:val="Основной текст (6)_"/>
    <w:link w:val="1477"/>
    <w:rPr>
      <w:b/>
      <w:bCs/>
      <w:i/>
      <w:iCs/>
      <w:sz w:val="26"/>
      <w:szCs w:val="26"/>
      <w:shd w:val="clear" w:fill="FFFFFF" w:color="auto"/>
    </w:rPr>
  </w:style>
  <w:style w:type="paragraph" w:styleId="1477" w:customStyle="1">
    <w:name w:val="Основной текст (6)"/>
    <w:basedOn w:val="1243"/>
    <w:link w:val="1476"/>
    <w:rPr>
      <w:b/>
      <w:bCs/>
      <w:i/>
      <w:iCs/>
      <w:sz w:val="26"/>
      <w:szCs w:val="26"/>
      <w:lang w:val="en-US"/>
    </w:rPr>
    <w:pPr>
      <w:jc w:val="center"/>
      <w:spacing w:lineRule="exact" w:line="360" w:before="300"/>
      <w:shd w:val="clear" w:fill="FFFFFF" w:color="auto"/>
      <w:widowControl w:val="off"/>
    </w:pPr>
  </w:style>
  <w:style w:type="character" w:styleId="1478" w:customStyle="1">
    <w:name w:val="Основной текст (6) + Tahoma;12 pt;Не курсив;Интервал 1 pt"/>
    <w:rPr>
      <w:rFonts w:ascii="Tahoma" w:hAnsi="Tahoma" w:eastAsia="Tahoma"/>
      <w:color w:val="000000"/>
      <w:spacing w:val="30"/>
      <w:position w:val="0"/>
      <w:sz w:val="24"/>
      <w:szCs w:val="24"/>
      <w:u w:val="none"/>
      <w:shd w:val="clear" w:fill="FFFFFF" w:color="auto"/>
      <w:lang w:val="ru-RU" w:bidi="ru-RU" w:eastAsia="ru-RU"/>
    </w:rPr>
  </w:style>
  <w:style w:type="paragraph" w:styleId="1479">
    <w:name w:val="Balloon Text"/>
    <w:basedOn w:val="1243"/>
    <w:link w:val="1480"/>
    <w:rPr>
      <w:rFonts w:ascii="Tahoma" w:hAnsi="Tahoma"/>
      <w:sz w:val="16"/>
      <w:szCs w:val="16"/>
      <w:lang w:val="en-US"/>
    </w:rPr>
  </w:style>
  <w:style w:type="character" w:styleId="1480" w:customStyle="1">
    <w:name w:val="Текст выноски Знак"/>
    <w:link w:val="1479"/>
    <w:rPr>
      <w:rFonts w:ascii="Tahoma" w:hAnsi="Tahoma"/>
      <w:sz w:val="16"/>
      <w:szCs w:val="16"/>
    </w:rPr>
  </w:style>
  <w:style w:type="character" w:styleId="1481" w:customStyle="1">
    <w:name w:val="Font Style21"/>
    <w:basedOn w:val="1244"/>
    <w:rPr>
      <w:rFonts w:ascii="Times New Roman" w:hAnsi="Times New Roman"/>
      <w:sz w:val="26"/>
      <w:szCs w:val="26"/>
    </w:rPr>
  </w:style>
  <w:style w:type="character" w:styleId="1482">
    <w:name w:val="Strong"/>
    <w:rPr>
      <w:b/>
    </w:rPr>
  </w:style>
  <w:style w:type="paragraph" w:styleId="1483" w:customStyle="1">
    <w:name w:val="Абзац списка5"/>
    <w:rPr>
      <w:rFonts w:ascii="Calibri" w:hAnsi="Calibri"/>
      <w:sz w:val="22"/>
      <w:lang w:bidi="ar-SA"/>
    </w:rPr>
    <w:pPr>
      <w:contextualSpacing w:val="true"/>
      <w:ind w:left="720"/>
      <w:spacing w:lineRule="auto" w:line="276" w:after="200"/>
    </w:pPr>
  </w:style>
  <w:style w:type="paragraph" w:styleId="1484">
    <w:name w:val="Body Text Indent 2"/>
    <w:rPr>
      <w:sz w:val="28"/>
      <w:lang w:bidi="ar-SA" w:eastAsia="ru-RU"/>
    </w:rPr>
    <w:pPr>
      <w:ind w:firstLine="720"/>
      <w:jc w:val="both"/>
    </w:pPr>
  </w:style>
  <w:style w:type="paragraph" w:styleId="1485" w:customStyle="1">
    <w:name w:val="Абзац списка"/>
    <w:uiPriority w:val="99"/>
    <w:rPr>
      <w:rFonts w:ascii="Calibri" w:hAnsi="Calibri" w:cs="Times New Roman" w:eastAsia="Calibri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true"/>
      <w:ind w:left="720" w:right="0" w:firstLine="0"/>
      <w:jc w:val="left"/>
      <w:keepLines w:val="false"/>
      <w:keepNext w:val="false"/>
      <w:pageBreakBefore w:val="false"/>
      <w:spacing w:lineRule="auto" w:line="276" w:after="20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486" w:customStyle="1">
    <w:name w:val="Без интервала"/>
    <w:uiPriority w:val="99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487" w:customStyle="1">
    <w:name w:val="Без интервала1"/>
    <w:uiPriority w:val="99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highlight w:val="none"/>
      <w:u w:val="none"/>
      <w:vertAlign w:val="baseline"/>
      <w:rtl w:val="false"/>
      <w:cs w:val="false"/>
      <w:lang w:val="ru-RU" w:bidi="ar-SA" w:eastAsia="en-US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  <w:style w:type="paragraph" w:styleId="1488" w:customStyle="1">
    <w:name w:val="ConsPlusCell"/>
    <w:uiPriority w:val="99"/>
    <w:rPr>
      <w:rFonts w:ascii="Arial" w:hAnsi="Arial" w:cs="Arial" w:eastAsia="Calibri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0"/>
      <w:szCs w:val="20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000000"/>
      <w:widowControl w:val="off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customXml" Target="../customXml/item1.xml" /><Relationship Id="rId16" Type="http://schemas.openxmlformats.org/officeDocument/2006/relationships/image" Target="media/image2.jpg"/><Relationship Id="rId17" Type="http://schemas.openxmlformats.org/officeDocument/2006/relationships/image" Target="media/image3.jpg"/><Relationship Id="rId18" Type="http://schemas.openxmlformats.org/officeDocument/2006/relationships/image" Target="media/image4.jpg"/><Relationship Id="rId19" Type="http://schemas.openxmlformats.org/officeDocument/2006/relationships/image" Target="media/image5.jpg"/><Relationship Id="rId20" Type="http://schemas.openxmlformats.org/officeDocument/2006/relationships/image" Target="media/image6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68</cp:revision>
  <dcterms:created xsi:type="dcterms:W3CDTF">2020-12-21T04:21:00Z</dcterms:created>
  <dcterms:modified xsi:type="dcterms:W3CDTF">2022-10-19T03:15:56Z</dcterms:modified>
</cp:coreProperties>
</file>