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contextualSpacing w:val="true"/>
        <w:ind w:firstLine="708"/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/>
    </w:p>
    <w:tbl>
      <w:tblPr>
        <w:tblStyle w:val="880"/>
        <w:tblW w:w="0" w:type="auto"/>
        <w:tblInd w:w="137" w:type="dxa"/>
        <w:tblLook w:val="04A0" w:firstRow="1" w:lastRow="0" w:firstColumn="1" w:lastColumn="0" w:noHBand="0" w:noVBand="1"/>
      </w:tblPr>
      <w:tblGrid>
        <w:gridCol w:w="2410"/>
        <w:gridCol w:w="3827"/>
        <w:gridCol w:w="635"/>
        <w:gridCol w:w="2336"/>
      </w:tblGrid>
      <w:tr>
        <w:trPr/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410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19.12.2022</w:t>
            </w:r>
            <w:r/>
          </w:p>
        </w:tc>
        <w:tc>
          <w:tcPr>
            <w:tcBorders>
              <w:left w:val="none" w:color="000000" w:sz="4" w:space="0"/>
            </w:tcBorders>
            <w:tcW w:w="3827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  <w:tc>
          <w:tcPr>
            <w:tcBorders>
              <w:right w:val="none" w:color="000000" w:sz="4" w:space="0"/>
            </w:tcBorders>
            <w:tcW w:w="635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336" w:type="dxa"/>
            <w:textDirection w:val="lrTb"/>
            <w:noWrap w:val="false"/>
          </w:tcPr>
          <w:p>
            <w:pPr>
              <w:contextualSpacing w:val="true"/>
              <w:jc w:val="right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№ 0246/01-07</w:t>
            </w:r>
            <w:r/>
          </w:p>
        </w:tc>
      </w:tr>
      <w:tr>
        <w:trPr/>
        <w:tc>
          <w:tcPr>
            <w:gridSpan w:val="4"/>
            <w:tcW w:w="9208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gridSpan w:val="4"/>
            <w:tcW w:w="920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 утверждении охранного обязательства собственника или иного законного владельца объекта культурного наследия регионального значения 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«2–х этажный дом на кирпичном цоколе», начало XX в.</w:t>
            </w:r>
            <w:r/>
          </w:p>
        </w:tc>
      </w:tr>
    </w:tbl>
    <w:p>
      <w:pPr>
        <w:contextualSpacing w:val="true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contextualSpacing w:val="true"/>
        <w:ind w:firstLine="708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В соответствии со статьей 47.6 Федерального закона от 25.06.2002 №</w:t>
      </w:r>
      <w:r>
        <w:rPr>
          <w:rFonts w:ascii="PT Astra Serif" w:hAnsi="PT Astra Serif" w:cs="PT Astra Serif" w:eastAsia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73-ФЗ «Об объектах культурного наследия (памятниках истории и культуры) народов Российской Федерации», приказом Министерства культуры Российской Федераци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и от 13.07.2020 № 774 «Об утверждении формы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оссийской Федерации, и порядка его подготовки и утверждения», подпунктом б) пункта 8) части 9 главы 2 Положения о Комитете по охране объектов культурного наследия Томской области, утвержденного постановлением Губернатора Томской области от 29.04.2016 № 37,</w:t>
      </w:r>
      <w:r/>
    </w:p>
    <w:p>
      <w:pPr>
        <w:contextualSpacing w:val="true"/>
        <w:ind w:firstLine="708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ПРИКАЗЫВАЮ:</w:t>
      </w:r>
      <w:r/>
    </w:p>
    <w:p>
      <w:pPr>
        <w:ind w:firstLine="709"/>
        <w:jc w:val="both"/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1. Утвердить Охранное обязательство собственника или иного законного владельца объекта культурного наследия регионального значения </w:t>
      </w:r>
      <w:r>
        <w:rPr>
          <w:rFonts w:ascii="PT Astra Serif" w:hAnsi="PT Astra Serif" w:cs="PT Astra Serif" w:eastAsia="PT Astra Serif"/>
          <w:color w:val="000000"/>
          <w:sz w:val="26"/>
          <w:szCs w:val="26"/>
        </w:rPr>
        <w:t xml:space="preserve">«2–х этажный дом на кирпичном цоколе», начало XX в.</w:t>
      </w:r>
      <w:r>
        <w:rPr>
          <w:rFonts w:ascii="PT Astra Serif" w:hAnsi="PT Astra Serif" w:cs="PT Astra Serif" w:eastAsia="PT Astra Serif"/>
          <w:color w:val="000000"/>
          <w:sz w:val="26"/>
          <w:szCs w:val="26"/>
        </w:rPr>
        <w:t xml:space="preserve">, расположенного по адресу: Томская область, г. Томск, Татарская (улица), </w:t>
      </w:r>
      <w:r>
        <w:rPr>
          <w:rFonts w:ascii="PT Astra Serif" w:hAnsi="PT Astra Serif" w:cs="PT Astra Serif" w:eastAsia="PT Astra Serif"/>
          <w:color w:val="000000"/>
          <w:sz w:val="26"/>
          <w:szCs w:val="26"/>
        </w:rPr>
        <w:t xml:space="preserve">40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согласно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приложению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к настоящему приказу.</w:t>
      </w:r>
      <w:r/>
    </w:p>
    <w:p>
      <w:pPr>
        <w:ind w:firstLine="709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2. Направить копию настоящего приказа собственникам или иным законным владельцам объекта культурного наследия не позднее пятнадцати рабочих дней со дня утверждения.</w:t>
      </w:r>
      <w:r/>
    </w:p>
    <w:p>
      <w:pPr>
        <w:ind w:firstLine="709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3. Признать утратившим силу приказ Комитета по охране объектов культурного наследия Томской области от 30.09.2020 № 013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5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/01-07 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Об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утверждении охранного обязательства собственника или иного законного владельца объекта культурного наследия (памятника истории и культуры) регионального значения «2-х этажный дом на кирпичном цоколе», нач. ХХ в.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» (Официальный интернет-портал правовой информации</w:t>
      </w:r>
      <w:r>
        <w:rPr>
          <w:rFonts w:ascii="PT Astra Serif" w:hAnsi="PT Astra Serif"/>
        </w:rPr>
        <w:t xml:space="preserve"> </w:t>
      </w:r>
      <w:r>
        <w:rPr>
          <w:rStyle w:val="1006"/>
          <w:rFonts w:ascii="PT Astra Serif" w:hAnsi="PT Astra Serif" w:cs="PT Astra Serif" w:eastAsia="PT Astra Serif"/>
          <w:sz w:val="26"/>
          <w:szCs w:val="26"/>
        </w:rPr>
        <w:t xml:space="preserve">http://publication.pravo.gov.ru/Document/View/7001202010010004</w:t>
      </w:r>
      <w:r>
        <w:rPr>
          <w:rStyle w:val="1006"/>
          <w:rFonts w:ascii="PT Astra Serif" w:hAnsi="PT Astra Serif" w:cs="PT Astra Serif" w:eastAsia="PT Astra Serif"/>
          <w:sz w:val="26"/>
          <w:szCs w:val="26"/>
        </w:rPr>
        <w:t xml:space="preserve">). </w:t>
      </w:r>
      <w:r/>
    </w:p>
    <w:p>
      <w:pPr>
        <w:ind w:firstLine="709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  <w:t xml:space="preserve">4.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Контроль за исполнением настоящего приказа возложить на председателя Комитета по охране объектов культурного наследия Томской области. </w:t>
      </w:r>
      <w:r/>
    </w:p>
    <w:tbl>
      <w:tblPr>
        <w:tblW w:w="9493" w:type="dxa"/>
        <w:tblLook w:val="04A0" w:firstRow="1" w:lastRow="0" w:firstColumn="1" w:lastColumn="0" w:noHBand="0" w:noVBand="1"/>
      </w:tblPr>
      <w:tblGrid>
        <w:gridCol w:w="3256"/>
        <w:gridCol w:w="4094"/>
        <w:gridCol w:w="2143"/>
      </w:tblGrid>
      <w:tr>
        <w:trPr/>
        <w:tc>
          <w:tcPr>
            <w:tcW w:w="3256" w:type="dxa"/>
            <w:textDirection w:val="lrTb"/>
            <w:noWrap w:val="false"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Комитета</w:t>
            </w:r>
            <w:r/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</w:t>
            </w:r>
            <w:r/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18"/>
                <w:szCs w:val="18"/>
              </w:rPr>
            </w:pPr>
            <w:r>
              <w:rPr>
                <w:rFonts w:ascii="PT Astra Serif" w:hAnsi="PT Astra Serif" w:cs="PT Astra Serif" w:eastAsia="PT Astra Serif"/>
                <w:sz w:val="18"/>
                <w:szCs w:val="18"/>
              </w:rPr>
              <w:t xml:space="preserve">Л.С. Астафьева</w:t>
            </w:r>
            <w:r/>
          </w:p>
        </w:tc>
        <w:tc>
          <w:tcPr>
            <w:tcW w:w="409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2143" w:type="dxa"/>
            <w:textDirection w:val="lrTb"/>
            <w:noWrap w:val="false"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 Перетягина</w:t>
            </w:r>
            <w:r/>
          </w:p>
        </w:tc>
      </w:tr>
    </w:tbl>
    <w:p>
      <w:pPr>
        <w:pStyle w:val="1039"/>
        <w:rPr>
          <w:rFonts w:ascii="PT Astra Serif" w:hAnsi="PT Astra Serif" w:cs="PT Astra Serif" w:eastAsia="PT Astra Serif"/>
        </w:rPr>
        <w:sectPr>
          <w:headerReference w:type="default" r:id="rId9"/>
          <w:headerReference w:type="even" r:id="rId10"/>
          <w:headerReference w:type="first" r:id="rId11"/>
          <w:footerReference w:type="default" r:id="rId14"/>
          <w:footnotePr/>
          <w:endnotePr/>
          <w:type w:val="continuous"/>
          <w:pgSz w:w="11907" w:h="16840" w:orient="portrait"/>
          <w:pgMar w:top="1418" w:right="851" w:bottom="709" w:left="1701" w:header="720" w:footer="567" w:gutter="0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</w:rPr>
      </w:r>
      <w:r/>
    </w:p>
    <w:tbl>
      <w:tblPr>
        <w:tblStyle w:val="880"/>
        <w:tblW w:w="0" w:type="auto"/>
        <w:tblInd w:w="5103" w:type="dxa"/>
        <w:tblLook w:val="04A0" w:firstRow="1" w:lastRow="0" w:firstColumn="1" w:lastColumn="0" w:noHBand="0" w:noVBand="1"/>
      </w:tblPr>
      <w:tblGrid>
        <w:gridCol w:w="421"/>
        <w:gridCol w:w="1574"/>
        <w:gridCol w:w="410"/>
        <w:gridCol w:w="1837"/>
      </w:tblGrid>
      <w:tr>
        <w:trPr/>
        <w:tc>
          <w:tcPr>
            <w:gridSpan w:val="2"/>
            <w:tcW w:w="199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t xml:space="preserve">УТВЕРЖДЕНО</w:t>
            </w:r>
            <w:r/>
          </w:p>
        </w:tc>
        <w:tc>
          <w:tcPr>
            <w:tcW w:w="41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0"/>
              </w:rPr>
            </w:r>
            <w:r/>
          </w:p>
        </w:tc>
        <w:tc>
          <w:tcPr>
            <w:tcW w:w="183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0"/>
              </w:rPr>
            </w:r>
            <w:r/>
          </w:p>
        </w:tc>
      </w:tr>
      <w:tr>
        <w:trPr/>
        <w:tc>
          <w:tcPr>
            <w:gridSpan w:val="4"/>
            <w:tcW w:w="4242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t xml:space="preserve">приказом Комитета по охране объектов культурного наследия Томской области</w:t>
            </w:r>
            <w:r/>
          </w:p>
        </w:tc>
      </w:tr>
      <w:tr>
        <w:trPr/>
        <w:tc>
          <w:tcPr>
            <w:tcBorders>
              <w:right w:val="none" w:color="000000" w:sz="4" w:space="0"/>
            </w:tcBorders>
            <w:tcW w:w="42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t xml:space="preserve">от</w:t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574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t xml:space="preserve">19.12.2022</w:t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41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t xml:space="preserve">№</w:t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83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t xml:space="preserve">0246/01-07</w:t>
            </w:r>
            <w:r/>
          </w:p>
        </w:tc>
      </w:tr>
    </w:tbl>
    <w:p>
      <w:pPr>
        <w:ind w:left="5103"/>
        <w:jc w:val="both"/>
        <w:rPr>
          <w:rFonts w:ascii="PT Astra Serif" w:hAnsi="PT Astra Serif" w:cs="PT Astra Serif" w:eastAsia="PT Astra Serif"/>
          <w:sz w:val="20"/>
          <w:szCs w:val="20"/>
        </w:rPr>
      </w:pPr>
      <w:r>
        <w:rPr>
          <w:rFonts w:ascii="PT Astra Serif" w:hAnsi="PT Astra Serif" w:cs="PT Astra Serif" w:eastAsia="PT Astra Serif"/>
          <w:sz w:val="20"/>
          <w:szCs w:val="20"/>
        </w:rPr>
      </w:r>
      <w:r/>
    </w:p>
    <w:p>
      <w:pPr>
        <w:pStyle w:val="1033"/>
        <w:spacing w:lineRule="auto" w:line="240"/>
        <w:shd w:val="clear" w:fill="auto" w:color="auto"/>
        <w:rPr>
          <w:rFonts w:ascii="PT Astra Serif" w:hAnsi="PT Astra Serif" w:cs="PT Astra Serif" w:eastAsia="PT Astra Serif"/>
          <w:color w:val="000000"/>
          <w:sz w:val="24"/>
          <w:szCs w:val="24"/>
          <w:lang w:val="ru-RU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val="ru-RU"/>
        </w:rPr>
      </w:r>
      <w:r/>
    </w:p>
    <w:p>
      <w:pPr>
        <w:pStyle w:val="1033"/>
        <w:jc w:val="center"/>
        <w:spacing w:lineRule="auto" w:line="240"/>
        <w:shd w:val="clear" w:fill="auto" w:color="auto"/>
        <w:rPr>
          <w:rFonts w:ascii="PT Astra Serif" w:hAnsi="PT Astra Serif" w:cs="PT Astra Serif" w:eastAsia="PT Astra Serif"/>
          <w:sz w:val="24"/>
          <w:szCs w:val="24"/>
          <w:lang w:val="ru-RU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val="ru-RU" w:bidi="ru-RU"/>
        </w:rPr>
        <w:t xml:space="preserve">ОХРАННОЕ ОБЯЗАТЕЛЬСТВО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val="ru-RU" w:bidi="ru-RU"/>
        </w:rPr>
        <w:br/>
        <w:t xml:space="preserve">СОБСТВЕННИКА ИЛИ ИНОГО ЗАКОННОГО ВЛАДЕЛЬЦА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val="ru-RU" w:bidi="ru-RU"/>
        </w:rPr>
        <w:br/>
        <w:t xml:space="preserve">ОБЪЕКТА КУЛЬТУРНОГО НАСЛЕДИЯ,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val="ru-RU" w:bidi="ru-RU"/>
        </w:rPr>
        <w:br/>
        <w:t xml:space="preserve"> включенного в единый государственный реестр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val="ru-RU" w:bidi="ru-RU"/>
        </w:rPr>
        <w:br/>
        <w:t xml:space="preserve">объектов культурного наследия (памятников истории и культуры)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val="ru-RU" w:bidi="ru-RU"/>
        </w:rPr>
        <w:br/>
        <w:t xml:space="preserve"> народов Российской Федерации</w:t>
      </w:r>
      <w:r/>
    </w:p>
    <w:p>
      <w:pPr>
        <w:pStyle w:val="1032"/>
        <w:spacing w:lineRule="auto" w:line="240" w:after="0"/>
        <w:shd w:val="clear" w:fill="auto" w:color="auto"/>
        <w:rPr>
          <w:rFonts w:ascii="PT Astra Serif" w:hAnsi="PT Astra Serif" w:cs="PT Astra Serif" w:eastAsia="PT Astra Serif"/>
          <w:sz w:val="24"/>
          <w:szCs w:val="24"/>
          <w:lang w:val="ru-RU"/>
        </w:rPr>
      </w:pPr>
      <w:r>
        <w:rPr>
          <w:rFonts w:ascii="PT Astra Serif" w:hAnsi="PT Astra Serif" w:cs="PT Astra Serif" w:eastAsia="PT Astra Serif"/>
          <w:sz w:val="24"/>
          <w:szCs w:val="24"/>
          <w:lang w:val="ru-RU"/>
        </w:rPr>
      </w:r>
      <w:r/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>
        <w:trPr>
          <w:trHeight w:val="125"/>
        </w:trPr>
        <w:tc>
          <w:tcPr>
            <w:tcBorders>
              <w:right w:val="single" w:color="000000" w:sz="4" w:space="0"/>
            </w:tcBorders>
            <w:tcW w:w="391" w:type="dxa"/>
            <w:textDirection w:val="lrTb"/>
            <w:noWrap w:val="false"/>
          </w:tcPr>
          <w:p>
            <w:pPr>
              <w:pStyle w:val="1032"/>
              <w:jc w:val="center"/>
              <w:spacing w:lineRule="auto" w:line="240" w:after="0"/>
              <w:shd w:val="clear" w:fill="auto" w:color="auto"/>
              <w:rPr>
                <w:rFonts w:ascii="PT Astra Serif" w:hAnsi="PT Astra Serif" w:cs="PT Astra Serif" w:eastAsia="PT Astra Serif"/>
                <w:b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b/>
                <w:color w:val="000000"/>
                <w:sz w:val="24"/>
                <w:szCs w:val="24"/>
                <w:lang w:val="ru-RU" w:bidi="ru-RU" w:eastAsia="ru-RU"/>
              </w:rPr>
              <w:t xml:space="preserve">«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787" w:type="dxa"/>
            <w:textDirection w:val="lrTb"/>
            <w:noWrap w:val="false"/>
          </w:tcPr>
          <w:p>
            <w:pPr>
              <w:pStyle w:val="1032"/>
              <w:ind w:left="-60" w:right="-61"/>
              <w:jc w:val="center"/>
              <w:rPr>
                <w:rFonts w:ascii="PT Astra Serif" w:hAnsi="PT Astra Serif" w:eastAsia="PT Astra Serif"/>
                <w:color w:val="000000"/>
                <w:sz w:val="24"/>
                <w:szCs w:val="24"/>
                <w:lang w:val="ru-RU"/>
              </w:rPr>
            </w:pPr>
            <w:r>
              <w:rPr>
                <w:rFonts w:ascii="PT Astra Serif" w:hAnsi="PT Astra Serif"/>
                <w:sz w:val="24"/>
                <w:szCs w:val="24"/>
                <w:lang w:val="ru-RU"/>
              </w:rPr>
              <w:t xml:space="preserve">2–х этажный дом на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 xml:space="preserve"> кирпичном цоколе</w:t>
            </w:r>
            <w:r/>
          </w:p>
        </w:tc>
        <w:tc>
          <w:tcPr>
            <w:tcBorders>
              <w:left w:val="single" w:color="000000" w:sz="4" w:space="0"/>
            </w:tcBorders>
            <w:tcW w:w="393" w:type="dxa"/>
            <w:textDirection w:val="lrTb"/>
            <w:noWrap w:val="false"/>
          </w:tcPr>
          <w:p>
            <w:pPr>
              <w:pStyle w:val="1032"/>
              <w:jc w:val="center"/>
              <w:spacing w:lineRule="auto" w:line="240" w:after="0"/>
              <w:shd w:val="clear" w:fill="auto" w:color="auto"/>
              <w:rPr>
                <w:rFonts w:ascii="PT Astra Serif" w:hAnsi="PT Astra Serif" w:cs="PT Astra Serif" w:eastAsia="PT Astra Serif"/>
                <w:b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b/>
                <w:color w:val="000000"/>
                <w:sz w:val="24"/>
                <w:szCs w:val="24"/>
                <w:lang w:val="ru-RU" w:bidi="ru-RU" w:eastAsia="ru-RU"/>
              </w:rPr>
              <w:t xml:space="preserve">»</w:t>
            </w:r>
            <w:r/>
          </w:p>
        </w:tc>
      </w:tr>
    </w:tbl>
    <w:p>
      <w:pPr>
        <w:pStyle w:val="1034"/>
        <w:ind w:firstLine="0"/>
        <w:spacing w:lineRule="exact" w:line="240" w:after="0" w:before="0"/>
        <w:shd w:val="clear" w:fill="auto" w:color="auto"/>
        <w:rPr>
          <w:rFonts w:ascii="PT Astra Serif" w:hAnsi="PT Astra Serif" w:cs="PT Astra Serif" w:eastAsia="PT Astra Serif"/>
          <w:i w:val="false"/>
          <w:color w:val="000000"/>
          <w:sz w:val="26"/>
          <w:szCs w:val="26"/>
          <w:lang w:val="ru-RU"/>
        </w:rPr>
      </w:pPr>
      <w:r>
        <w:rPr>
          <w:rFonts w:ascii="PT Astra Serif" w:hAnsi="PT Astra Serif" w:cs="PT Astra Serif" w:eastAsia="PT Astra Serif"/>
          <w:i w:val="false"/>
          <w:color w:val="000000"/>
          <w:sz w:val="26"/>
          <w:szCs w:val="26"/>
          <w:lang w:val="ru-RU" w:bidi="ru-RU"/>
        </w:rPr>
        <w:t xml:space="preserve">(</w:t>
      </w:r>
      <w:r>
        <w:rPr>
          <w:rFonts w:ascii="PT Astra Serif" w:hAnsi="PT Astra Serif" w:cs="PT Astra Serif" w:eastAsia="PT Astra Serif"/>
          <w:i w:val="false"/>
          <w:color w:val="000000"/>
          <w:lang w:val="ru-RU" w:bidi="ru-RU"/>
        </w:rPr>
        <w:t xml:space="preserve">наименование объекта культурного</w:t>
      </w:r>
      <w:r>
        <w:rPr>
          <w:rFonts w:ascii="PT Astra Serif" w:hAnsi="PT Astra Serif" w:cs="PT Astra Serif" w:eastAsia="PT Astra Serif"/>
          <w:i w:val="false"/>
          <w:color w:val="000000"/>
          <w:lang w:val="ru-RU" w:bidi="ru-RU"/>
        </w:rPr>
        <w:t xml:space="preserve"> наследия, включенного в единый государственный реестр объектов культурного наследия (памятников истории и культуры) народов Российской Федерации, в соответствии с данными единого государственного реестра объектов культурного наследия (памятников истории и</w:t>
      </w:r>
      <w:r>
        <w:rPr>
          <w:rFonts w:ascii="PT Astra Serif" w:hAnsi="PT Astra Serif" w:cs="PT Astra Serif" w:eastAsia="PT Astra Serif"/>
          <w:i w:val="false"/>
          <w:color w:val="000000"/>
          <w:lang w:val="ru-RU" w:bidi="ru-RU"/>
        </w:rPr>
        <w:br/>
        <w:t xml:space="preserve"> культуры) народов Российской Федерации</w:t>
      </w:r>
      <w:r>
        <w:rPr>
          <w:rFonts w:ascii="PT Astra Serif" w:hAnsi="PT Astra Serif" w:cs="PT Astra Serif" w:eastAsia="PT Astra Serif"/>
          <w:i w:val="false"/>
          <w:color w:val="000000"/>
          <w:sz w:val="26"/>
          <w:szCs w:val="26"/>
          <w:lang w:val="ru-RU" w:bidi="ru-RU"/>
        </w:rPr>
        <w:t xml:space="preserve">)</w:t>
      </w:r>
      <w:r/>
    </w:p>
    <w:p>
      <w:pPr>
        <w:pStyle w:val="1032"/>
        <w:spacing w:lineRule="auto" w:line="240" w:after="0"/>
        <w:shd w:val="clear" w:fill="auto" w:color="auto"/>
        <w:rPr>
          <w:rFonts w:ascii="PT Astra Serif" w:hAnsi="PT Astra Serif" w:cs="PT Astra Serif" w:eastAsia="PT Astra Serif"/>
          <w:lang w:val="ru-RU"/>
        </w:rPr>
      </w:pPr>
      <w:r>
        <w:rPr>
          <w:rFonts w:ascii="PT Astra Serif" w:hAnsi="PT Astra Serif" w:cs="PT Astra Serif" w:eastAsia="PT Astra Serif"/>
          <w:lang w:val="ru-RU"/>
        </w:rPr>
      </w:r>
      <w:r/>
    </w:p>
    <w:tbl>
      <w:tblPr>
        <w:tblW w:w="8510" w:type="dxa"/>
        <w:jc w:val="center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>
        <w:trPr>
          <w:jc w:val="center"/>
          <w:trHeight w:val="375"/>
        </w:trPr>
        <w:tc>
          <w:tcPr>
            <w:tcW w:w="56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7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</w:t>
            </w:r>
            <w:r/>
          </w:p>
        </w:tc>
        <w:tc>
          <w:tcPr>
            <w:tcW w:w="56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5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</w:t>
            </w:r>
            <w:r/>
          </w:p>
        </w:tc>
        <w:tc>
          <w:tcPr>
            <w:tcW w:w="57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5</w:t>
            </w:r>
            <w:r/>
          </w:p>
        </w:tc>
      </w:tr>
    </w:tbl>
    <w:p>
      <w:pPr>
        <w:jc w:val="center"/>
        <w:widowControl w:val="off"/>
        <w:rPr>
          <w:rFonts w:ascii="PT Astra Serif" w:hAnsi="PT Astra Serif" w:cs="PT Astra Serif" w:eastAsia="PT Astra Serif"/>
          <w:b/>
          <w:bCs/>
          <w:color w:val="000000"/>
          <w:sz w:val="20"/>
          <w:szCs w:val="26"/>
        </w:rPr>
      </w:pPr>
      <w:r>
        <w:rPr>
          <w:rFonts w:ascii="PT Astra Serif" w:hAnsi="PT Astra Serif" w:cs="PT Astra Serif" w:eastAsia="PT Astra Serif"/>
          <w:color w:val="000000"/>
          <w:sz w:val="20"/>
          <w:szCs w:val="26"/>
          <w:lang w:bidi="ru-RU"/>
        </w:rPr>
        <w:t xml:space="preserve">(</w:t>
      </w:r>
      <w:r>
        <w:rPr>
          <w:rFonts w:ascii="PT Astra Serif" w:hAnsi="PT Astra Serif" w:cs="PT Astra Serif" w:eastAsia="PT Astra Serif"/>
          <w:color w:val="000000"/>
          <w:sz w:val="20"/>
          <w:lang w:bidi="ru-RU"/>
        </w:rPr>
        <w:t xml:space="preserve">регистрационный номер объекта культурного наследия в едином государственном реестре объектов культурного наследия (памятников истории и культуры) народов Российской Федерации</w:t>
      </w:r>
      <w:r>
        <w:rPr>
          <w:rFonts w:ascii="PT Astra Serif" w:hAnsi="PT Astra Serif" w:cs="PT Astra Serif" w:eastAsia="PT Astra Serif"/>
          <w:color w:val="000000"/>
          <w:sz w:val="20"/>
          <w:szCs w:val="26"/>
          <w:lang w:bidi="ru-RU"/>
        </w:rPr>
        <w:t xml:space="preserve">)</w:t>
      </w:r>
      <w:r/>
    </w:p>
    <w:p>
      <w:pPr>
        <w:jc w:val="center"/>
        <w:widowControl w:val="off"/>
        <w:rPr>
          <w:rFonts w:ascii="PT Astra Serif" w:hAnsi="PT Astra Serif" w:cs="PT Astra Serif" w:eastAsia="PT Astra Serif"/>
          <w:b/>
          <w:bCs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z w:val="24"/>
          <w:szCs w:val="24"/>
        </w:rPr>
      </w:r>
      <w:r/>
    </w:p>
    <w:p>
      <w:pPr>
        <w:ind w:firstLine="700"/>
        <w:jc w:val="both"/>
        <w:widowControl w:val="off"/>
        <w:rPr>
          <w:rFonts w:ascii="PT Astra Serif" w:hAnsi="PT Astra Serif" w:cs="PT Astra Serif" w:eastAsia="PT Astra Serif"/>
          <w:bCs/>
          <w:color w:val="000000"/>
          <w:sz w:val="24"/>
          <w:szCs w:val="24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Отметка о наличии или отсутствии паспорта об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отношении которого утверждено охранное обязательство (далее – объект культурного наследия)</w:t>
      </w:r>
      <w:r>
        <w:rPr>
          <w:rStyle w:val="1009"/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footnoteReference w:id="2"/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:</w:t>
      </w:r>
      <w:r/>
    </w:p>
    <w:p>
      <w:pPr>
        <w:ind w:firstLine="700"/>
        <w:jc w:val="both"/>
        <w:widowControl w:val="off"/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>
        <w:trPr/>
        <w:tc>
          <w:tcPr>
            <w:tcBorders>
              <w:right w:val="single" w:color="000000" w:sz="4" w:space="0"/>
            </w:tcBorders>
            <w:tcW w:w="3828" w:type="dxa"/>
            <w:textDirection w:val="lrTb"/>
            <w:noWrap w:val="false"/>
          </w:tcPr>
          <w:p>
            <w:pPr>
              <w:jc w:val="right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  <w:t xml:space="preserve">имеется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val="en-US" w:bidi="ru-RU"/>
              </w:rPr>
              <w:t xml:space="preserve">V</w:t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702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  <w:t xml:space="preserve">отсутствует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24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r>
            <w:r/>
          </w:p>
        </w:tc>
        <w:tc>
          <w:tcPr>
            <w:tcBorders>
              <w:lef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r>
            <w:r/>
          </w:p>
        </w:tc>
      </w:tr>
    </w:tbl>
    <w:p>
      <w:pPr>
        <w:jc w:val="center"/>
        <w:widowControl w:val="off"/>
        <w:rPr>
          <w:rFonts w:ascii="PT Astra Serif" w:hAnsi="PT Astra Serif" w:cs="PT Astra Serif" w:eastAsia="PT Astra Serif"/>
          <w:color w:val="000000"/>
        </w:rPr>
      </w:pPr>
      <w:r>
        <w:rPr>
          <w:rFonts w:ascii="PT Astra Serif" w:hAnsi="PT Astra Serif" w:cs="PT Astra Serif" w:eastAsia="PT Astra Serif"/>
          <w:iCs/>
          <w:color w:val="000000"/>
          <w:sz w:val="20"/>
          <w:lang w:bidi="ru-RU"/>
        </w:rPr>
        <w:t xml:space="preserve">(нужное отметить знаком «V»)</w:t>
      </w:r>
      <w:r/>
    </w:p>
    <w:p>
      <w:pPr>
        <w:jc w:val="center"/>
        <w:widowControl w:val="off"/>
        <w:rPr>
          <w:rFonts w:ascii="PT Astra Serif" w:hAnsi="PT Astra Serif" w:cs="PT Astra Serif" w:eastAsia="PT Astra Serif"/>
          <w:b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b/>
          <w:color w:val="000000"/>
          <w:sz w:val="24"/>
          <w:szCs w:val="24"/>
        </w:rPr>
      </w:r>
      <w:r/>
    </w:p>
    <w:p>
      <w:pPr>
        <w:ind w:firstLine="708"/>
        <w:jc w:val="both"/>
        <w:widowControl w:val="off"/>
        <w:rPr>
          <w:rFonts w:ascii="PT Astra Serif" w:hAnsi="PT Astra Serif" w:cs="PT Astra Serif" w:eastAsia="PT Astra Serif"/>
          <w:bCs/>
          <w:color w:val="000000"/>
          <w:sz w:val="24"/>
          <w:szCs w:val="24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При отсутствии паспорта объекта культурного наследия в охранное обязательство вносятся:</w:t>
      </w:r>
      <w:r/>
    </w:p>
    <w:p>
      <w:pPr>
        <w:ind w:firstLine="708"/>
        <w:jc w:val="both"/>
        <w:widowControl w:val="off"/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</w:r>
      <w:r/>
    </w:p>
    <w:p>
      <w:pPr>
        <w:jc w:val="center"/>
        <w:widowControl w:val="off"/>
        <w:rPr>
          <w:rFonts w:ascii="PT Astra Serif" w:hAnsi="PT Astra Serif" w:cs="PT Astra Serif" w:eastAsia="PT Astra Serif"/>
          <w:b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z w:val="24"/>
          <w:szCs w:val="24"/>
          <w:lang w:bidi="ru-RU"/>
        </w:rPr>
        <w:t xml:space="preserve">Раздел 1. Сведения об объекте культурного наследия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1.1.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Сведения о наименовании объекта культурного наследия:</w:t>
      </w:r>
      <w:r/>
    </w:p>
    <w:p>
      <w:pPr>
        <w:ind w:left="1069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sz w:val="16"/>
          <w:szCs w:val="16"/>
        </w:rPr>
      </w:pPr>
      <w:r>
        <w:rPr>
          <w:rFonts w:ascii="PT Astra Serif" w:hAnsi="PT Astra Serif" w:cs="PT Astra Serif" w:eastAsia="PT Astra Serif"/>
          <w:sz w:val="16"/>
          <w:szCs w:val="1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237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</w:tr>
    </w:tbl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1.2.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Сведения о времени возникновения или дате создания объекта культурного наследия, датах основных изменений (перестроек) данного объекта и (или) датах связанных с ним исторических событий:</w:t>
      </w:r>
      <w:r/>
    </w:p>
    <w:p>
      <w:pPr>
        <w:ind w:firstLine="708"/>
        <w:jc w:val="both"/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237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</w:tr>
    </w:tbl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1.3.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Сведения о категории историко-культурного значения объекта культурного наследия:</w:t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p>
      <w:pPr>
        <w:jc w:val="both"/>
        <w:widowControl w:val="off"/>
        <w:tabs>
          <w:tab w:val="left" w:pos="1103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775"/>
        <w:gridCol w:w="2263"/>
        <w:gridCol w:w="848"/>
        <w:gridCol w:w="2263"/>
        <w:gridCol w:w="848"/>
        <w:gridCol w:w="2123"/>
      </w:tblGrid>
      <w:tr>
        <w:trPr>
          <w:trHeight w:val="427"/>
        </w:trPr>
        <w:tc>
          <w:tcPr>
            <w:tcBorders>
              <w:right w:val="single" w:color="000000" w:sz="4" w:space="0"/>
            </w:tcBorders>
            <w:tcW w:w="216" w:type="dxa"/>
            <w:textDirection w:val="lrTb"/>
            <w:noWrap w:val="false"/>
          </w:tcPr>
          <w:p>
            <w:pPr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76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  <w:t xml:space="preserve">федерального значения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r>
            <w:r/>
          </w:p>
        </w:tc>
        <w:tc>
          <w:tcPr>
            <w:tcBorders>
              <w:lef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  <w:t xml:space="preserve">регионального значения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r>
            <w:r/>
          </w:p>
        </w:tc>
        <w:tc>
          <w:tcPr>
            <w:tcBorders>
              <w:left w:val="single" w:color="000000" w:sz="4" w:space="0"/>
            </w:tcBorders>
            <w:tcW w:w="2128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  <w:t xml:space="preserve">муниципального значения</w:t>
            </w:r>
            <w:r/>
          </w:p>
        </w:tc>
      </w:tr>
    </w:tbl>
    <w:p>
      <w:pPr>
        <w:jc w:val="center"/>
        <w:widowControl w:val="off"/>
        <w:rPr>
          <w:rFonts w:ascii="PT Astra Serif" w:hAnsi="PT Astra Serif" w:cs="PT Astra Serif" w:eastAsia="PT Astra Serif"/>
          <w:color w:val="000000"/>
          <w:sz w:val="20"/>
          <w:lang w:bidi="ru-RU"/>
        </w:rPr>
      </w:pPr>
      <w:r>
        <w:rPr>
          <w:rFonts w:ascii="PT Astra Serif" w:hAnsi="PT Astra Serif" w:cs="PT Astra Serif" w:eastAsia="PT Astra Serif"/>
          <w:iCs/>
          <w:color w:val="000000"/>
          <w:sz w:val="20"/>
          <w:lang w:bidi="ru-RU"/>
        </w:rPr>
        <w:t xml:space="preserve">(нужное отметить знаком «V»)</w:t>
      </w:r>
      <w:r/>
    </w:p>
    <w:p>
      <w:pPr>
        <w:jc w:val="center"/>
        <w:widowControl w:val="off"/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1.4.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Сведения о виде объекта культурного наследия:</w:t>
      </w:r>
      <w:r/>
    </w:p>
    <w:p>
      <w:pPr>
        <w:jc w:val="both"/>
        <w:widowControl w:val="off"/>
        <w:tabs>
          <w:tab w:val="left" w:pos="1103" w:leader="none"/>
        </w:tabs>
        <w:rPr>
          <w:rFonts w:ascii="PT Astra Serif" w:hAnsi="PT Astra Serif" w:cs="PT Astra Serif" w:eastAsia="PT Astra Serif"/>
          <w:sz w:val="16"/>
          <w:szCs w:val="16"/>
        </w:rPr>
      </w:pPr>
      <w:r>
        <w:rPr>
          <w:rFonts w:ascii="PT Astra Serif" w:hAnsi="PT Astra Serif" w:cs="PT Astra Serif" w:eastAsia="PT Astra Serif"/>
          <w:sz w:val="16"/>
          <w:szCs w:val="16"/>
        </w:rPr>
      </w:r>
      <w:r/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2126"/>
        <w:gridCol w:w="850"/>
        <w:gridCol w:w="3545"/>
      </w:tblGrid>
      <w:tr>
        <w:trPr>
          <w:trHeight w:val="371"/>
        </w:trPr>
        <w:tc>
          <w:tcPr>
            <w:tcBorders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textDirection w:val="lrTb"/>
            <w:noWrap w:val="false"/>
          </w:tcPr>
          <w:p>
            <w:pPr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памятник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r>
            <w:r/>
          </w:p>
        </w:tc>
        <w:tc>
          <w:tcPr>
            <w:tcBorders>
              <w:left w:val="single" w:color="000000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  <w:t xml:space="preserve">ансамбль</w:t>
            </w:r>
            <w:r/>
          </w:p>
        </w:tc>
      </w:tr>
    </w:tbl>
    <w:p>
      <w:pPr>
        <w:jc w:val="center"/>
        <w:widowControl w:val="off"/>
        <w:rPr>
          <w:rFonts w:ascii="PT Astra Serif" w:hAnsi="PT Astra Serif" w:cs="PT Astra Serif" w:eastAsia="PT Astra Serif"/>
          <w:color w:val="000000"/>
          <w:sz w:val="20"/>
          <w:lang w:bidi="ru-RU"/>
        </w:rPr>
      </w:pPr>
      <w:r>
        <w:rPr>
          <w:rFonts w:ascii="PT Astra Serif" w:hAnsi="PT Astra Serif" w:cs="PT Astra Serif" w:eastAsia="PT Astra Serif"/>
          <w:iCs/>
          <w:color w:val="000000"/>
          <w:sz w:val="20"/>
          <w:lang w:bidi="ru-RU"/>
        </w:rPr>
        <w:t xml:space="preserve">(нужное отметить знаком «V»)</w:t>
      </w:r>
      <w:r/>
    </w:p>
    <w:p>
      <w:pPr>
        <w:ind w:firstLine="425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r>
      <w:r/>
    </w:p>
    <w:p>
      <w:pPr>
        <w:ind w:firstLine="425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1.5.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истории и культуры) народов Российской Федерации:</w:t>
      </w:r>
      <w:r/>
    </w:p>
    <w:p>
      <w:pPr>
        <w:ind w:firstLine="708"/>
        <w:jc w:val="both"/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237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</w:tr>
    </w:tbl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1.6.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Сведения о местонахождении объекта культурного наследия (адрес объекта или, при его отсутствии, описание местоположения объекта):</w:t>
      </w:r>
      <w:r/>
    </w:p>
    <w:p>
      <w:pPr>
        <w:ind w:firstLine="708"/>
        <w:jc w:val="both"/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237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</w:tr>
    </w:tbl>
    <w:p>
      <w:pPr>
        <w:jc w:val="center"/>
        <w:widowControl w:val="off"/>
        <w:rPr>
          <w:rFonts w:ascii="PT Astra Serif" w:hAnsi="PT Astra Serif" w:cs="PT Astra Serif" w:eastAsia="PT Astra Serif"/>
          <w:color w:val="000000"/>
        </w:rPr>
      </w:pPr>
      <w:r>
        <w:rPr>
          <w:rFonts w:ascii="PT Astra Serif" w:hAnsi="PT Astra Serif" w:cs="PT Astra Serif" w:eastAsia="PT Astra Serif"/>
          <w:iCs/>
          <w:color w:val="000000"/>
          <w:sz w:val="20"/>
          <w:lang w:bidi="ru-RU"/>
        </w:rPr>
        <w:t xml:space="preserve">(субъект Российской Федерации)</w:t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237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jc w:val="center"/>
        <w:rPr>
          <w:rFonts w:ascii="PT Astra Serif" w:hAnsi="PT Astra Serif" w:cs="PT Astra Serif" w:eastAsia="PT Astra Serif"/>
          <w:color w:val="000000"/>
          <w:sz w:val="20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0"/>
          <w:lang w:bidi="ru-RU"/>
        </w:rPr>
        <w:t xml:space="preserve">(населенный пункт)</w:t>
      </w:r>
      <w:r/>
    </w:p>
    <w:p>
      <w:pPr>
        <w:jc w:val="center"/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>
        <w:trPr>
          <w:cantSplit/>
          <w:trHeight w:val="435"/>
        </w:trPr>
        <w:tc>
          <w:tcPr>
            <w:tcBorders>
              <w:right w:val="single" w:color="000000" w:sz="4" w:space="0"/>
            </w:tcBorders>
            <w:tcW w:w="675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ул.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68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27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д.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корп. и (или) стр.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3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</w:tr>
    </w:tbl>
    <w:p>
      <w:pPr>
        <w:rPr>
          <w:rFonts w:ascii="PT Astra Serif" w:hAnsi="PT Astra Serif" w:cs="PT Astra Serif" w:eastAsia="PT Astra Serif"/>
          <w:sz w:val="16"/>
          <w:szCs w:val="16"/>
        </w:rPr>
      </w:pPr>
      <w:r>
        <w:rPr>
          <w:rFonts w:ascii="PT Astra Serif" w:hAnsi="PT Astra Serif" w:cs="PT Astra Serif" w:eastAsia="PT Astra Serif"/>
          <w:sz w:val="16"/>
          <w:szCs w:val="16"/>
        </w:rPr>
      </w:r>
      <w:r/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5102"/>
      </w:tblGrid>
      <w:tr>
        <w:trPr>
          <w:cantSplit/>
          <w:trHeight w:val="354"/>
        </w:trPr>
        <w:tc>
          <w:tcPr>
            <w:tcBorders>
              <w:right w:val="single" w:color="000000" w:sz="4" w:space="0"/>
            </w:tcBorders>
            <w:tcW w:w="436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кадастровый номер (при наличии):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102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</w:tbl>
    <w:p>
      <w:pPr>
        <w:rPr>
          <w:rFonts w:ascii="PT Astra Serif" w:hAnsi="PT Astra Serif" w:cs="PT Astra Serif" w:eastAsia="PT Astra Serif"/>
          <w:sz w:val="16"/>
          <w:szCs w:val="16"/>
        </w:rPr>
      </w:pPr>
      <w:r>
        <w:rPr>
          <w:rFonts w:ascii="PT Astra Serif" w:hAnsi="PT Astra Serif" w:cs="PT Astra Serif" w:eastAsia="PT Astra Serif"/>
          <w:sz w:val="16"/>
          <w:szCs w:val="1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</w:tr>
    </w:tbl>
    <w:p>
      <w:pPr>
        <w:ind w:right="-1"/>
        <w:jc w:val="center"/>
        <w:widowControl w:val="off"/>
        <w:rPr>
          <w:rFonts w:ascii="PT Astra Serif" w:hAnsi="PT Astra Serif" w:cs="PT Astra Serif" w:eastAsia="PT Astra Serif"/>
          <w:color w:val="000000"/>
          <w:sz w:val="20"/>
          <w:lang w:bidi="ru-RU"/>
        </w:rPr>
      </w:pPr>
      <w:r>
        <w:rPr>
          <w:rFonts w:ascii="PT Astra Serif" w:hAnsi="PT Astra Serif" w:cs="PT Astra Serif" w:eastAsia="PT Astra Serif"/>
          <w:iCs/>
          <w:color w:val="000000"/>
          <w:sz w:val="20"/>
          <w:lang w:bidi="ru-RU"/>
        </w:rPr>
        <w:t xml:space="preserve">(описание местоположения)</w:t>
      </w:r>
      <w:r/>
    </w:p>
    <w:p>
      <w:pPr>
        <w:ind w:right="-1"/>
        <w:jc w:val="center"/>
        <w:widowControl w:val="off"/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1.7.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Сведения о границах территории объекта культурного наследия: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237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</w:tr>
    </w:tbl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1.8.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Описание предмета охраны объекта культурного наследия: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237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</w:tr>
    </w:tbl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1.9.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Фотографическое (иное графическое) изображение объекта культурного наследи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я (на момент утверждения охранного обязательства), за исключением отдельных объектов археологического наследия, фотографическое изображение которых вносится на основании решения соответствующего органа охраны объектов культурного наследия, на _____ листах.</w:t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1.10.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Сведения о наличии зон охран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ы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наследия: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237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</w:tr>
    </w:tbl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1.11.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Сведения об объектах культурного наследия, входящих в состав объекта культурного наследия, являющегося ансамблем:</w:t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tbl>
      <w:tblPr>
        <w:tblStyle w:val="880"/>
        <w:tblW w:w="0" w:type="auto"/>
        <w:tblInd w:w="108" w:type="dxa"/>
        <w:tblBorders>
          <w:left w:val="single" w:sz="4" w:space="0" w:color="auto"/>
          <w:top w:val="single" w:sz="4" w:space="0" w:color="auto"/>
          <w:right w:val="single" w:sz="4" w:space="0" w:color="auto"/>
          <w:bottom w:val="single" w:sz="4" w:space="0" w:color="auto"/>
          <w:insideV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>
        <w:trPr/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  <w:t xml:space="preserve">№</w:t>
            </w:r>
            <w:r/>
          </w:p>
        </w:tc>
        <w:tc>
          <w:tcPr>
            <w:tcW w:w="184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  <w:t xml:space="preserve">Наименование объекта культурного наследия</w:t>
            </w:r>
            <w:r/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  <w:t xml:space="preserve">Адрес объекта или местоположение</w:t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  <w:t xml:space="preserve">Границы территории объекта культурного наследия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  <w:t xml:space="preserve">Предмет охраны объекта культурного наследия</w:t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  <w:t xml:space="preserve">Зоны охраны объекта культурного наследия</w:t>
            </w:r>
            <w:r/>
          </w:p>
        </w:tc>
      </w:tr>
      <w:tr>
        <w:trPr/>
        <w:tc>
          <w:tcPr>
            <w:tcW w:w="567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</w:r>
            <w:r/>
          </w:p>
        </w:tc>
        <w:tc>
          <w:tcPr>
            <w:tcW w:w="1842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</w:r>
            <w:r/>
          </w:p>
        </w:tc>
        <w:tc>
          <w:tcPr>
            <w:tcW w:w="198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</w:r>
            <w:r/>
          </w:p>
        </w:tc>
      </w:tr>
    </w:tbl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1.12.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Сведения о требованиях к осуществлению деятельности в границах территории объекта культурного наследия, об особом режиме использования земельного участка, в грани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цах которого располагается объект археологического наследия, установленных статьей 5.1 Федерального закона от 25 июня 2002 года № 73-ФЗ «Об объектах культурного наследия (памятниках истории и культуры) народов Российской Федерации» (далее – Закон № 73-ФЗ):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237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</w:tr>
    </w:tbl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1.13.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Иные сведения, предусмотренные Законом № 73-ФЗ: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237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</w:tr>
    </w:tbl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p>
      <w:pPr>
        <w:ind w:left="360"/>
        <w:jc w:val="center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b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b/>
          <w:color w:val="000000"/>
          <w:sz w:val="24"/>
          <w:szCs w:val="24"/>
        </w:rPr>
        <w:t xml:space="preserve">Раздел 2. Требования к сохранению объекта культурного наследия</w:t>
      </w:r>
      <w:r/>
    </w:p>
    <w:p>
      <w:pPr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2.1.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В соответствии с пунктом 1 статьи 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47.2 Закона № 73-ФЗ требования к сохранению объекта культурного наследия предусматривают консервацию, ремонт, реставрацию объекта культурного наследия, приспособление объекта культурного наследия для современного использования либо сочетание указанных мер.</w:t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2.2.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Состав (перечень) и сроки (периодичность) работ по сохранению объекта культурного наследия являются неотъемлемой частью настоящего охранного обязательства (приложение № 1 к охранному обязатель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ству) и определяются соответствующим органом охраны объектов культурного наследия, определенным пунктом 7 статьи 47.6 Закона № 73- ФЗ (далее - соответствующий орган охраны) культурного наследия (в соответствии со статьями 9, 9.1, 9.2, 9.3 Закона № 73-ФЗ) с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учетом мнения собственника или иного законного владельца объекта культурного наследия, на основании составленного органом охраны объектов культурного нас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ледия акта технического состояния объекта культурного наследия, с учетом вида данного объекта культурного наследия, его индивидуальных особенностей, физического состояния, функционального назначения и намечаемого использования объекта культурного наследия.</w:t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2.3.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Лица, указанные в пункте 11 статьи 47.6 Закона № 73-ФЗ, обязаны обеспечивать финансирование мероприятий, обеспечивающих выполнение требований к сохранению объекта культурного наследия.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p>
      <w:pPr>
        <w:ind w:left="20"/>
        <w:jc w:val="center"/>
        <w:widowControl w:val="off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z w:val="24"/>
          <w:szCs w:val="24"/>
          <w:lang w:bidi="ru-RU"/>
        </w:rPr>
        <w:t xml:space="preserve">Раздел 3. Требования к содержанию и использованию объекта </w:t>
      </w:r>
      <w:r>
        <w:rPr>
          <w:rFonts w:ascii="PT Astra Serif" w:hAnsi="PT Astra Serif" w:cs="PT Astra Serif" w:eastAsia="PT Astra Serif"/>
          <w:b/>
          <w:bCs/>
          <w:color w:val="000000"/>
          <w:sz w:val="24"/>
          <w:szCs w:val="24"/>
          <w:lang w:bidi="ru-RU"/>
        </w:rPr>
        <w:br/>
        <w:t xml:space="preserve">культурного наследия</w:t>
      </w:r>
      <w:r/>
    </w:p>
    <w:p>
      <w:pPr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3.1.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В соответствии с пунктом 1 статьи 47.3 Закона № 73-Ф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З при содержании и использовании объекта культурного наследия, включенного в реестр, выявленного объекта культурного наследия в целях поддержания в надлежащем техническом состоянии без ухудшения физического состояния и (или) изменения предмета охраны данно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го объекта культурного наследия лица, указанные в пункте 11 статьи 47.6 Закона № 73-ФЗ, лицо, которому земельный участок, в границах которого располагается объект археологического наследия, принадлежит на праве собственности или ином вещном праве, обязаны:</w:t>
      </w:r>
      <w:r/>
    </w:p>
    <w:p>
      <w:pPr>
        <w:ind w:firstLine="426"/>
        <w:jc w:val="both"/>
        <w:widowControl w:val="off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1) о</w:t>
      </w:r>
      <w:r>
        <w:rPr>
          <w:rFonts w:ascii="PT Astra Serif" w:hAnsi="PT Astra Serif" w:cs="PT Astra Serif" w:eastAsia="PT Astra Serif"/>
          <w:color w:val="000000"/>
          <w:sz w:val="24"/>
          <w:szCs w:val="24"/>
          <w:highlight w:val="white"/>
          <w:lang w:bidi="ru-RU"/>
        </w:rPr>
        <w:t xml:space="preserve">существля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ть расходы на содержание объекта культурного наследия и поддержание его в надлежащем техническом, санитарном и противопожарном состоянии;</w:t>
      </w:r>
      <w:r/>
    </w:p>
    <w:p>
      <w:pPr>
        <w:ind w:firstLine="426"/>
        <w:jc w:val="both"/>
        <w:widowControl w:val="off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2) не проводить работы, изменяющие предмет охраны объекта культурного наследия либо ухудшающие условия, необходимые для сохранности объекта культурного наследия;</w:t>
      </w:r>
      <w:r/>
    </w:p>
    <w:p>
      <w:pPr>
        <w:ind w:firstLine="426"/>
        <w:jc w:val="both"/>
        <w:widowControl w:val="off"/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3) не проводить работ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ы, изменяющие облик, объемно-планировочные и конструктивные решения и структуры, интерьер выявленного объекта культурного наследия, объекта культурного наследия, включенного в реестр, в случае, если предмет охраны объекта культурного наследия не определен;</w:t>
      </w:r>
      <w:r/>
    </w:p>
    <w:p>
      <w:pPr>
        <w:ind w:firstLine="426"/>
        <w:jc w:val="both"/>
        <w:widowControl w:val="off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4) обеспечивать сохранность и неизменность облика выявленного объекта культурного наследия;</w:t>
      </w:r>
      <w:r/>
    </w:p>
    <w:p>
      <w:pPr>
        <w:ind w:firstLine="426"/>
        <w:jc w:val="both"/>
        <w:widowControl w:val="off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5) соблюдать установленные статьей 5.1 Закона № 73-ФЗ тр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ебования к осуществлению деятельности в границах территории объекта культурного наследия, включенного в реестр, особый режим использования земельного участка, водного объекта или его части, в границах которых располагается объект археологического наследия;</w:t>
      </w:r>
      <w:r/>
    </w:p>
    <w:p>
      <w:pPr>
        <w:ind w:firstLine="426"/>
        <w:jc w:val="both"/>
        <w:widowControl w:val="off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6) не использовать объект культурного наследия (за исключением оборудованных с учетом требований противопожарной безопас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ности объектов культурного наследия, предназначенных либо предназначавшихся для осуществления и (или) обеспечения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  <w:r/>
    </w:p>
    <w:p>
      <w:pPr>
        <w:ind w:firstLine="426"/>
        <w:jc w:val="both"/>
        <w:widowControl w:val="off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- под склады и объекты производства взрывчатых и огнеопасных материалов, предметов и веществ, загрязняющих интерьер объекта культурного наследия, его фасад, территорию и водные объекты и (или) имеющих вредные парогазообразные и иные выделения;</w:t>
      </w:r>
      <w:r/>
    </w:p>
    <w:p>
      <w:pPr>
        <w:ind w:firstLine="426"/>
        <w:jc w:val="both"/>
        <w:widowControl w:val="off"/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- под объекты производства, имеющие оборудование, оказывающее динамическое и вибрационное воздействие на конструкции объекта культурного наследия, независимо от мощности данного оборудования;</w:t>
      </w:r>
      <w:r/>
    </w:p>
    <w:p>
      <w:pPr>
        <w:ind w:firstLine="426"/>
        <w:jc w:val="both"/>
        <w:widowControl w:val="off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- под объекты производства и лаборатории, связанные с неблагоприятным для объекта культурного наследия температурно-влажностным режимом и применением химически активных веществ;</w:t>
      </w:r>
      <w:r/>
    </w:p>
    <w:p>
      <w:pPr>
        <w:ind w:firstLine="426"/>
        <w:jc w:val="both"/>
        <w:widowControl w:val="off"/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7) незамедлительно извещать соответствующий орган охраны объектов культурного наследия обо всех известных ему повреждениях, авариях или об иных обстояте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льствах, причинивших вред объекту культурного наследия, включая объект археологического наследия, земельному участку в границах территории объекта культурного наследия либо земельному участку, в границах которого располагается объект археологического насле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дия, или угрожающих причинением такого вреда, и безотлагательно принимать меры по предотвращению дальнейшего разрушения, в том числе проводить противоаварийные работы в порядке, установленном для проведения работ по сохранению объекта культурного наследия;</w:t>
      </w:r>
      <w:r/>
    </w:p>
    <w:p>
      <w:pPr>
        <w:ind w:right="-1" w:firstLine="426"/>
        <w:jc w:val="both"/>
        <w:widowControl w:val="off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8) не допускать ухудшения состояния территории объекта культурного наследия, включенного в реестр, поддерживать территорию объекта культурного наследия в благоустроенном состоянии.</w:t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3.2.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В соответствии с пунктом 2 статьи 47.3 Закона № 73-ФЗ собственник жилого помещения, являющегося объектом культурного наследия, или частью такого объекта, обязан выполнять требования к сохранению объекта культурного 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наследия в части,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охраны объекта культурного наследия.</w:t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3.3.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В случае обнаружения при проведении работ на земельном участке в границах территории объекта культурного наследия либо на земельном участке, в границах которого располагае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тся объект археологического наследия, объектов, обладающих признаками объекта культурного наследия, собственник или иной законный владелец объекта культурного наследия осуществляет действия, предусмотренные подпунктом 2 пункта 3 статьи 47.2 Закона № 73-ФЗ.</w:t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3.4.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В случае если содерж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ание или использование объекта культурного наследия может привести к ухудшению состояния данного объекта культурного наследия и (или) предмета охраны данного объекта культурного наследия, соответствующим органом охраны устанавливаются следующие требования:</w:t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3.4.1.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К видам хозяйственной деятельности с использованием объекта культурного наследия, либо к видам хозяйственной деятельности, оказывающим воздействие на указанный объект, в том числе ограничение хозяйственной деятельности: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237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на момент утверждения настоящего охранного обязательства требования не установлены.</w:t>
            </w:r>
            <w:r/>
          </w:p>
        </w:tc>
      </w:tr>
    </w:tbl>
    <w:p>
      <w:pPr>
        <w:ind w:firstLine="426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3.4.2.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К использованию объекта культурного наследия при осуществлении хозяйственной деятельности, предусматривающие в том числе ограничение технических и иных параметров воздействия на объект культурного наследия: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237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на момент утверждения настоящего охранного обязательства требования не установлены.</w:t>
            </w:r>
            <w:r/>
          </w:p>
        </w:tc>
      </w:tr>
    </w:tbl>
    <w:p>
      <w:pPr>
        <w:ind w:firstLine="426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3.4.3.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К благоустройству в границах территории объекта культурного наследия: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237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на момент утверждения настоящего охранного обязательства требования не установлены.</w:t>
            </w:r>
            <w:r/>
          </w:p>
        </w:tc>
      </w:tr>
    </w:tbl>
    <w:p>
      <w:pPr>
        <w:ind w:firstLine="426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p>
      <w:pPr>
        <w:ind w:firstLine="426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3.5.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Лица, указанные в пункте 11 статьи 47.6 Закона № 73-ФЗ, обязаны осуществлять финансирование мероприятий, обеспечивающих выполнение требований по содержанию и использованию объекта культурного наследия.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</w:r>
      <w:r/>
    </w:p>
    <w:p>
      <w:pPr>
        <w:ind w:left="360"/>
        <w:jc w:val="center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b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z w:val="24"/>
          <w:szCs w:val="24"/>
          <w:lang w:bidi="ru-RU"/>
        </w:rPr>
        <w:t xml:space="preserve">Раздел 4. Требования к обеспечению доступа граждан Российской </w:t>
      </w:r>
      <w:r>
        <w:rPr>
          <w:rFonts w:ascii="PT Astra Serif" w:hAnsi="PT Astra Serif" w:cs="PT Astra Serif" w:eastAsia="PT Astra Serif"/>
          <w:b/>
          <w:bCs/>
          <w:color w:val="000000"/>
          <w:sz w:val="24"/>
          <w:szCs w:val="24"/>
          <w:lang w:bidi="ru-RU"/>
        </w:rPr>
        <w:br/>
        <w:t xml:space="preserve">Федерации, иностранных граждан и лиц без гражданства </w:t>
      </w:r>
      <w:r>
        <w:rPr>
          <w:rFonts w:ascii="PT Astra Serif" w:hAnsi="PT Astra Serif" w:cs="PT Astra Serif" w:eastAsia="PT Astra Serif"/>
          <w:b/>
          <w:bCs/>
          <w:color w:val="000000"/>
          <w:sz w:val="24"/>
          <w:szCs w:val="24"/>
          <w:lang w:bidi="ru-RU"/>
        </w:rPr>
        <w:br/>
        <w:t xml:space="preserve">к объекту культурного наследия</w:t>
      </w:r>
      <w:r/>
    </w:p>
    <w:p>
      <w:pPr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4.1.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Требования к 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Закона № 73-ФЗ с учет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наследия и характера его современного использования (приложение № 2 к охранному обязательству).</w:t>
      </w:r>
      <w:r/>
    </w:p>
    <w:p>
      <w:pPr>
        <w:ind w:firstLine="283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4.2.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Лица, указан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ные в пункте 11 статьи 47.6 Закона № 73-ФЗ, обязаны обеспечивать финансирование мероприятий, обеспечивающих выполнение требований к обеспечению доступа граждан Российской Федерации, иностранных граждан и лиц без гражданства к объекту культурного наследия. 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p>
      <w:pPr>
        <w:ind w:left="360"/>
        <w:jc w:val="center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b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z w:val="24"/>
          <w:szCs w:val="24"/>
          <w:lang w:bidi="ru-RU"/>
        </w:rPr>
        <w:t xml:space="preserve">Раздел 5. Требования к размещению наружной рекламы на объектах культурного наследия, их территориях</w:t>
      </w:r>
      <w:r>
        <w:rPr>
          <w:rFonts w:ascii="PT Astra Serif" w:hAnsi="PT Astra Serif" w:cs="PT Astra Serif" w:eastAsia="PT Astra Serif"/>
          <w:b/>
          <w:color w:val="000000"/>
          <w:sz w:val="24"/>
          <w:szCs w:val="24"/>
        </w:rPr>
        <w:t xml:space="preserve"> в случае, если их размещение допускается в соответствии с законодательством Российской Федерации</w:t>
      </w:r>
      <w:r/>
    </w:p>
    <w:p>
      <w:pPr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5.1.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Требования к распространению на объектах культурного наследия, 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br/>
        <w:t xml:space="preserve">их территориях наружной рекламы устанавливаются в соответствии со статьей 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br/>
        <w:t xml:space="preserve">35.1 Закона № 73-ФЗ: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tbl>
      <w:tblPr>
        <w:tblW w:w="0" w:type="auto"/>
        <w:tblInd w:w="-5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350"/>
      </w:tblGrid>
      <w:tr>
        <w:trPr/>
        <w:tc>
          <w:tcPr>
            <w:tcW w:w="93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на объектах культурного наследия, включенных в реестр, а также на их территориях не доп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ускается распространение наружной рекламы, за исключением наружной рекламы, содержащей исключительно информацию о проведении на объектах культурного наследия, их территориях театрально-зрелищных, культурно-просветительных и зрелищно-развлекательных меропри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ятий или исключительно информацию об указанных мероприятиях с одновременным упоминанием об определенном лице как о спонсоре конкретного мероприятия при условии, если такому упоминанию отведено не более чем десять процентов рекламной площади (пространства).</w:t>
            </w:r>
            <w:r/>
          </w:p>
        </w:tc>
      </w:tr>
    </w:tbl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p>
      <w:pPr>
        <w:jc w:val="center"/>
        <w:widowControl w:val="off"/>
        <w:rPr>
          <w:rFonts w:ascii="PT Astra Serif" w:hAnsi="PT Astra Serif" w:cs="PT Astra Serif" w:eastAsia="PT Astra Serif"/>
          <w:b/>
          <w:sz w:val="24"/>
          <w:szCs w:val="24"/>
        </w:rPr>
        <w:outlineLvl w:val="2"/>
      </w:pPr>
      <w:r/>
      <w:bookmarkStart w:id="0" w:name="bookmark2"/>
      <w:r>
        <w:rPr>
          <w:rFonts w:ascii="PT Astra Serif" w:hAnsi="PT Astra Serif" w:cs="PT Astra Serif" w:eastAsia="PT Astra Serif"/>
          <w:b/>
          <w:bCs/>
          <w:color w:val="000000"/>
          <w:sz w:val="24"/>
          <w:szCs w:val="24"/>
          <w:lang w:bidi="ru-RU"/>
        </w:rPr>
        <w:t xml:space="preserve">Раздел 6. Требования к установке информационных надписей и </w:t>
      </w:r>
      <w:r>
        <w:rPr>
          <w:rFonts w:ascii="PT Astra Serif" w:hAnsi="PT Astra Serif" w:cs="PT Astra Serif" w:eastAsia="PT Astra Serif"/>
          <w:b/>
          <w:bCs/>
          <w:color w:val="000000"/>
          <w:sz w:val="24"/>
          <w:szCs w:val="24"/>
          <w:lang w:bidi="ru-RU"/>
        </w:rPr>
        <w:br/>
        <w:t xml:space="preserve">обозначений на объект культурного наследия</w:t>
      </w:r>
      <w:bookmarkEnd w:id="0"/>
      <w:r/>
      <w:r/>
    </w:p>
    <w:p>
      <w:pPr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6.1.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На объектах культурного наследия должны быть установлены надписи и обозначения, содержащие информацию об объекте культурного наследия, в порядке, определенном пунктом 2 статьи 27 Закона № 73-ФЗ.</w:t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6.2.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Сведения об информационной надписи и обозначениях на объекте культурного наследия: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237"/>
      </w:tblGrid>
      <w:tr>
        <w:trPr/>
        <w:tc>
          <w:tcPr>
            <w:shd w:val="clear" w:fill="auto" w:color="auto"/>
            <w:tcW w:w="923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установлена. </w:t>
            </w:r>
            <w:r/>
          </w:p>
        </w:tc>
      </w:tr>
    </w:tbl>
    <w:p>
      <w:pPr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p>
      <w:pPr>
        <w:ind w:left="20"/>
        <w:jc w:val="center"/>
        <w:widowControl w:val="off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z w:val="24"/>
          <w:szCs w:val="24"/>
          <w:lang w:bidi="ru-RU"/>
        </w:rPr>
        <w:t xml:space="preserve">Раздел 7. Дополнительные требования в отношении </w:t>
      </w:r>
      <w:r>
        <w:rPr>
          <w:rFonts w:ascii="PT Astra Serif" w:hAnsi="PT Astra Serif" w:cs="PT Astra Serif" w:eastAsia="PT Astra Serif"/>
          <w:b/>
          <w:bCs/>
          <w:color w:val="000000"/>
          <w:sz w:val="24"/>
          <w:szCs w:val="24"/>
          <w:lang w:bidi="ru-RU"/>
        </w:rPr>
        <w:br/>
        <w:t xml:space="preserve">объекта культурного наследия</w:t>
      </w:r>
      <w:r/>
    </w:p>
    <w:p>
      <w:pPr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7.1.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Обеспечение условий доступности объекта культурного наследия для инвалидов. Требования по обеспечению доступа предусмотрены приказом Минкультуры России от 20 но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ября 2015 г. № 2834 «Об утверждении 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Федерации».</w:t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7.2.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границах его территории или его буферной зоны.</w:t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7.3.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Необходимость проведения работ по консервации и реставрации объекта культу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рного наследия физическими лицами, аттестованными Минкультуры России, состоящими в трудовых отношениях с юридическими лицами или индивидуальными предпринимателями, имеющими лицензию на осуществление деятельности по сохранению объектов культурного наследия: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237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в соответствии с пунктом 6 статьи 45 Закона № 73-ФЗ.</w:t>
            </w:r>
            <w:r/>
          </w:p>
        </w:tc>
      </w:tr>
    </w:tbl>
    <w:p>
      <w:pPr>
        <w:ind w:right="-1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p>
      <w:pPr>
        <w:ind w:left="709" w:right="-1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</w:r>
      <w:r/>
    </w:p>
    <w:p>
      <w:pPr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  <w:br w:type="page"/>
      </w:r>
      <w:r/>
    </w:p>
    <w:tbl>
      <w:tblPr>
        <w:tblStyle w:val="880"/>
        <w:tblW w:w="0" w:type="auto"/>
        <w:tblInd w:w="4248" w:type="dxa"/>
        <w:tblLook w:val="04A0" w:firstRow="1" w:lastRow="0" w:firstColumn="1" w:lastColumn="0" w:noHBand="0" w:noVBand="1"/>
      </w:tblPr>
      <w:tblGrid>
        <w:gridCol w:w="5097"/>
      </w:tblGrid>
      <w:tr>
        <w:trPr/>
        <w:tc>
          <w:tcPr>
            <w:tcW w:w="5097" w:type="dxa"/>
            <w:textDirection w:val="lrTb"/>
            <w:noWrap w:val="false"/>
          </w:tcPr>
          <w:p>
            <w:pPr>
              <w:ind w:left="28" w:right="-1"/>
              <w:widowControl w:val="off"/>
              <w:tabs>
                <w:tab w:val="left" w:pos="709" w:leader="none"/>
              </w:tabs>
              <w:rPr>
                <w:rFonts w:ascii="PT Astra Serif" w:hAnsi="PT Astra Serif" w:cs="PT Astra Serif" w:eastAsia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0"/>
                <w:szCs w:val="20"/>
              </w:rPr>
              <w:t xml:space="preserve">Приложение № 1 </w:t>
            </w:r>
            <w:r/>
          </w:p>
          <w:p>
            <w:pPr>
              <w:ind w:left="28" w:right="-1"/>
              <w:widowControl w:val="off"/>
              <w:tabs>
                <w:tab w:val="left" w:pos="709" w:leader="none"/>
              </w:tabs>
              <w:rPr>
                <w:rFonts w:ascii="PT Astra Serif" w:hAnsi="PT Astra Serif" w:cs="PT Astra Serif" w:eastAsia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>
              <w:rPr>
                <w:rFonts w:ascii="PT Astra Serif" w:hAnsi="PT Astra Serif" w:cs="PT Astra Serif" w:eastAsia="PT Astra Serif"/>
                <w:color w:val="000000"/>
                <w:sz w:val="20"/>
                <w:szCs w:val="20"/>
                <w:lang w:bidi="ru-RU"/>
              </w:rPr>
              <w:t xml:space="preserve"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>
              <w:rPr>
                <w:rFonts w:ascii="PT Astra Serif" w:hAnsi="PT Astra Serif" w:cs="PT Astra Serif" w:eastAsia="PT Astra Serif"/>
                <w:color w:val="000000"/>
                <w:sz w:val="20"/>
                <w:szCs w:val="20"/>
              </w:rPr>
              <w:t xml:space="preserve"> </w:t>
            </w:r>
            <w:r/>
          </w:p>
        </w:tc>
      </w:tr>
    </w:tbl>
    <w:p>
      <w:pPr>
        <w:ind w:right="-1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p>
      <w:pPr>
        <w:ind w:right="-1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Состав (перечень) и сроки (периодичность) работ по сохранению объекта культурного наследия</w:t>
      </w:r>
      <w:r/>
    </w:p>
    <w:p>
      <w:pPr>
        <w:pStyle w:val="1053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</w:r>
      <w:r/>
    </w:p>
    <w:p>
      <w:pPr>
        <w:pStyle w:val="1053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sz w:val="26"/>
        </w:rPr>
      </w:r>
      <w:r/>
    </w:p>
    <w:tbl>
      <w:tblPr>
        <w:tblW w:w="9243" w:type="dxa"/>
        <w:tblInd w:w="108" w:type="dxa"/>
        <w:tblBorders>
          <w:left w:val="single" w:sz="4" w:space="0" w:color="auto"/>
          <w:top w:val="single" w:sz="4" w:space="0" w:color="auto"/>
          <w:right w:val="single" w:sz="4" w:space="0" w:color="auto"/>
          <w:bottom w:val="single" w:sz="4" w:space="0" w:color="auto"/>
          <w:insideV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864"/>
        <w:gridCol w:w="2693"/>
        <w:gridCol w:w="3119"/>
      </w:tblGrid>
      <w:tr>
        <w:trPr/>
        <w:tc>
          <w:tcPr>
            <w:shd w:val="clear" w:fill="auto" w:color="auto"/>
            <w:tcW w:w="567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4"/>
                <w:szCs w:val="24"/>
                <w:lang w:bidi="ar-SA" w:eastAsia="ru-RU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/>
                <w:sz w:val="24"/>
                <w:szCs w:val="24"/>
                <w:lang w:bidi="ar-SA" w:eastAsia="ru-RU"/>
              </w:rPr>
              <w:t xml:space="preserve">№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4"/>
                <w:szCs w:val="24"/>
                <w:lang w:bidi="ar-SA" w:eastAsia="ru-RU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/>
                <w:sz w:val="24"/>
                <w:szCs w:val="24"/>
                <w:lang w:bidi="ar-SA" w:eastAsia="ru-RU"/>
              </w:rPr>
              <w:t xml:space="preserve">п/п</w:t>
            </w:r>
            <w:r/>
          </w:p>
        </w:tc>
        <w:tc>
          <w:tcPr>
            <w:shd w:val="clear" w:fill="auto" w:color="auto"/>
            <w:tcW w:w="2864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4"/>
                <w:szCs w:val="24"/>
                <w:lang w:bidi="ar-SA" w:eastAsia="ru-RU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/>
                <w:sz w:val="24"/>
                <w:szCs w:val="24"/>
                <w:lang w:bidi="ar-SA" w:eastAsia="ru-RU"/>
              </w:rPr>
              <w:t xml:space="preserve">Состав (перечень) </w:t>
            </w:r>
            <w:r/>
          </w:p>
          <w:p>
            <w:pPr>
              <w:contextualSpacing w:val="true"/>
              <w:rPr>
                <w:rFonts w:ascii="PT Astra Serif" w:hAnsi="PT Astra Serif"/>
                <w:sz w:val="24"/>
                <w:szCs w:val="24"/>
                <w:lang w:bidi="ar-SA" w:eastAsia="ru-RU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/>
                <w:sz w:val="24"/>
                <w:szCs w:val="24"/>
                <w:lang w:bidi="ar-SA" w:eastAsia="ru-RU"/>
              </w:rPr>
              <w:t xml:space="preserve">видов работ</w:t>
            </w:r>
            <w:r/>
          </w:p>
        </w:tc>
        <w:tc>
          <w:tcPr>
            <w:shd w:val="clear" w:fill="auto" w:color="auto"/>
            <w:tcW w:w="2693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4"/>
                <w:szCs w:val="24"/>
                <w:lang w:bidi="ar-SA" w:eastAsia="ru-RU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/>
                <w:sz w:val="24"/>
                <w:szCs w:val="24"/>
                <w:lang w:bidi="ar-SA" w:eastAsia="ru-RU"/>
              </w:rPr>
              <w:t xml:space="preserve">Сроки (периодичность) проведения работ</w:t>
            </w:r>
            <w:r/>
          </w:p>
        </w:tc>
        <w:tc>
          <w:tcPr>
            <w:shd w:val="clear" w:fill="auto" w:color="auto"/>
            <w:tcW w:w="3119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4"/>
                <w:szCs w:val="24"/>
                <w:lang w:bidi="ar-SA" w:eastAsia="ru-RU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Примечание</w:t>
            </w:r>
            <w:r>
              <w:rPr>
                <w:rStyle w:val="1009"/>
                <w:rFonts w:ascii="PT Astra Serif" w:hAnsi="PT Astra Serif"/>
                <w:sz w:val="24"/>
                <w:szCs w:val="24"/>
              </w:rPr>
              <w:footnoteReference w:id="3"/>
            </w:r>
            <w:r/>
          </w:p>
        </w:tc>
      </w:tr>
      <w:tr>
        <w:trPr/>
        <w:tc>
          <w:tcPr>
            <w:shd w:val="clear" w:fill="auto" w:color="auto"/>
            <w:tcW w:w="567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4"/>
                <w:szCs w:val="24"/>
                <w:lang w:bidi="ar-SA" w:eastAsia="ru-RU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/>
                <w:sz w:val="24"/>
                <w:szCs w:val="24"/>
                <w:lang w:bidi="ar-SA" w:eastAsia="ru-RU"/>
              </w:rPr>
              <w:t xml:space="preserve">1</w:t>
            </w:r>
            <w:r/>
          </w:p>
        </w:tc>
        <w:tc>
          <w:tcPr>
            <w:shd w:val="clear" w:fill="auto" w:color="auto"/>
            <w:tcW w:w="2864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4"/>
                <w:szCs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/>
                <w:sz w:val="24"/>
                <w:szCs w:val="24"/>
              </w:rPr>
              <w:t xml:space="preserve">Организовать р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азработ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ку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проект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ной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документаци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на проведение работ по сохранению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Объекта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/>
          </w:p>
        </w:tc>
        <w:tc>
          <w:tcPr>
            <w:shd w:val="clear" w:fill="auto" w:color="auto"/>
            <w:tcW w:w="2693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4"/>
                <w:szCs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/>
                <w:sz w:val="24"/>
                <w:szCs w:val="24"/>
              </w:rPr>
              <w:t xml:space="preserve">в срок до 31.07.2027</w:t>
            </w:r>
            <w:r/>
          </w:p>
        </w:tc>
        <w:tc>
          <w:tcPr>
            <w:shd w:val="clear" w:fill="auto" w:color="auto"/>
            <w:tcW w:w="3119" w:type="dxa"/>
            <w:vMerge w:val="restart"/>
            <w:textDirection w:val="lrTb"/>
            <w:noWrap w:val="false"/>
          </w:tcPr>
          <w:p>
            <w:pPr>
              <w:pStyle w:val="866"/>
              <w:numPr>
                <w:ilvl w:val="0"/>
                <w:numId w:val="10"/>
              </w:numPr>
              <w:ind w:left="0" w:firstLine="0"/>
              <w:tabs>
                <w:tab w:val="left" w:pos="317" w:leader="none"/>
              </w:tabs>
              <w:rPr>
                <w:rFonts w:ascii="PT Astra Serif" w:hAnsi="PT Astra Serif"/>
                <w:sz w:val="24"/>
                <w:szCs w:val="24"/>
                <w:lang w:bidi="ar-SA" w:eastAsia="ru-RU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/>
                <w:sz w:val="24"/>
                <w:szCs w:val="24"/>
                <w:lang w:bidi="ar-SA" w:eastAsia="ru-RU"/>
              </w:rPr>
              <w:t xml:space="preserve">акт технического состояния от </w:t>
            </w:r>
            <w:r>
              <w:rPr>
                <w:rFonts w:ascii="PT Astra Serif" w:hAnsi="PT Astra Serif"/>
                <w:sz w:val="24"/>
                <w:szCs w:val="24"/>
                <w:lang w:bidi="ar-SA" w:eastAsia="ru-RU"/>
              </w:rPr>
              <w:t xml:space="preserve">05.04</w:t>
            </w:r>
            <w:r>
              <w:rPr>
                <w:rFonts w:ascii="PT Astra Serif" w:hAnsi="PT Astra Serif"/>
                <w:sz w:val="24"/>
                <w:szCs w:val="24"/>
                <w:lang w:bidi="ar-SA" w:eastAsia="ru-RU"/>
              </w:rPr>
              <w:t xml:space="preserve">.2022;</w:t>
            </w:r>
            <w:r/>
          </w:p>
          <w:p>
            <w:pPr>
              <w:pStyle w:val="866"/>
              <w:numPr>
                <w:ilvl w:val="0"/>
                <w:numId w:val="10"/>
              </w:numPr>
              <w:ind w:left="34" w:hanging="34"/>
              <w:tabs>
                <w:tab w:val="left" w:pos="376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письмо Комитета по охране объектов культурного наследия Томской области от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19.05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.2022 № 48-01-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1282</w:t>
            </w:r>
            <w:r/>
          </w:p>
        </w:tc>
      </w:tr>
      <w:tr>
        <w:trPr/>
        <w:tc>
          <w:tcPr>
            <w:shd w:val="clear" w:fill="auto" w:color="auto"/>
            <w:tcW w:w="567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4"/>
                <w:szCs w:val="24"/>
                <w:lang w:bidi="ar-SA" w:eastAsia="ru-RU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/>
                <w:sz w:val="24"/>
                <w:szCs w:val="24"/>
                <w:lang w:bidi="ar-SA" w:eastAsia="ru-RU"/>
              </w:rPr>
              <w:t xml:space="preserve">2</w:t>
            </w:r>
            <w:r/>
          </w:p>
        </w:tc>
        <w:tc>
          <w:tcPr>
            <w:shd w:val="clear" w:fill="auto" w:color="auto"/>
            <w:tcW w:w="2864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4"/>
                <w:szCs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/>
                <w:sz w:val="24"/>
                <w:szCs w:val="24"/>
              </w:rPr>
              <w:t xml:space="preserve">Организовать п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рове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дение работ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по сохранению Объекта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bookmarkStart w:id="1" w:name="_GoBack"/>
            <w:r/>
            <w:bookmarkEnd w:id="1"/>
            <w:r/>
            <w:r/>
          </w:p>
        </w:tc>
        <w:tc>
          <w:tcPr>
            <w:shd w:val="clear" w:fill="auto" w:color="auto"/>
            <w:tcW w:w="2693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4"/>
                <w:szCs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/>
                <w:sz w:val="24"/>
                <w:szCs w:val="24"/>
              </w:rPr>
              <w:t xml:space="preserve">в срок до 31.12.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2029</w:t>
            </w:r>
            <w:r/>
          </w:p>
        </w:tc>
        <w:tc>
          <w:tcPr>
            <w:shd w:val="clear" w:fill="auto" w:color="auto"/>
            <w:tcW w:w="3119" w:type="dxa"/>
            <w:vMerge w:val="continue"/>
            <w:textDirection w:val="lrTb"/>
            <w:noWrap w:val="false"/>
          </w:tcPr>
          <w:p>
            <w:pPr>
              <w:pStyle w:val="866"/>
              <w:numPr>
                <w:ilvl w:val="0"/>
                <w:numId w:val="10"/>
              </w:numPr>
              <w:ind w:left="34" w:hanging="34"/>
              <w:tabs>
                <w:tab w:val="left" w:pos="376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shd w:val="clear" w:fill="auto" w:color="auto"/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</w:t>
            </w:r>
            <w:r/>
          </w:p>
        </w:tc>
        <w:tc>
          <w:tcPr>
            <w:shd w:val="clear" w:fill="auto" w:color="auto"/>
            <w:tcW w:w="2864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4"/>
                <w:szCs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/>
                <w:sz w:val="24"/>
                <w:szCs w:val="24"/>
              </w:rPr>
              <w:t xml:space="preserve">Поддерживать помещения Объекта в надлежащем техническом состоянии без ухудшения физического состояния и изменения предмета охраны.</w:t>
            </w:r>
            <w:r/>
          </w:p>
        </w:tc>
        <w:tc>
          <w:tcPr>
            <w:shd w:val="clear" w:fill="auto" w:color="auto"/>
            <w:tcW w:w="2693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4"/>
                <w:szCs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/>
                <w:sz w:val="24"/>
                <w:szCs w:val="24"/>
              </w:rPr>
              <w:t xml:space="preserve">в период эксплуатации</w:t>
            </w:r>
            <w:r/>
          </w:p>
        </w:tc>
        <w:tc>
          <w:tcPr>
            <w:shd w:val="clear" w:fill="auto" w:color="auto"/>
            <w:tcW w:w="3119" w:type="dxa"/>
            <w:vMerge w:val="continue"/>
            <w:textDirection w:val="lrTb"/>
            <w:noWrap w:val="false"/>
          </w:tcPr>
          <w:p>
            <w:pPr>
              <w:pStyle w:val="866"/>
              <w:numPr>
                <w:ilvl w:val="0"/>
                <w:numId w:val="10"/>
              </w:numPr>
              <w:ind w:left="34" w:firstLine="0"/>
              <w:tabs>
                <w:tab w:val="left" w:pos="376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shd w:val="clear" w:fill="auto" w:color="auto"/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</w:t>
            </w:r>
            <w:r/>
          </w:p>
        </w:tc>
        <w:tc>
          <w:tcPr>
            <w:shd w:val="clear" w:fill="auto" w:color="auto"/>
            <w:tcW w:w="2864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4"/>
                <w:szCs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Своевременно очищать крышу и территорию Объекта от снега.</w:t>
            </w:r>
            <w:r/>
          </w:p>
        </w:tc>
        <w:tc>
          <w:tcPr>
            <w:shd w:val="clear" w:fill="auto" w:color="auto"/>
            <w:tcW w:w="2693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4"/>
                <w:szCs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/>
                <w:sz w:val="24"/>
                <w:szCs w:val="24"/>
              </w:rPr>
              <w:t xml:space="preserve">в период эксплуатации</w:t>
            </w:r>
            <w:r/>
          </w:p>
        </w:tc>
        <w:tc>
          <w:tcPr>
            <w:shd w:val="clear" w:fill="auto" w:color="auto"/>
            <w:tcW w:w="3119" w:type="dxa"/>
            <w:vMerge w:val="continue"/>
            <w:textDirection w:val="lrTb"/>
            <w:noWrap w:val="false"/>
          </w:tcPr>
          <w:p>
            <w:pPr>
              <w:pStyle w:val="866"/>
              <w:numPr>
                <w:ilvl w:val="0"/>
                <w:numId w:val="10"/>
              </w:numPr>
              <w:ind w:left="34" w:firstLine="0"/>
              <w:tabs>
                <w:tab w:val="left" w:pos="376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</w:tbl>
    <w:p>
      <w:pPr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 w:val="12"/>
          <w:szCs w:val="12"/>
        </w:rPr>
        <w:br w:type="page"/>
      </w:r>
      <w:r/>
    </w:p>
    <w:tbl>
      <w:tblPr>
        <w:tblStyle w:val="880"/>
        <w:tblW w:w="0" w:type="auto"/>
        <w:tblInd w:w="4106" w:type="dxa"/>
        <w:tblLook w:val="04A0" w:firstRow="1" w:lastRow="0" w:firstColumn="1" w:lastColumn="0" w:noHBand="0" w:noVBand="1"/>
      </w:tblPr>
      <w:tblGrid>
        <w:gridCol w:w="5108"/>
      </w:tblGrid>
      <w:tr>
        <w:trPr/>
        <w:tc>
          <w:tcPr>
            <w:tcW w:w="5108" w:type="dxa"/>
            <w:textDirection w:val="lrTb"/>
            <w:noWrap w:val="false"/>
          </w:tcPr>
          <w:p>
            <w:pPr>
              <w:ind w:left="28" w:right="-1"/>
              <w:widowControl w:val="off"/>
              <w:tabs>
                <w:tab w:val="left" w:pos="709" w:leader="none"/>
              </w:tabs>
              <w:rPr>
                <w:rFonts w:ascii="PT Astra Serif" w:hAnsi="PT Astra Serif" w:cs="PT Astra Serif" w:eastAsia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0"/>
                <w:szCs w:val="20"/>
              </w:rPr>
              <w:t xml:space="preserve">Приложение № 2 </w:t>
            </w:r>
            <w:r/>
          </w:p>
          <w:p>
            <w:pPr>
              <w:ind w:left="28" w:right="-1"/>
              <w:widowControl w:val="off"/>
              <w:tabs>
                <w:tab w:val="left" w:pos="709" w:leader="none"/>
              </w:tabs>
              <w:rPr>
                <w:rFonts w:ascii="PT Astra Serif" w:hAnsi="PT Astra Serif" w:cs="PT Astra Serif" w:eastAsia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>
              <w:rPr>
                <w:rFonts w:ascii="PT Astra Serif" w:hAnsi="PT Astra Serif" w:cs="PT Astra Serif" w:eastAsia="PT Astra Serif"/>
                <w:color w:val="000000"/>
                <w:sz w:val="20"/>
                <w:szCs w:val="20"/>
                <w:lang w:bidi="ru-RU"/>
              </w:rPr>
              <w:t xml:space="preserve"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>
              <w:rPr>
                <w:rFonts w:ascii="PT Astra Serif" w:hAnsi="PT Astra Serif" w:cs="PT Astra Serif" w:eastAsia="PT Astra Serif"/>
                <w:color w:val="000000"/>
                <w:sz w:val="20"/>
                <w:szCs w:val="20"/>
              </w:rPr>
              <w:t xml:space="preserve"> </w:t>
            </w:r>
            <w:r/>
          </w:p>
        </w:tc>
      </w:tr>
    </w:tbl>
    <w:p>
      <w:pPr>
        <w:ind w:right="-1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p>
      <w:pPr>
        <w:ind w:right="-1" w:firstLine="708"/>
        <w:jc w:val="center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b/>
          <w:color w:val="000000"/>
          <w:sz w:val="24"/>
          <w:szCs w:val="24"/>
        </w:rPr>
        <w:t xml:space="preserve">Требовани</w:t>
      </w:r>
      <w:r>
        <w:rPr>
          <w:rFonts w:ascii="PT Astra Serif" w:hAnsi="PT Astra Serif" w:cs="PT Astra Serif" w:eastAsia="PT Astra Serif"/>
          <w:b/>
          <w:color w:val="000000"/>
          <w:sz w:val="24"/>
          <w:szCs w:val="24"/>
        </w:rPr>
        <w:t xml:space="preserve">я к 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Федерального закона от 25.06.2002 № 73-ФЗ  «Об объектах культурного наследия (памятниках истории и к</w:t>
      </w:r>
      <w:r>
        <w:rPr>
          <w:rFonts w:ascii="PT Astra Serif" w:hAnsi="PT Astra Serif" w:cs="PT Astra Serif" w:eastAsia="PT Astra Serif"/>
          <w:b/>
          <w:color w:val="000000"/>
          <w:sz w:val="24"/>
          <w:szCs w:val="24"/>
        </w:rPr>
        <w:t xml:space="preserve">ультуры)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 физического состояния этого объекта культурного наследия и характера его современного использования</w:t>
      </w:r>
      <w:r/>
    </w:p>
    <w:p>
      <w:pPr>
        <w:ind w:right="-1" w:firstLine="708"/>
        <w:jc w:val="center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p>
      <w:pPr>
        <w:ind w:right="-1" w:firstLine="708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  <w:t xml:space="preserve">1. Условия доступа к объекту культурного наследия с учетом вида объекта культурного наследия, категории его историко-культурного значения, требований к его сохранению, характера современного использования данного объекта культурного наследия</w:t>
      </w:r>
      <w:r>
        <w:rPr>
          <w:rStyle w:val="1009"/>
          <w:rFonts w:ascii="PT Astra Serif" w:hAnsi="PT Astra Serif" w:cs="PT Astra Serif" w:eastAsia="PT Astra Serif"/>
          <w:color w:val="000000"/>
          <w:sz w:val="24"/>
          <w:szCs w:val="24"/>
        </w:rPr>
        <w:footnoteReference w:id="4"/>
      </w:r>
      <w:r>
        <w:rPr>
          <w:rFonts w:ascii="PT Astra Serif" w:hAnsi="PT Astra Serif" w:cs="PT Astra Serif" w:eastAsia="PT Astra Serif"/>
          <w:color w:val="000000"/>
          <w:sz w:val="24"/>
          <w:szCs w:val="24"/>
        </w:rPr>
        <w:t xml:space="preserve">:</w:t>
      </w:r>
      <w:r/>
    </w:p>
    <w:p>
      <w:pPr>
        <w:ind w:right="-1" w:firstLine="708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0"/>
          <w:szCs w:val="20"/>
        </w:rPr>
      </w:pPr>
      <w:r>
        <w:rPr>
          <w:rFonts w:ascii="PT Astra Serif" w:hAnsi="PT Astra Serif" w:cs="PT Astra Serif" w:eastAsia="PT Astra Serif"/>
          <w:color w:val="000000"/>
          <w:sz w:val="20"/>
          <w:szCs w:val="20"/>
        </w:rPr>
      </w:r>
      <w:r/>
    </w:p>
    <w:tbl>
      <w:tblPr>
        <w:tblStyle w:val="880"/>
        <w:tblW w:w="0" w:type="auto"/>
        <w:tblBorders>
          <w:left w:val="single" w:sz="4" w:space="0" w:color="auto"/>
          <w:top w:val="single" w:sz="4" w:space="0" w:color="auto"/>
          <w:right w:val="single" w:sz="4" w:space="0" w:color="auto"/>
          <w:bottom w:val="single" w:sz="4" w:space="0" w:color="auto"/>
          <w:insideV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5386"/>
        <w:gridCol w:w="3084"/>
      </w:tblGrid>
      <w:tr>
        <w:trPr/>
        <w:tc>
          <w:tcPr>
            <w:shd w:val="clear" w:fill="auto" w:color="auto"/>
            <w:tcW w:w="110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  <w:t xml:space="preserve">№ п/п</w:t>
            </w:r>
            <w:r/>
          </w:p>
        </w:tc>
        <w:tc>
          <w:tcPr>
            <w:shd w:val="clear" w:fill="auto" w:color="auto"/>
            <w:tcW w:w="538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  <w:t xml:space="preserve">Условия доступа к объекту культурного наследия</w:t>
            </w:r>
            <w:r/>
          </w:p>
        </w:tc>
        <w:tc>
          <w:tcPr>
            <w:shd w:val="clear" w:fill="auto" w:color="auto"/>
            <w:tcW w:w="308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  <w:t xml:space="preserve">Примечание</w:t>
            </w:r>
            <w:r>
              <w:rPr>
                <w:rStyle w:val="1009"/>
                <w:rFonts w:ascii="PT Astra Serif" w:hAnsi="PT Astra Serif" w:cs="PT Astra Serif" w:eastAsia="PT Astra Serif"/>
                <w:color w:val="000000"/>
                <w:sz w:val="24"/>
                <w:szCs w:val="24"/>
              </w:rPr>
              <w:footnoteReference w:id="5"/>
            </w:r>
            <w:r/>
          </w:p>
        </w:tc>
      </w:tr>
      <w:tr>
        <w:trPr>
          <w:trHeight w:val="276"/>
        </w:trPr>
        <w:tc>
          <w:tcPr>
            <w:shd w:val="clear" w:fill="auto" w:color="auto"/>
            <w:tcW w:w="110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</w:t>
            </w:r>
            <w:r/>
          </w:p>
        </w:tc>
        <w:tc>
          <w:tcPr>
            <w:shd w:val="clear" w:fill="auto" w:color="auto"/>
            <w:tcW w:w="5386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Обеспечить доступ гражданам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Российской Федерации, иностранным гражданам и лицам без гражданства к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объекту культурного наследия (на его территорию) в соответствии с распорядком, установленным собственниками или иными законными владельцами объекта культурного наследия.</w:t>
            </w:r>
            <w:r/>
          </w:p>
        </w:tc>
        <w:tc>
          <w:tcPr>
            <w:shd w:val="clear" w:fill="auto" w:color="auto"/>
            <w:tcW w:w="3084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письмо Комитета по охране объектов культурного наследия Томской области от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19.05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.2022 № 48-01-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1282</w:t>
            </w:r>
            <w:r/>
          </w:p>
        </w:tc>
      </w:tr>
    </w:tbl>
    <w:p>
      <w:pPr>
        <w:ind w:right="-1" w:firstLine="708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p>
      <w:pPr>
        <w:ind w:right="-1" w:firstLine="708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  <w:t xml:space="preserve">2. Условия доступа к объекту культ</w:t>
      </w:r>
      <w:r>
        <w:rPr>
          <w:rFonts w:ascii="PT Astra Serif" w:hAnsi="PT Astra Serif" w:cs="PT Astra Serif" w:eastAsia="PT Astra Serif"/>
          <w:color w:val="000000"/>
          <w:sz w:val="24"/>
          <w:szCs w:val="24"/>
        </w:rPr>
        <w:t xml:space="preserve">урного наследия религиозного назначения с учетом требований к внешнему виду и поведению лиц, находящихся в границах территорий указанного объекта культурного наследия религиозного назначения, соответствующие внутренним установлениям религиозной организации</w:t>
      </w:r>
      <w:r>
        <w:rPr>
          <w:rStyle w:val="1009"/>
          <w:rFonts w:ascii="PT Astra Serif" w:hAnsi="PT Astra Serif" w:cs="PT Astra Serif" w:eastAsia="PT Astra Serif"/>
          <w:color w:val="000000"/>
          <w:sz w:val="24"/>
          <w:szCs w:val="24"/>
        </w:rPr>
        <w:footnoteReference w:id="6"/>
      </w:r>
      <w:r>
        <w:rPr>
          <w:rFonts w:ascii="PT Astra Serif" w:hAnsi="PT Astra Serif" w:cs="PT Astra Serif" w:eastAsia="PT Astra Serif"/>
          <w:color w:val="000000"/>
          <w:sz w:val="24"/>
          <w:szCs w:val="24"/>
        </w:rPr>
        <w:t xml:space="preserve">:</w:t>
      </w:r>
      <w:r/>
    </w:p>
    <w:p>
      <w:pPr>
        <w:ind w:right="-1" w:firstLine="708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0"/>
          <w:szCs w:val="20"/>
        </w:rPr>
      </w:pPr>
      <w:r>
        <w:rPr>
          <w:rFonts w:ascii="PT Astra Serif" w:hAnsi="PT Astra Serif" w:cs="PT Astra Serif" w:eastAsia="PT Astra Serif"/>
          <w:color w:val="000000"/>
          <w:sz w:val="20"/>
          <w:szCs w:val="20"/>
        </w:rPr>
      </w:r>
      <w:r/>
    </w:p>
    <w:tbl>
      <w:tblPr>
        <w:tblStyle w:val="880"/>
        <w:tblW w:w="9570" w:type="dxa"/>
        <w:tblBorders>
          <w:left w:val="single" w:sz="4" w:space="0" w:color="auto"/>
          <w:top w:val="single" w:sz="4" w:space="0" w:color="auto"/>
          <w:right w:val="single" w:sz="4" w:space="0" w:color="auto"/>
          <w:bottom w:val="single" w:sz="4" w:space="0" w:color="auto"/>
          <w:insideV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5416"/>
        <w:gridCol w:w="3054"/>
      </w:tblGrid>
      <w:tr>
        <w:trPr/>
        <w:tc>
          <w:tcPr>
            <w:tcW w:w="110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  <w:t xml:space="preserve">№ п/п</w:t>
            </w:r>
            <w:r/>
          </w:p>
        </w:tc>
        <w:tc>
          <w:tcPr>
            <w:tcW w:w="541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  <w:t xml:space="preserve">Условия доступа к объекту культурного наследия</w:t>
            </w:r>
            <w:r/>
          </w:p>
        </w:tc>
        <w:tc>
          <w:tcPr>
            <w:tcW w:w="305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  <w:t xml:space="preserve">Примечание</w:t>
            </w:r>
            <w:r>
              <w:rPr>
                <w:rStyle w:val="1009"/>
                <w:rFonts w:ascii="PT Astra Serif" w:hAnsi="PT Astra Serif" w:cs="PT Astra Serif" w:eastAsia="PT Astra Serif"/>
                <w:color w:val="000000"/>
                <w:sz w:val="24"/>
                <w:szCs w:val="24"/>
              </w:rPr>
              <w:footnoteReference w:id="7"/>
            </w:r>
            <w:r/>
          </w:p>
        </w:tc>
      </w:tr>
      <w:tr>
        <w:trPr>
          <w:trHeight w:val="276"/>
        </w:trPr>
        <w:tc>
          <w:tcPr>
            <w:tcW w:w="110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</w:t>
            </w:r>
            <w:r/>
          </w:p>
        </w:tc>
        <w:tc>
          <w:tcPr>
            <w:shd w:val="clear" w:fill="auto" w:color="auto"/>
            <w:tcW w:w="54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На момент утверждения охранного обязательства объектом культурного наследия религиозного назначения не является</w:t>
            </w:r>
            <w:r/>
          </w:p>
        </w:tc>
        <w:tc>
          <w:tcPr>
            <w:tcW w:w="3054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spacing w:before="120"/>
        <w:rPr>
          <w:rFonts w:ascii="PT Astra Serif" w:hAnsi="PT Astra Serif" w:cs="PT Astra Serif" w:eastAsia="PT Astra Serif"/>
        </w:rPr>
        <w:sectPr>
          <w:headerReference w:type="first" r:id="rId12"/>
          <w:footnotePr/>
          <w:endnotePr/>
          <w:type w:val="nextPage"/>
          <w:pgSz w:w="11907" w:h="16840" w:orient="portrait"/>
          <w:pgMar w:top="851" w:right="851" w:bottom="993" w:left="1701" w:header="720" w:footer="567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>
        <w:trPr>
          <w:cantSplit/>
          <w:jc w:val="right"/>
          <w:trHeight w:val="425" w:hRule="exact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954" w:type="dxa"/>
            <w:vAlign w:val="center"/>
            <w:textDirection w:val="lrTb"/>
            <w:noWrap w:val="false"/>
          </w:tcPr>
          <w:p>
            <w:pPr>
              <w:ind w:right="113"/>
              <w:jc w:val="right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Экземпляр №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</w:t>
            </w:r>
            <w:r/>
          </w:p>
        </w:tc>
      </w:tr>
    </w:tbl>
    <w:p>
      <w:pPr>
        <w:rPr>
          <w:rFonts w:ascii="PT Astra Serif" w:hAnsi="PT Astra Serif" w:cs="PT Astra Serif" w:eastAsia="PT Astra Serif"/>
          <w:sz w:val="2"/>
          <w:szCs w:val="2"/>
        </w:rPr>
      </w:pPr>
      <w:r>
        <w:rPr>
          <w:rFonts w:ascii="PT Astra Serif" w:hAnsi="PT Astra Serif" w:cs="PT Astra Serif" w:eastAsia="PT Astra Serif"/>
          <w:sz w:val="2"/>
          <w:szCs w:val="2"/>
        </w:rPr>
      </w:r>
      <w:r/>
    </w:p>
    <w:tbl>
      <w:tblPr>
        <w:tblW w:w="0" w:type="auto"/>
        <w:jc w:val="right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>
        <w:trPr>
          <w:cantSplit/>
          <w:jc w:val="right"/>
          <w:trHeight w:val="397" w:hRule="exact"/>
        </w:trPr>
        <w:tc>
          <w:tcPr>
            <w:tcW w:w="21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7</w:t>
            </w:r>
            <w:r/>
          </w:p>
        </w:tc>
        <w:tc>
          <w:tcPr>
            <w:tcW w:w="21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</w:t>
            </w:r>
            <w:r/>
          </w:p>
        </w:tc>
        <w:tc>
          <w:tcPr>
            <w:tcW w:w="21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</w:t>
            </w:r>
            <w:r/>
          </w:p>
        </w:tc>
        <w:tc>
          <w:tcPr>
            <w:tcW w:w="21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</w:t>
            </w:r>
            <w:r/>
          </w:p>
        </w:tc>
        <w:tc>
          <w:tcPr>
            <w:tcW w:w="21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</w:t>
            </w:r>
            <w:r/>
          </w:p>
        </w:tc>
        <w:tc>
          <w:tcPr>
            <w:tcW w:w="21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</w:t>
            </w:r>
            <w:r/>
          </w:p>
        </w:tc>
        <w:tc>
          <w:tcPr>
            <w:tcW w:w="21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</w:t>
            </w:r>
            <w:r/>
          </w:p>
        </w:tc>
        <w:tc>
          <w:tcPr>
            <w:tcW w:w="21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</w:t>
            </w:r>
            <w:r/>
          </w:p>
        </w:tc>
        <w:tc>
          <w:tcPr>
            <w:tcW w:w="21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5</w:t>
            </w:r>
            <w:r/>
          </w:p>
        </w:tc>
        <w:tc>
          <w:tcPr>
            <w:tcW w:w="21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</w:t>
            </w:r>
            <w:r/>
          </w:p>
        </w:tc>
        <w:tc>
          <w:tcPr>
            <w:tcW w:w="21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</w:t>
            </w:r>
            <w:r/>
          </w:p>
        </w:tc>
        <w:tc>
          <w:tcPr>
            <w:tcW w:w="21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</w:t>
            </w:r>
            <w:r/>
          </w:p>
        </w:tc>
        <w:tc>
          <w:tcPr>
            <w:tcW w:w="21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</w:t>
            </w:r>
            <w:r/>
          </w:p>
        </w:tc>
        <w:tc>
          <w:tcPr>
            <w:tcW w:w="21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</w:t>
            </w:r>
            <w:r/>
          </w:p>
        </w:tc>
        <w:tc>
          <w:tcPr>
            <w:tcW w:w="21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5</w:t>
            </w:r>
            <w:r/>
          </w:p>
        </w:tc>
      </w:tr>
    </w:tbl>
    <w:p>
      <w:pPr>
        <w:jc w:val="right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Регистрационный номер объекта культурного</w:t>
      </w:r>
      <w:r>
        <w:rPr>
          <w:rFonts w:ascii="PT Astra Serif" w:hAnsi="PT Astra Serif" w:cs="PT Astra Serif" w:eastAsia="PT Astra Serif"/>
          <w:sz w:val="24"/>
          <w:szCs w:val="24"/>
        </w:rPr>
        <w:br/>
        <w:t xml:space="preserve">наследия в едином государственном реестре</w:t>
      </w:r>
      <w:r>
        <w:rPr>
          <w:rFonts w:ascii="PT Astra Serif" w:hAnsi="PT Astra Serif" w:cs="PT Astra Serif" w:eastAsia="PT Astra Serif"/>
          <w:sz w:val="24"/>
          <w:szCs w:val="24"/>
        </w:rPr>
        <w:br/>
        <w:t xml:space="preserve">объектов культурного наследия (памятников</w:t>
      </w:r>
      <w:r>
        <w:rPr>
          <w:rFonts w:ascii="PT Astra Serif" w:hAnsi="PT Astra Serif" w:cs="PT Astra Serif" w:eastAsia="PT Astra Serif"/>
          <w:sz w:val="24"/>
          <w:szCs w:val="24"/>
        </w:rPr>
        <w:br/>
        <w:t xml:space="preserve">истории и культуры) народов Российской Федерации</w:t>
      </w:r>
      <w:r/>
    </w:p>
    <w:p>
      <w:pPr>
        <w:rPr>
          <w:rFonts w:ascii="PT Astra Serif" w:hAnsi="PT Astra Serif" w:cs="PT Astra Serif" w:eastAsia="PT Astra Serif"/>
          <w:sz w:val="28"/>
          <w:szCs w:val="28"/>
        </w:rPr>
      </w:pPr>
      <w:r>
        <w:rPr>
          <w:rFonts w:ascii="PT Astra Serif" w:hAnsi="PT Astra Serif" w:cs="PT Astra Serif" w:eastAsia="PT Astra Serif"/>
          <w:sz w:val="28"/>
          <w:szCs w:val="28"/>
        </w:rPr>
      </w:r>
      <w:r/>
    </w:p>
    <w:p>
      <w:pPr>
        <w:rPr>
          <w:rFonts w:ascii="PT Astra Serif" w:hAnsi="PT Astra Serif" w:cs="PT Astra Serif" w:eastAsia="PT Astra Serif"/>
          <w:sz w:val="28"/>
          <w:szCs w:val="28"/>
        </w:rPr>
      </w:pPr>
      <w:r>
        <w:rPr>
          <w:rFonts w:ascii="PT Astra Serif" w:hAnsi="PT Astra Serif" w:cs="PT Astra Serif" w:eastAsia="PT Astra Serif"/>
          <w:sz w:val="28"/>
          <w:szCs w:val="28"/>
        </w:rPr>
      </w:r>
      <w:r/>
    </w:p>
    <w:p>
      <w:pPr>
        <w:jc w:val="center"/>
        <w:rPr>
          <w:rFonts w:ascii="PT Astra Serif" w:hAnsi="PT Astra Serif" w:cs="PT Astra Serif" w:eastAsia="PT Astra Serif"/>
          <w:sz w:val="28"/>
          <w:szCs w:val="28"/>
        </w:rPr>
      </w:pPr>
      <w:r>
        <w:rPr>
          <w:rFonts w:ascii="PT Astra Serif" w:hAnsi="PT Astra Serif" w:cs="PT Astra Serif" w:eastAsia="PT Astra Serif"/>
          <w:sz w:val="28"/>
          <w:szCs w:val="28"/>
        </w:rPr>
        <w:t xml:space="preserve">Паспорт объекта культурного наследия</w:t>
      </w:r>
      <w:r/>
    </w:p>
    <w:p>
      <w:pPr>
        <w:jc w:val="center"/>
        <w:rPr>
          <w:rFonts w:ascii="PT Astra Serif" w:hAnsi="PT Astra Serif" w:cs="PT Astra Serif" w:eastAsia="PT Astra Serif"/>
          <w:sz w:val="28"/>
          <w:szCs w:val="28"/>
        </w:rPr>
      </w:pPr>
      <w:r>
        <w:rPr>
          <w:rFonts w:ascii="PT Astra Serif" w:hAnsi="PT Astra Serif" w:cs="PT Astra Serif" w:eastAsia="PT Astra Serif"/>
          <w:sz w:val="28"/>
          <w:szCs w:val="28"/>
        </w:rPr>
      </w:r>
      <w:r>
        <w:rPr>
          <w:rFonts w:ascii="PT Astra Serif" w:hAnsi="PT Astra Serif" w:cs="PT Astra Serif" w:eastAsia="PT Astra Serif"/>
          <w:sz w:val="28"/>
          <w:szCs w:val="28"/>
        </w:rPr>
      </w:r>
      <w:r/>
    </w:p>
    <w:p>
      <w:pPr>
        <w:jc w:val="center"/>
        <w:rPr>
          <w:rFonts w:ascii="PT Astra Serif" w:hAnsi="PT Astra Serif" w:cs="PT Astra Serif" w:eastAsia="PT Astra Serif"/>
          <w:sz w:val="28"/>
          <w:szCs w:val="28"/>
        </w:rPr>
      </w:pPr>
      <w:r>
        <w:rPr>
          <w:rFonts w:ascii="PT Astra Serif" w:hAnsi="PT Astra Serif" w:cs="PT Astra Serif" w:eastAsia="PT Astra Serif"/>
          <w:sz w:val="28"/>
          <w:szCs w:val="28"/>
        </w:rPr>
      </w:r>
      <w:r/>
    </w:p>
    <w:p>
      <w:pPr>
        <w:jc w:val="center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Фотографическое изображение объекта культурного наследия, </w:t>
      </w:r>
      <w:r/>
    </w:p>
    <w:p>
      <w:pPr>
        <w:jc w:val="center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за исключением отдельных объектов археологического</w:t>
      </w:r>
      <w:r/>
    </w:p>
    <w:p>
      <w:pPr>
        <w:jc w:val="center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 наследия, фотографическое изображение которых</w:t>
      </w:r>
      <w:r/>
    </w:p>
    <w:p>
      <w:pPr>
        <w:jc w:val="center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 вносится на основании решения соответствующего</w:t>
      </w:r>
      <w:r/>
    </w:p>
    <w:p>
      <w:pPr>
        <w:jc w:val="center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 органа охраны объектов культурного наследия</w:t>
      </w:r>
      <w:r/>
    </w:p>
    <w:p>
      <w:pPr>
        <w:jc w:val="center"/>
        <w:rPr>
          <w:rFonts w:ascii="PT Astra Serif" w:hAnsi="PT Astra Serif" w:cs="PT Astra Serif" w:eastAsia="PT Astra Serif"/>
          <w:sz w:val="24"/>
          <w:szCs w:val="24"/>
          <w:lang w:bidi="ar-SA" w:eastAsia="ru-RU"/>
        </w:rPr>
      </w:pPr>
      <w:r>
        <w:rPr>
          <w:rFonts w:ascii="PT Astra Serif" w:hAnsi="PT Astra Serif" w:cs="PT Astra Serif" w:eastAsia="PT Astra Serif"/>
          <w:sz w:val="24"/>
          <w:szCs w:val="24"/>
          <w:lang w:bidi="ar-SA" w:eastAsia="ru-RU"/>
        </w:rPr>
      </w:r>
      <w:r>
        <w:rPr>
          <w:rFonts w:ascii="PT Astra Serif" w:hAnsi="PT Astra Serif" w:cs="PT Astra Serif" w:eastAsia="PT Astra Serif"/>
          <w:sz w:val="24"/>
          <w:szCs w:val="24"/>
          <w:lang w:bidi="ar-SA" w:eastAsia="ru-RU"/>
        </w:rPr>
      </w:r>
      <w:r/>
    </w:p>
    <w:p>
      <w:pPr>
        <w:jc w:val="center"/>
        <w:rPr>
          <w:rFonts w:ascii="PT Astra Serif" w:hAnsi="PT Astra Serif" w:cs="PT Astra Serif" w:eastAsia="PT Astra Serif"/>
          <w:sz w:val="24"/>
          <w:szCs w:val="24"/>
          <w:lang w:bidi="ar-SA" w:eastAsia="ru-RU"/>
        </w:rPr>
      </w:pPr>
      <w:r>
        <w:rPr>
          <w:rFonts w:ascii="PT Astra Serif" w:hAnsi="PT Astra Serif" w:cs="PT Astra Serif" w:eastAsia="PT Astra Serif"/>
          <w:sz w:val="24"/>
          <w:szCs w:val="24"/>
          <w:lang w:bidi="ar-SA" w:eastAsia="ru-RU"/>
        </w:rPr>
      </w:r>
      <w:r/>
    </w:p>
    <w:p>
      <w:pPr>
        <w:jc w:val="center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  <w:lang w:bidi="ar-SA"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39155" cy="3438525"/>
                <wp:effectExtent l="0" t="0" r="4445" b="9525"/>
                <wp:docPr id="2" name="Рисунок 4" descr="\\10.0.58.5\memorial\06-18 ГОСУДАРСТВЕННЫЙ НАДЗОР - ПРОВЕРКИ\_2022 ГОД\Обследования-фотофиксация раз в 5 лет (РОКН)\Татарская,40\фото 28_03_2022\IMG_6193.JPG" hidden="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\\10.0.58.5\memorial\06-18 ГОСУДАРСТВЕННЫЙ НАДЗОР - ПРОВЕРКИ\_2022 ГОД\Обследования-фотофиксация раз в 5 лет (РОКН)\Татарская,40\фото 28_03_2022\IMG_6193.JPG" hidden="0"/>
                        <pic:cNvPicPr>
                          <a:picLocks noChangeAspect="1"/>
                        </pic:cNvPicPr>
                        <pic:nvPr isPhoto="0" userDrawn="0"/>
                      </pic:nvPicPr>
                      <pic:blipFill>
                        <a:blip r:embed="rId18"/>
                        <a:srcRect l="0" t="7700" r="0" b="15079"/>
                        <a:stretch/>
                      </pic:blipFill>
                      <pic:spPr bwMode="auto">
                        <a:xfrm>
                          <a:off x="0" y="0"/>
                          <a:ext cx="5939790" cy="34388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mso-wrap-distance-left:0.0pt;mso-wrap-distance-top:0.0pt;mso-wrap-distance-right:0.0pt;mso-wrap-distance-bottom:0.0pt;width:467.6pt;height:270.8pt;" stroked="f">
                <v:path textboxrect="0,0,0,0"/>
                <v:imagedata r:id="rId18" o:title=""/>
              </v:shape>
            </w:pict>
          </mc:Fallback>
        </mc:AlternateContent>
      </w:r>
      <w:r/>
    </w:p>
    <w:p>
      <w:pPr>
        <w:jc w:val="center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/>
    </w:p>
    <w:tbl>
      <w:tblPr>
        <w:tblW w:w="0" w:type="auto"/>
        <w:tblInd w:w="5557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>
        <w:trPr>
          <w:trHeight w:val="425" w:hRule="exact"/>
        </w:trPr>
        <w:tc>
          <w:tcPr>
            <w:shd w:val="clear" w:fill="auto" w:color="auto"/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2</w:t>
            </w:r>
            <w:r/>
          </w:p>
        </w:tc>
        <w:tc>
          <w:tcPr>
            <w:shd w:val="clear" w:fill="auto" w:color="auto"/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8</w:t>
            </w:r>
            <w:r/>
          </w:p>
        </w:tc>
        <w:tc>
          <w:tcPr>
            <w:shd w:val="clear" w:fill="auto" w:color="auto"/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.</w:t>
            </w:r>
            <w:r/>
          </w:p>
        </w:tc>
        <w:tc>
          <w:tcPr>
            <w:shd w:val="clear" w:fill="auto" w:color="auto"/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0</w:t>
            </w:r>
            <w:r/>
          </w:p>
        </w:tc>
        <w:tc>
          <w:tcPr>
            <w:shd w:val="clear" w:fill="auto" w:color="auto"/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3</w:t>
            </w:r>
            <w:r/>
          </w:p>
        </w:tc>
        <w:tc>
          <w:tcPr>
            <w:shd w:val="clear" w:fill="auto" w:color="auto"/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.</w:t>
            </w:r>
            <w:r/>
          </w:p>
        </w:tc>
        <w:tc>
          <w:tcPr>
            <w:shd w:val="clear" w:fill="auto" w:color="auto"/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2</w:t>
            </w:r>
            <w:r/>
          </w:p>
        </w:tc>
        <w:tc>
          <w:tcPr>
            <w:shd w:val="clear" w:fill="auto" w:color="auto"/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0</w:t>
            </w:r>
            <w:r/>
          </w:p>
        </w:tc>
        <w:tc>
          <w:tcPr>
            <w:shd w:val="clear" w:fill="auto" w:color="auto"/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2</w:t>
            </w:r>
            <w:r/>
          </w:p>
        </w:tc>
        <w:tc>
          <w:tcPr>
            <w:shd w:val="clear" w:fill="auto" w:color="auto"/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2</w:t>
            </w:r>
            <w:r/>
          </w:p>
        </w:tc>
      </w:tr>
    </w:tbl>
    <w:p>
      <w:pPr>
        <w:ind w:left="5500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Дата съемки (число, месяц, год)</w:t>
      </w:r>
      <w:r/>
    </w:p>
    <w:p>
      <w:pPr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/>
    </w:p>
    <w:p>
      <w:pPr>
        <w:ind w:firstLine="708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1. Сведения о наименовании объекта культурного наследия</w:t>
      </w:r>
      <w:r/>
    </w:p>
    <w:tbl>
      <w:tblPr>
        <w:tblW w:w="0" w:type="auto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215"/>
        </w:trPr>
        <w:tc>
          <w:tcPr>
            <w:tcBorders>
              <w:top w:val="single" w:color="000000" w:sz="4" w:space="0"/>
              <w:bottom w:val="single" w:color="000000" w:sz="4" w:space="0"/>
            </w:tcBorders>
            <w:tcW w:w="9384" w:type="dxa"/>
            <w:textDirection w:val="lrTb"/>
            <w:noWrap w:val="false"/>
          </w:tcPr>
          <w:p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«2–х эт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ажный дом на кирпичном цоколе»</w:t>
            </w:r>
            <w:r/>
          </w:p>
        </w:tc>
      </w:tr>
    </w:tbl>
    <w:p>
      <w:pPr>
        <w:jc w:val="both"/>
        <w:keepNext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/>
    </w:p>
    <w:p>
      <w:pPr>
        <w:ind w:firstLine="708"/>
        <w:jc w:val="both"/>
        <w:keepNext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2. Сведения о времени возникновения или дате создания объекта культурного наследия, датах основных изменений (перестроек) данного объекта и (или) датах связанных с ним исторических событий</w:t>
      </w:r>
      <w:r/>
    </w:p>
    <w:tbl>
      <w:tblPr>
        <w:tblW w:w="0" w:type="auto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261"/>
        </w:trPr>
        <w:tc>
          <w:tcPr>
            <w:tcBorders>
              <w:top w:val="single" w:color="000000" w:sz="4" w:space="0"/>
              <w:bottom w:val="single" w:color="000000" w:sz="4" w:space="0"/>
            </w:tcBorders>
            <w:tcW w:w="9384" w:type="dxa"/>
            <w:textDirection w:val="lrTb"/>
            <w:noWrap w:val="false"/>
          </w:tcPr>
          <w:p>
            <w:pPr>
              <w:ind w:left="109"/>
              <w:rPr>
                <w:rFonts w:ascii="PT Astra Serif" w:hAnsi="PT Astra Serif" w:eastAsia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начало XX в.</w:t>
            </w:r>
            <w:r/>
          </w:p>
        </w:tc>
      </w:tr>
    </w:tbl>
    <w:p>
      <w:pPr>
        <w:keepNext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/>
    </w:p>
    <w:p>
      <w:pPr>
        <w:ind w:firstLine="708"/>
        <w:keepNext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3. Сведения о категории историко-культурного значения объекта культурного наследия</w:t>
      </w:r>
      <w:r/>
    </w:p>
    <w:tbl>
      <w:tblPr>
        <w:tblW w:w="0" w:type="auto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>
        <w:trPr/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Федерального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br/>
              <w:t xml:space="preserve">значения</w:t>
            </w:r>
            <w:r/>
          </w:p>
        </w:tc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Регионального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br/>
              <w:t xml:space="preserve">значения</w:t>
            </w:r>
            <w:r/>
          </w:p>
        </w:tc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Местного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br/>
              <w:t xml:space="preserve">(муниципального)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br/>
              <w:t xml:space="preserve">значения</w:t>
            </w:r>
            <w:r/>
          </w:p>
        </w:tc>
      </w:tr>
      <w:tr>
        <w:trPr/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Х</w:t>
            </w:r>
            <w:r/>
          </w:p>
        </w:tc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</w:tr>
    </w:tbl>
    <w:p>
      <w:pPr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/>
    </w:p>
    <w:p>
      <w:pPr>
        <w:ind w:firstLine="708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4. Сведения о виде объекта культурного наследия</w:t>
      </w:r>
      <w:r/>
    </w:p>
    <w:tbl>
      <w:tblPr>
        <w:tblW w:w="0" w:type="auto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>
        <w:trPr/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Памятник</w:t>
            </w:r>
            <w:r/>
          </w:p>
        </w:tc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Ансамбль</w:t>
            </w:r>
            <w:r/>
          </w:p>
        </w:tc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Достопримечательное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br/>
              <w:t xml:space="preserve">место</w:t>
            </w:r>
            <w:r/>
          </w:p>
        </w:tc>
      </w:tr>
      <w:tr>
        <w:trPr/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Х</w:t>
            </w:r>
            <w:r/>
          </w:p>
        </w:tc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</w:tr>
    </w:tbl>
    <w:p>
      <w:pPr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/>
    </w:p>
    <w:p>
      <w:pPr>
        <w:ind w:firstLine="708"/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5. 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истории и культуры) народов Российской Федерации</w:t>
      </w:r>
      <w:r/>
    </w:p>
    <w:tbl>
      <w:tblPr>
        <w:tblW w:w="0" w:type="auto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217"/>
        </w:trPr>
        <w:tc>
          <w:tcPr>
            <w:tcBorders>
              <w:top w:val="single" w:color="000000" w:sz="4" w:space="0"/>
              <w:bottom w:val="single" w:color="000000" w:sz="4" w:space="0"/>
            </w:tcBorders>
            <w:tcW w:w="9384" w:type="dxa"/>
            <w:textDirection w:val="lrTb"/>
            <w:noWrap w:val="false"/>
          </w:tcPr>
          <w:p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Решение Исполнительного комитета Томского областного Совета народных депутатов от 28.04.1980 №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109 «О выполнении постановления Совета Министров РСФСР от 24.01.1980 г. № 54 «О мерах по улучшению охраны, реставрации и использования памятников истории и культуры в свете Закона СССР и Закона РСФСР по охране и использованию памятников истории и культуры»</w:t>
            </w:r>
            <w:r/>
          </w:p>
        </w:tc>
      </w:tr>
    </w:tbl>
    <w:p>
      <w:pPr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/>
    </w:p>
    <w:p>
      <w:pPr>
        <w:ind w:firstLine="708"/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6. Сведения о местонахождении объекта культурного наследия (адрес объекта или при его отсутствии описание местоположения объекта)</w:t>
      </w:r>
      <w:r/>
    </w:p>
    <w:tbl>
      <w:tblPr>
        <w:tblW w:w="0" w:type="auto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257"/>
        </w:trPr>
        <w:tc>
          <w:tcPr>
            <w:tcBorders>
              <w:top w:val="single" w:color="000000" w:sz="4" w:space="0"/>
              <w:bottom w:val="single" w:color="000000" w:sz="4" w:space="0"/>
            </w:tcBorders>
            <w:tcW w:w="9384" w:type="dxa"/>
            <w:textDirection w:val="lrTb"/>
            <w:noWrap w:val="false"/>
          </w:tcPr>
          <w:p>
            <w:pPr>
              <w:ind w:left="109" w:right="147"/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Томская область, г. Томск, Советс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кий район, Татарская (улица), 40</w:t>
            </w:r>
            <w:r/>
          </w:p>
        </w:tc>
      </w:tr>
    </w:tbl>
    <w:p>
      <w:pPr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/>
    </w:p>
    <w:p>
      <w:pPr>
        <w:ind w:firstLine="708"/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7. Сведения о границах территории объекта культурного наследия, включенного в единый государственный реестр объектов культурного наследия (памятников истории и культуры) народов Российской Федерации</w:t>
      </w:r>
      <w:r/>
    </w:p>
    <w:tbl>
      <w:tblPr>
        <w:tblW w:w="0" w:type="auto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>
          <w:trHeight w:val="665"/>
        </w:trPr>
        <w:tc>
          <w:tcPr>
            <w:shd w:val="clear" w:fill="auto" w:color="auto"/>
            <w:tcBorders>
              <w:top w:val="single" w:color="000000" w:sz="4" w:space="0"/>
              <w:bottom w:val="single" w:color="000000" w:sz="4" w:space="0"/>
            </w:tcBorders>
            <w:tcW w:w="9356" w:type="dxa"/>
            <w:textDirection w:val="lrTb"/>
            <w:noWrap w:val="false"/>
          </w:tcPr>
          <w:p>
            <w:pPr>
              <w:ind w:left="109" w:right="119"/>
              <w:jc w:val="both"/>
              <w:rPr>
                <w:rFonts w:ascii="PT Astra Serif" w:hAnsi="PT Astra Serif"/>
                <w:sz w:val="24"/>
                <w:szCs w:val="24"/>
                <w:lang w:bidi="ar-SA" w:eastAsia="ru-RU"/>
              </w:rPr>
            </w:pPr>
            <w:r>
              <w:rPr>
                <w:rFonts w:ascii="PT Astra Serif" w:hAnsi="PT Astra Serif" w:eastAsia="PT Astra Serif"/>
                <w:sz w:val="24"/>
                <w:szCs w:val="24"/>
              </w:rPr>
              <w:t xml:space="preserve">Границы территории объекта культурного наследия утверждены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Приказом Департамента по культуре и туризму Томской области от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09.09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.2014 №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319</w:t>
            </w:r>
            <w:r>
              <w:rPr>
                <w:rFonts w:ascii="PT Astra Serif" w:hAnsi="PT Astra Serif"/>
                <w:sz w:val="24"/>
                <w:szCs w:val="24"/>
              </w:rPr>
              <w:t xml:space="preserve">/01-09 «Об утверждении границ территорий объектов культурного наследия (памятников истории и культуры) регионального значения, расположенных на территории Томской области» (зарегистрированы в ЕГРН под номером 70:21-8.22</w:t>
            </w:r>
            <w:r>
              <w:rPr>
                <w:rFonts w:ascii="PT Astra Serif" w:hAnsi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).</w:t>
            </w:r>
            <w:r/>
          </w:p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0"/>
                <w:szCs w:val="0"/>
                <w:shd w:val="clear" w:color="000000" w:fill="000000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0"/>
                <w:szCs w:val="0"/>
                <w:shd w:val="clear" w:color="000000" w:fill="000000"/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749982" cy="3209925"/>
                      <wp:effectExtent l="0" t="0" r="0" b="0"/>
                      <wp:docPr id="3" name="Рисунок 5" descr="C:\Users\astafieva\Downloads\Графическое отображение границ (Татарская, 40).jpg" hidden="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C:\Users\astafieva\Downloads\Графическое отображение границ (Татарская, 40).jpg" hidden="0"/>
                              <pic:cNvPicPr>
                                <a:picLocks noChangeAspect="1"/>
                              </pic:cNvPicPr>
                              <pic:nvPr isPhoto="0" userDrawn="0"/>
                            </pic:nvPicPr>
                            <pic:blipFill>
                              <a:blip r:embed="rId1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4774302" cy="32263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mso-wrap-distance-left:0.0pt;mso-wrap-distance-top:0.0pt;mso-wrap-distance-right:0.0pt;mso-wrap-distance-bottom:0.0pt;width:374.0pt;height:252.8pt;" stroked="f">
                      <v:path textboxrect="0,0,0,0"/>
                      <v:imagedata r:id="rId19" o:title=""/>
                    </v:shape>
                  </w:pict>
                </mc:Fallback>
              </mc:AlternateContent>
            </w:r>
            <w:r/>
          </w:p>
        </w:tc>
      </w:tr>
    </w:tbl>
    <w:p>
      <w:pPr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/>
    </w:p>
    <w:p>
      <w:pPr>
        <w:ind w:firstLine="708"/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8. Описание предмета охраны объекта культурного наследия</w:t>
      </w:r>
      <w:r/>
    </w:p>
    <w:tbl>
      <w:tblPr>
        <w:tblW w:w="0" w:type="auto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ook w:val="04A0" w:firstRow="1" w:lastRow="0" w:firstColumn="1" w:lastColumn="0" w:noHBand="0" w:noVBand="1"/>
      </w:tblPr>
      <w:tblGrid>
        <w:gridCol w:w="9344"/>
      </w:tblGrid>
      <w:tr>
        <w:trPr/>
        <w:tc>
          <w:tcPr>
            <w:shd w:val="clear" w:fill="auto" w:color="auto"/>
            <w:tcW w:w="9570" w:type="dxa"/>
            <w:textDirection w:val="lrTb"/>
            <w:noWrap w:val="false"/>
          </w:tcPr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Согласно Приказу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Комитета по охране объектов культурного наследия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Томской области от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29.09.2017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 №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135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/01-0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 «Об утверждении предмет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а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 охраны объект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а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 культурного наследия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 регионального значения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«2–х эт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ажный дом на кирпичном цоколе»,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начало XX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в.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(Томская область)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»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 предметом охраны объекта культурного наследия являются: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ab/>
              <w:t xml:space="preserve">Градостроительные характеристики здания: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1.1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ab/>
              <w:t xml:space="preserve">Местоположение здания в среде исторической деревянной застройки района «Татарская слобода» в зоне градостроительного расположения объектов культурного наследия. Расположение здания в строчке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периметральной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 застройки квартала, главным (западным) фасадом по красной линии ул. Татарской с развитием объема в глубину квартала.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1.2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ab/>
              <w:t xml:space="preserve">Габариты здания на дату строительства нач. ХХ в. и его силуэт, акцентированный по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главному фасаду треугольным щипцом.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1.3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ab/>
              <w:t xml:space="preserve">Секторы и направления видовых раскрытий здания при его восприятии с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ул.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Татарской (в строчке застройки) и с дворовой территории.   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ab/>
              <w:t xml:space="preserve">Объемно-пространственная композиция здания на дату ст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роительства нач. ХХ в. Двухэтажное деревянное здание на кирпичном цоколе с «холодной» пристройкой, расположенной со стороны дворового фасада. Форма плана – прямоугольная. Высотные отметки по венчающим карнизам основного объема здания, дворовой пристройки и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навеса. Первоначальная высотная отметка кирпичного цоколя основного объема здания.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3.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ab/>
              <w:t xml:space="preserve">Конфигурация крыши: основного объема – вальмовая, пристройки и навеса – односкатная. Материал и характер первоначального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кровельного покрытия (листовой металл с окраской), высотные отметки по коньку основного объема здания, щипца, дворовой пристройки и навеса. Местоположение водосточных труб. Печные трубы. Местоположение и габаритные размеры слухового окна восточного фасада.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4.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ab/>
              <w:t xml:space="preserve">Композиция и архитектурно-художественное оформление фасадов здания на дату строительства нач. ХХ в.: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4.1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ab/>
              <w:t xml:space="preserve">Главный (западный) фасад симметричной композиции в 6 осей окон с акцентом центральной оси фасада треугольным щипцом в уровне крыши. Композиция боковых (северного и южного) фасадов здания,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 решенных: по основному объему в 6 осей окон (центральные окна – в первоначальном виде 3-х частные). Южный фасад, решенный          2-х этажным объемом дощатой пристройки лестничных блоков и одноэтажным навесом на столбах (над входами вдоль всего фасада). 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4.2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ab/>
              <w:t xml:space="preserve">Декоративное оформление фасадов: п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рофильный карниз большого выноса с резным подзором, обшивкой из профильных досок и декором. Широкий 2-х ярусный резной фриз, декорированный: прямоугольными филенками, вставками резного декора растительного орнамента и фигурными деревянными кронштейнами из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пропильной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 резьбы. Наличники окон с полуциркульной формой лобовой доски «на плечиках» (для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обычных и 3-х частных окон). Их декор: профильный карниз с «сухариками», элементы накладной и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пропильной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 резьбы растительного орнамента, элементы объемного декора геометрических форм (фигурные колонки боковин). Декор щипцового завершения: обшивка из профильных досок в «елочку», горизонтальная стяжка и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фигурный шпиль, оформленный в нижней части фигурной гирькой, ажурные элементы резного декора. Профильная обшивка стен пристройки и потолка навеса. Фигурная форма свесов стропил крыши пристройки и навеса. Первоначальный вид навеса на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столбах. 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4.3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ab/>
              <w:t xml:space="preserve">Местоположение и габариты первоначальных входов – со стороны восточного фасада пристройки. 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4.4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ab/>
              <w:t xml:space="preserve">Местоположение, размеры и форма оконных проемов: окна основного объема – лучковые (обычные и 3-х частные). Первоначальный вид и форма оконных проемов пристройки.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5.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ab/>
              <w:t xml:space="preserve">Материал и характер обработки фасадных поверхностей на дату строительства здания нач. ХХ: натуральный цвет бревенчатых стен сруба и досок обшивки пристройки, элементы декора с окрашенной поверхностью.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6.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ab/>
              <w:t xml:space="preserve">Колористическое решение фасадов на дату строительства здания нач. ХХ в., основанное на материалах натурных исследований и историко-архивных изысканий.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7.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ab/>
              <w:t xml:space="preserve">Столярные оконные и дверные заполнения. Оконные заполнения их материал (дерево), конструкция, габариты и форма (лучковые), рисунок переплета рам. Первоначальный вид 3-х частных окон. Двери их материал (дерево), конструкция и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декоративное оформление. 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8.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ab/>
              <w:t xml:space="preserve">Пространственно-планировочная структура интерьеров здания в габаритах капитальных несущих конструкций стен и перекрытий на дату строительства здания нач. ХХ в., включая первоначальные габариты дверных проемов всех помещений здания. Тип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планировки – коридорный.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9.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ab/>
              <w:t xml:space="preserve">Конструктивные элементы здания на дату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 строительства здания нач. ХХ в. Фундаменты из бутового камня, стены цоколя кирпичные, стены сруба основного объема из бревен, рубленных в «лапу», перекрытия – деревянные по балкам, конструкция пристройки с дощатой обшивкой, конструкция навеса на столбах. 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10.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ab/>
              <w:t xml:space="preserve">Местоположение внутренних лестниц на дату строительства здания нач. ХХ в. Две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деревянные лестницы, расположенные в пристройке дворового (восточного) фасада их конструкция, размеры и ограждение. 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11.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ab/>
              <w:t xml:space="preserve">Архитектурно–художественное оформление интерьеров на дату строительства здания нач. ХХ в. Элементы первоначального декора интерьеров (в случае их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обнаружения и установления подлинности).</w:t>
            </w:r>
            <w:r/>
          </w:p>
        </w:tc>
      </w:tr>
    </w:tbl>
    <w:p>
      <w:pPr>
        <w:jc w:val="both"/>
        <w:keepLines/>
        <w:keepNext/>
        <w:rPr>
          <w:rFonts w:ascii="PT Astra Serif" w:hAnsi="PT Astra Serif" w:eastAsia="PT Astra Serif"/>
          <w:sz w:val="24"/>
          <w:szCs w:val="24"/>
        </w:rPr>
      </w:pPr>
      <w:r>
        <w:rPr>
          <w:rFonts w:ascii="PT Astra Serif" w:hAnsi="PT Astra Serif" w:eastAsia="PT Astra Serif"/>
          <w:sz w:val="24"/>
          <w:szCs w:val="24"/>
        </w:rPr>
      </w:r>
      <w:r/>
    </w:p>
    <w:p>
      <w:pPr>
        <w:jc w:val="both"/>
        <w:keepLines/>
        <w:keepNext/>
        <w:rPr>
          <w:rFonts w:ascii="PT Astra Serif" w:hAnsi="PT Astra Serif" w:eastAsia="PT Astra Serif"/>
          <w:sz w:val="24"/>
          <w:szCs w:val="24"/>
        </w:rPr>
      </w:pPr>
      <w:r>
        <w:rPr>
          <w:rFonts w:ascii="PT Astra Serif" w:hAnsi="PT Astra Serif" w:eastAsia="PT Astra Serif"/>
          <w:sz w:val="24"/>
          <w:szCs w:val="24"/>
        </w:rPr>
        <w:t xml:space="preserve">9. Сведения о наличии зон охраны данно</w:t>
      </w:r>
      <w:r>
        <w:rPr>
          <w:rFonts w:ascii="PT Astra Serif" w:hAnsi="PT Astra Serif" w:eastAsia="PT Astra Serif"/>
          <w:sz w:val="24"/>
          <w:szCs w:val="24"/>
        </w:rPr>
        <w:t xml:space="preserve">го объекта культурного наследия с указанием номера и даты принятия органом 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</w:t>
      </w:r>
      <w:r/>
    </w:p>
    <w:tbl>
      <w:tblPr>
        <w:tblW w:w="0" w:type="auto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shd w:val="clear" w:fill="FFFF00" w:color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601"/>
        </w:trPr>
        <w:tc>
          <w:tcPr>
            <w:shd w:val="clear" w:fill="auto" w:color="auto"/>
            <w:tcBorders>
              <w:top w:val="single" w:color="000000" w:sz="4" w:space="0"/>
              <w:bottom w:val="single" w:color="000000" w:sz="4" w:space="0"/>
            </w:tcBorders>
            <w:tcW w:w="9384" w:type="dxa"/>
            <w:textDirection w:val="lrTb"/>
            <w:noWrap w:val="false"/>
          </w:tcPr>
          <w:p>
            <w:pPr>
              <w:ind w:left="109" w:right="147"/>
              <w:jc w:val="both"/>
              <w:rPr>
                <w:rFonts w:ascii="PT Astra Serif" w:hAnsi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eastAsia="PT Astra Serif"/>
                <w:sz w:val="24"/>
                <w:szCs w:val="24"/>
              </w:rPr>
              <w:t xml:space="preserve">Охранная зона объектов культурного наследия регионального значения ОЗР 2-62 согласно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поста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новлению Администрации Томской области от 14.06.2012 № 226а «Об утверждении границ зон охраны объектов культурного наследия, расположенных на территории г. Томска, режимов использования земель и градостроительных регламентов в границах данных зон охраны». </w:t>
            </w:r>
            <w:r/>
          </w:p>
        </w:tc>
      </w:tr>
    </w:tbl>
    <w:p>
      <w:pPr>
        <w:rPr>
          <w:rFonts w:ascii="PT Astra Serif" w:hAnsi="PT Astra Serif" w:eastAsia="PT Astra Serif"/>
          <w:sz w:val="24"/>
          <w:szCs w:val="24"/>
        </w:rPr>
      </w:pPr>
      <w:r>
        <w:rPr>
          <w:rFonts w:ascii="PT Astra Serif" w:hAnsi="PT Astra Serif" w:eastAsia="PT Astra Serif"/>
          <w:sz w:val="24"/>
          <w:szCs w:val="24"/>
        </w:rPr>
      </w:r>
      <w:r/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>
        <w:trPr>
          <w:trHeight w:val="624" w:hRule="exact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4564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eastAsia="PT Astra Serif"/>
                <w:sz w:val="24"/>
                <w:szCs w:val="24"/>
              </w:rPr>
              <w:t xml:space="preserve">Всего в паспорте листов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4</w:t>
            </w:r>
            <w:r/>
          </w:p>
        </w:tc>
      </w:tr>
    </w:tbl>
    <w:p>
      <w:pPr>
        <w:rPr>
          <w:rFonts w:ascii="PT Astra Serif" w:hAnsi="PT Astra Serif" w:eastAsia="PT Astra Serif"/>
          <w:sz w:val="24"/>
          <w:szCs w:val="24"/>
        </w:rPr>
      </w:pPr>
      <w:r>
        <w:rPr>
          <w:rFonts w:ascii="PT Astra Serif" w:hAnsi="PT Astra Serif" w:eastAsia="PT Astra Serif"/>
          <w:sz w:val="24"/>
          <w:szCs w:val="24"/>
        </w:rPr>
      </w:r>
      <w:r/>
    </w:p>
    <w:p>
      <w:pPr>
        <w:rPr>
          <w:rFonts w:ascii="PT Astra Serif" w:hAnsi="PT Astra Serif" w:eastAsia="PT Astra Serif"/>
          <w:sz w:val="24"/>
          <w:szCs w:val="24"/>
        </w:rPr>
      </w:pPr>
      <w:r>
        <w:rPr>
          <w:rFonts w:ascii="PT Astra Serif" w:hAnsi="PT Astra Serif" w:eastAsia="PT Astra Serif"/>
          <w:sz w:val="24"/>
          <w:szCs w:val="24"/>
        </w:rPr>
        <w:t xml:space="preserve">Уполномоченное должностное лицо органа охраны объектов культурного наследия</w:t>
      </w:r>
      <w:r/>
    </w:p>
    <w:p>
      <w:pPr>
        <w:rPr>
          <w:rFonts w:ascii="PT Astra Serif" w:hAnsi="PT Astra Serif" w:eastAsia="PT Astra Serif"/>
          <w:sz w:val="12"/>
          <w:szCs w:val="24"/>
        </w:rPr>
      </w:pPr>
      <w:r>
        <w:rPr>
          <w:rFonts w:ascii="PT Astra Serif" w:hAnsi="PT Astra Serif" w:eastAsia="PT Astra Serif"/>
          <w:sz w:val="12"/>
          <w:szCs w:val="24"/>
        </w:rPr>
      </w:r>
      <w:r/>
    </w:p>
    <w:tbl>
      <w:tblPr>
        <w:tblW w:w="0" w:type="auto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>
        <w:trPr>
          <w:trHeight w:val="454"/>
        </w:trPr>
        <w:tc>
          <w:tcPr>
            <w:tcW w:w="41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eastAsia="PT Astra Serif"/>
                <w:sz w:val="24"/>
                <w:szCs w:val="24"/>
              </w:rPr>
              <w:t xml:space="preserve">Председатель Комитета по охране объектов культурного наследия Томской области</w:t>
            </w:r>
            <w:r/>
          </w:p>
        </w:tc>
        <w:tc>
          <w:tcPr>
            <w:tcW w:w="21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eastAsia="PT Astra Serif"/>
                <w:sz w:val="24"/>
                <w:szCs w:val="24"/>
              </w:rPr>
            </w:r>
            <w:r/>
          </w:p>
        </w:tc>
        <w:tc>
          <w:tcPr>
            <w:tcW w:w="31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eastAsia="PT Astra Serif"/>
                <w:sz w:val="24"/>
                <w:szCs w:val="24"/>
              </w:rPr>
            </w:r>
            <w:r/>
          </w:p>
          <w:p>
            <w:pPr>
              <w:jc w:val="center"/>
              <w:rPr>
                <w:rFonts w:ascii="PT Astra Serif" w:hAnsi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eastAsia="PT Astra Serif"/>
                <w:sz w:val="24"/>
                <w:szCs w:val="24"/>
              </w:rPr>
              <w:t xml:space="preserve">Е.В. Перетягина </w:t>
            </w:r>
            <w:r/>
          </w:p>
        </w:tc>
      </w:tr>
      <w:tr>
        <w:trPr/>
        <w:tc>
          <w:tcPr>
            <w:tcW w:w="41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eastAsia="PT Astra Serif"/>
                <w:sz w:val="24"/>
                <w:szCs w:val="24"/>
              </w:rPr>
              <w:t xml:space="preserve">должность</w:t>
            </w:r>
            <w:r/>
          </w:p>
        </w:tc>
        <w:tc>
          <w:tcPr>
            <w:tcW w:w="21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eastAsia="PT Astra Serif"/>
                <w:sz w:val="24"/>
                <w:szCs w:val="24"/>
              </w:rPr>
              <w:t xml:space="preserve">подпись</w:t>
            </w:r>
            <w:r/>
          </w:p>
        </w:tc>
        <w:tc>
          <w:tcPr>
            <w:tcW w:w="31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eastAsia="PT Astra Serif"/>
                <w:sz w:val="24"/>
                <w:szCs w:val="24"/>
              </w:rPr>
              <w:t xml:space="preserve">инициалы, фамилия</w:t>
            </w:r>
            <w:r/>
          </w:p>
        </w:tc>
      </w:tr>
    </w:tbl>
    <w:p>
      <w:pPr>
        <w:rPr>
          <w:rFonts w:ascii="PT Astra Serif" w:hAnsi="PT Astra Serif" w:eastAsia="PT Astra Serif"/>
          <w:sz w:val="24"/>
          <w:szCs w:val="24"/>
        </w:rPr>
      </w:pPr>
      <w:r>
        <w:rPr>
          <w:rFonts w:ascii="PT Astra Serif" w:hAnsi="PT Astra Serif" w:eastAsia="PT Astra Serif"/>
          <w:sz w:val="24"/>
          <w:szCs w:val="24"/>
        </w:rPr>
      </w:r>
      <w:r/>
    </w:p>
    <w:tbl>
      <w:tblPr>
        <w:tblStyle w:val="880"/>
        <w:tblW w:w="0" w:type="auto"/>
        <w:tblLook w:val="04A0" w:firstRow="1" w:lastRow="0" w:firstColumn="1" w:lastColumn="0" w:noHBand="0" w:noVBand="1"/>
      </w:tblPr>
      <w:tblGrid>
        <w:gridCol w:w="4702"/>
        <w:gridCol w:w="4652"/>
      </w:tblGrid>
      <w:tr>
        <w:trPr/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4785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eastAsia="PT Astra Serif"/>
                <w:sz w:val="24"/>
                <w:szCs w:val="24"/>
              </w:rPr>
            </w:r>
            <w:r/>
          </w:p>
          <w:tbl>
            <w:tblPr>
              <w:tblW w:w="0" w:type="auto"/>
              <w:tblInd w:w="57" w:type="dxa"/>
              <w:tblBorders>
                <w:left w:val="single" w:color="000000" w:sz="4" w:space="0"/>
                <w:top w:val="single" w:color="000000" w:sz="4" w:space="0"/>
                <w:right w:val="single" w:color="000000" w:sz="4" w:space="0"/>
                <w:bottom w:val="single" w:color="000000" w:sz="4" w:space="0"/>
                <w:insideV w:val="single" w:color="000000" w:sz="4" w:space="0"/>
                <w:insideH w:val="single" w:color="000000" w:sz="4" w:space="0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>
              <w:trPr>
                <w:trHeight w:val="425" w:hRule="exact"/>
              </w:trPr>
              <w:tc>
                <w:tcPr>
                  <w:shd w:val="clear" w:fill="auto" w:color="auto"/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eastAsia="PT Astra Serif"/>
                    </w:rPr>
                  </w:pPr>
                  <w:r>
                    <w:rPr>
                      <w:rFonts w:ascii="PT Astra Serif" w:hAnsi="PT Astra Serif" w:eastAsia="PT Astra Serif"/>
                      <w:sz w:val="24"/>
                    </w:rPr>
                    <w:t xml:space="preserve">1</w:t>
                  </w:r>
                  <w:r/>
                </w:p>
              </w:tc>
              <w:tc>
                <w:tcPr>
                  <w:shd w:val="clear" w:fill="auto" w:color="auto"/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eastAsia="PT Astra Serif"/>
                    </w:rPr>
                  </w:pPr>
                  <w:r>
                    <w:rPr>
                      <w:rFonts w:ascii="PT Astra Serif" w:hAnsi="PT Astra Serif" w:eastAsia="PT Astra Serif"/>
                      <w:sz w:val="24"/>
                    </w:rPr>
                    <w:t xml:space="preserve">5</w:t>
                  </w:r>
                  <w:r/>
                </w:p>
              </w:tc>
              <w:tc>
                <w:tcPr>
                  <w:shd w:val="clear" w:fill="auto" w:color="auto"/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eastAsia="PT Astra Serif"/>
                    </w:rPr>
                  </w:pPr>
                  <w:r>
                    <w:rPr>
                      <w:rFonts w:ascii="PT Astra Serif" w:hAnsi="PT Astra Serif" w:eastAsia="PT Astra Serif"/>
                      <w:sz w:val="24"/>
                      <w:szCs w:val="24"/>
                    </w:rPr>
                    <w:t xml:space="preserve">.</w:t>
                  </w:r>
                  <w:r/>
                </w:p>
              </w:tc>
              <w:tc>
                <w:tcPr>
                  <w:shd w:val="clear" w:fill="auto" w:color="auto"/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eastAsia="PT Astra Serif"/>
                    </w:rPr>
                  </w:pPr>
                  <w:r>
                    <w:rPr>
                      <w:rFonts w:ascii="PT Astra Serif" w:hAnsi="PT Astra Serif" w:eastAsia="PT Astra Serif"/>
                      <w:sz w:val="24"/>
                    </w:rPr>
                    <w:t xml:space="preserve">1</w:t>
                  </w:r>
                  <w:r/>
                </w:p>
              </w:tc>
              <w:tc>
                <w:tcPr>
                  <w:shd w:val="clear" w:fill="auto" w:color="auto"/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eastAsia="PT Astra Serif"/>
                    </w:rPr>
                  </w:pPr>
                  <w:r>
                    <w:rPr>
                      <w:rFonts w:ascii="PT Astra Serif" w:hAnsi="PT Astra Serif" w:eastAsia="PT Astra Serif"/>
                      <w:sz w:val="24"/>
                    </w:rPr>
                    <w:t xml:space="preserve">2</w:t>
                  </w:r>
                  <w:r/>
                </w:p>
              </w:tc>
              <w:tc>
                <w:tcPr>
                  <w:shd w:val="clear" w:fill="auto" w:color="auto"/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eastAsia="PT Astra Serif"/>
                    </w:rPr>
                  </w:pPr>
                  <w:r>
                    <w:rPr>
                      <w:rFonts w:ascii="PT Astra Serif" w:hAnsi="PT Astra Serif" w:eastAsia="PT Astra Serif"/>
                      <w:sz w:val="24"/>
                      <w:szCs w:val="24"/>
                    </w:rPr>
                    <w:t xml:space="preserve">.</w:t>
                  </w:r>
                  <w:r/>
                </w:p>
              </w:tc>
              <w:tc>
                <w:tcPr>
                  <w:shd w:val="clear" w:fill="auto" w:color="auto"/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eastAsia="PT Astra Serif"/>
                    </w:rPr>
                  </w:pPr>
                  <w:r>
                    <w:rPr>
                      <w:rFonts w:ascii="PT Astra Serif" w:hAnsi="PT Astra Serif" w:eastAsia="PT Astra Serif"/>
                      <w:sz w:val="24"/>
                      <w:szCs w:val="24"/>
                    </w:rPr>
                    <w:t xml:space="preserve">2</w:t>
                  </w:r>
                  <w:r/>
                </w:p>
              </w:tc>
              <w:tc>
                <w:tcPr>
                  <w:shd w:val="clear" w:fill="auto" w:color="auto"/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eastAsia="PT Astra Serif"/>
                    </w:rPr>
                  </w:pPr>
                  <w:r>
                    <w:rPr>
                      <w:rFonts w:ascii="PT Astra Serif" w:hAnsi="PT Astra Serif" w:eastAsia="PT Astra Serif"/>
                      <w:sz w:val="24"/>
                      <w:szCs w:val="24"/>
                    </w:rPr>
                    <w:t xml:space="preserve">0</w:t>
                  </w:r>
                  <w:r/>
                </w:p>
              </w:tc>
              <w:tc>
                <w:tcPr>
                  <w:shd w:val="clear" w:fill="auto" w:color="auto"/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eastAsia="PT Astra Serif"/>
                    </w:rPr>
                  </w:pPr>
                  <w:r>
                    <w:rPr>
                      <w:rFonts w:ascii="PT Astra Serif" w:hAnsi="PT Astra Serif" w:eastAsia="PT Astra Serif"/>
                      <w:sz w:val="24"/>
                      <w:szCs w:val="24"/>
                    </w:rPr>
                    <w:t xml:space="preserve">2</w:t>
                  </w:r>
                  <w:r/>
                </w:p>
              </w:tc>
              <w:tc>
                <w:tcPr>
                  <w:shd w:val="clear" w:fill="auto" w:color="auto"/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eastAsia="PT Astra Serif"/>
                    </w:rPr>
                  </w:pPr>
                  <w:r>
                    <w:rPr>
                      <w:rFonts w:ascii="PT Astra Serif" w:hAnsi="PT Astra Serif" w:eastAsia="PT Astra Serif"/>
                      <w:sz w:val="24"/>
                    </w:rPr>
                    <w:t xml:space="preserve">2</w:t>
                  </w:r>
                  <w:r/>
                </w:p>
              </w:tc>
            </w:tr>
          </w:tbl>
          <w:p>
            <w:pPr>
              <w:rPr>
                <w:rFonts w:ascii="PT Astra Serif" w:hAnsi="PT Astra Serif" w:eastAsia="PT Astra Serif"/>
              </w:rPr>
            </w:pPr>
            <w:r>
              <w:rPr>
                <w:rFonts w:ascii="PT Astra Serif" w:hAnsi="PT Astra Serif" w:eastAsia="PT Astra Serif"/>
                <w:sz w:val="24"/>
                <w:szCs w:val="24"/>
              </w:rPr>
              <w:t xml:space="preserve">Дата оформления </w:t>
            </w:r>
            <w:r>
              <w:rPr>
                <w:rFonts w:ascii="PT Astra Serif" w:hAnsi="PT Astra Serif" w:eastAsia="PT Astra Serif"/>
                <w:sz w:val="24"/>
                <w:szCs w:val="24"/>
              </w:rPr>
              <w:t xml:space="preserve">паспорта</w:t>
            </w:r>
            <w:r>
              <w:rPr>
                <w:rFonts w:ascii="PT Astra Serif" w:hAnsi="PT Astra Serif" w:eastAsia="PT Astra Serif"/>
                <w:sz w:val="24"/>
                <w:szCs w:val="24"/>
              </w:rPr>
              <w:br/>
              <w:t xml:space="preserve">(</w:t>
            </w:r>
            <w:r>
              <w:rPr>
                <w:rFonts w:ascii="PT Astra Serif" w:hAnsi="PT Astra Serif" w:eastAsia="PT Astra Serif"/>
                <w:sz w:val="24"/>
                <w:szCs w:val="24"/>
              </w:rPr>
              <w:t xml:space="preserve">число, месяц, год)</w:t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4785" w:type="dxa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</w:tbl>
    <w:p>
      <w:pPr>
        <w:rPr>
          <w:rFonts w:ascii="PT Astra Serif" w:hAnsi="PT Astra Serif" w:cs="PT Astra Serif" w:eastAsia="PT Astra Serif"/>
          <w:i/>
          <w:iCs/>
          <w:sz w:val="24"/>
          <w:szCs w:val="24"/>
        </w:rPr>
      </w:pPr>
      <w:r>
        <w:rPr>
          <w:rFonts w:ascii="PT Astra Serif" w:hAnsi="PT Astra Serif" w:cs="PT Astra Serif" w:eastAsia="PT Astra Serif"/>
          <w:i/>
          <w:iCs/>
          <w:sz w:val="24"/>
          <w:szCs w:val="24"/>
        </w:rPr>
      </w:r>
      <w:r/>
    </w:p>
    <w:sectPr>
      <w:headerReference w:type="default" r:id="rId13"/>
      <w:footnotePr/>
      <w:endnotePr/>
      <w:type w:val="nextPage"/>
      <w:pgSz w:w="11906" w:h="16838" w:orient="portrait"/>
      <w:pgMar w:top="1134" w:right="851" w:bottom="993" w:left="1701" w:header="397" w:footer="397" w:gutter="0"/>
      <w:cols w:num="1" w:sep="0" w:space="709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409020205020404"/>
  </w:font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8"/>
      <w:ind w:left="-567"/>
      <w:rPr>
        <w:sz w:val="18"/>
      </w:rPr>
    </w:pPr>
    <w:r>
      <w:rPr>
        <w:sz w:val="18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  <w:footnote w:id="2">
    <w:p>
      <w:pPr>
        <w:pStyle w:val="1007"/>
        <w:jc w:val="both"/>
        <w:rPr>
          <w:rFonts w:ascii="PT Astra Serif" w:hAnsi="PT Astra Serif" w:cs="PT Astra Serif" w:eastAsia="PT Astra Serif"/>
          <w:sz w:val="20"/>
        </w:rPr>
      </w:pPr>
      <w:r>
        <w:rPr>
          <w:rStyle w:val="1009"/>
        </w:rPr>
        <w:footnoteRef/>
      </w:r>
      <w:r>
        <w:t xml:space="preserve"> </w:t>
      </w:r>
      <w:r>
        <w:rPr>
          <w:rFonts w:ascii="PT Astra Serif" w:hAnsi="PT Astra Serif" w:cs="PT Astra Serif" w:eastAsia="PT Astra Serif"/>
          <w:sz w:val="20"/>
        </w:rPr>
        <w:t xml:space="preserve">В соответствии с пунктом 4 статьи 47.6 Федерального закона от 25 июня 2002 г. № 73-ФЗ «Об объектах </w:t>
      </w:r>
      <w:r>
        <w:rPr>
          <w:rFonts w:ascii="PT Astra Serif" w:hAnsi="PT Astra Serif" w:cs="PT Astra Serif" w:eastAsia="PT Astra Serif"/>
          <w:sz w:val="20"/>
        </w:rPr>
        <w:br/>
        <w:t xml:space="preserve">культурного наследия (памятниках истории и культуры) народов Российской Федерации (далее - Закон </w:t>
      </w:r>
      <w:r>
        <w:rPr>
          <w:rFonts w:ascii="PT Astra Serif" w:hAnsi="PT Astra Serif" w:cs="PT Astra Serif" w:eastAsia="PT Astra Serif"/>
          <w:sz w:val="20"/>
        </w:rPr>
        <w:br/>
        <w:t xml:space="preserve">№ 73-ФЗ) при наличии паспорта объекта культурного наследия, предусмотренного статьей 21 Закона </w:t>
      </w:r>
      <w:r>
        <w:rPr>
          <w:rFonts w:ascii="PT Astra Serif" w:hAnsi="PT Astra Serif" w:cs="PT Astra Serif" w:eastAsia="PT Astra Serif"/>
          <w:sz w:val="20"/>
        </w:rPr>
        <w:br/>
        <w:t xml:space="preserve">№ 73-ФЗ, он является неотъемлемой частью охранного обязательства.</w:t>
      </w:r>
      <w:r/>
    </w:p>
  </w:footnote>
  <w:footnote w:id="3">
    <w:p>
      <w:pPr>
        <w:pStyle w:val="1007"/>
        <w:jc w:val="both"/>
      </w:pPr>
      <w:r>
        <w:rPr>
          <w:rStyle w:val="1009"/>
        </w:rPr>
        <w:footnoteRef/>
      </w:r>
      <w:r>
        <w:t xml:space="preserve"> Указываются реквизиты акта технического состояния, а также документов, содержащих мнение собственника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 </w:t>
      </w:r>
      <w:r>
        <w:t xml:space="preserve">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приказом.</w:t>
      </w:r>
      <w:r/>
    </w:p>
  </w:footnote>
  <w:footnote w:id="4">
    <w:p>
      <w:pPr>
        <w:pStyle w:val="1007"/>
      </w:pPr>
      <w:r>
        <w:rPr>
          <w:rStyle w:val="1009"/>
        </w:rPr>
        <w:footnoteRef/>
      </w:r>
      <w:r>
        <w:t xml:space="preserve"> З</w:t>
      </w:r>
      <w:r>
        <w:t xml:space="preserve">аполняется в отношении объекта культурного наследия с учетом мнения собственника или иного законного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объекта.</w:t>
      </w:r>
      <w:r/>
    </w:p>
  </w:footnote>
  <w:footnote w:id="5">
    <w:p>
      <w:pPr>
        <w:pStyle w:val="1007"/>
      </w:pPr>
      <w:r>
        <w:rPr>
          <w:rStyle w:val="1009"/>
        </w:rPr>
        <w:footnoteRef/>
      </w:r>
      <w:r>
        <w:t xml:space="preserve"> Указываются реквизиты документов, содержащих мнение собственника либо иного законного владельца объекта культурного наследия.</w:t>
      </w:r>
      <w:r/>
    </w:p>
  </w:footnote>
  <w:footnote w:id="6">
    <w:p>
      <w:pPr>
        <w:pStyle w:val="1007"/>
      </w:pPr>
      <w:r>
        <w:rPr>
          <w:rStyle w:val="1009"/>
        </w:rPr>
        <w:footnoteRef/>
      </w:r>
      <w:r>
        <w:t xml:space="preserve"> Заполняется в отношении объекта культурного наследия религиозного назначения по согласованию с собственником или иным законным владельцем такого объекта культурного наследия.</w:t>
      </w:r>
      <w:r/>
    </w:p>
  </w:footnote>
  <w:footnote w:id="7">
    <w:p>
      <w:pPr>
        <w:pStyle w:val="1007"/>
      </w:pPr>
      <w:r>
        <w:rPr>
          <w:rStyle w:val="1009"/>
        </w:rPr>
        <w:footnoteRef/>
      </w:r>
      <w:r>
        <w:t xml:space="preserve"> Указываются реквизиты документов, содержащих мнение собственника либо иного законного владельца объекта культурного наследия религиозного назначения и иные сведения, предусмотренные разделом V Порядка подготовки и утверждения охранного </w:t>
      </w:r>
      <w:r>
        <w:t xml:space="preserve">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приказом.</w:t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6"/>
      <w:rPr>
        <w:rStyle w:val="1021"/>
        <w:b w:val="false"/>
        <w:sz w:val="24"/>
      </w:rPr>
      <w:framePr w:w="170" w:wrap="around" w:vAnchor="text" w:hAnchor="margin" w:xAlign="center" w:y="1"/>
    </w:pPr>
    <w:r>
      <w:rPr>
        <w:rStyle w:val="1021"/>
        <w:b w:val="false"/>
        <w:sz w:val="24"/>
      </w:rPr>
    </w:r>
    <w:r>
      <w:rPr>
        <w:rStyle w:val="1021"/>
        <w:sz w:val="24"/>
      </w:rPr>
      <w:fldChar w:fldCharType="begin"/>
    </w:r>
    <w:r>
      <w:rPr>
        <w:rStyle w:val="1021"/>
        <w:sz w:val="24"/>
      </w:rPr>
      <w:instrText xml:space="preserve">PAGE  </w:instrText>
    </w:r>
    <w:r>
      <w:rPr>
        <w:rStyle w:val="1021"/>
        <w:b w:val="false"/>
        <w:sz w:val="24"/>
      </w:rPr>
      <w:fldChar w:fldCharType="separate"/>
    </w:r>
    <w:r>
      <w:rPr>
        <w:rStyle w:val="1021"/>
        <w:sz w:val="24"/>
      </w:rPr>
      <w:t xml:space="preserve">8</w:t>
    </w:r>
    <w:r>
      <w:rPr>
        <w:rStyle w:val="1021"/>
        <w:b w:val="false"/>
        <w:sz w:val="24"/>
      </w:rPr>
      <w:fldChar w:fldCharType="end"/>
    </w:r>
    <w:r/>
  </w:p>
  <w:p>
    <w:pPr>
      <w:pStyle w:val="876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6"/>
      <w:rPr>
        <w:rStyle w:val="1021"/>
      </w:rPr>
      <w:framePr w:wrap="around" w:vAnchor="text" w:hAnchor="margin" w:xAlign="center" w:y="1"/>
    </w:pPr>
    <w:r>
      <w:rPr>
        <w:rStyle w:val="1021"/>
      </w:rPr>
      <w:fldChar w:fldCharType="begin"/>
    </w:r>
    <w:r>
      <w:rPr>
        <w:rStyle w:val="1021"/>
      </w:rPr>
      <w:instrText xml:space="preserve">PAGE  </w:instrText>
    </w:r>
    <w:r>
      <w:rPr>
        <w:rStyle w:val="1021"/>
      </w:rPr>
      <w:fldChar w:fldCharType="end"/>
    </w:r>
    <w:r/>
  </w:p>
  <w:p>
    <w:pPr>
      <w:pStyle w:val="876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w:rPr>
        <w:lang w:bidi="ar-SA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0251" cy="654850"/>
              <wp:effectExtent l="0" t="0" r="0" b="0"/>
              <wp:docPr id="1" name="Рисунок 5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" name="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7pt;height:51.6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876"/>
      <w:spacing w:lineRule="exact" w:line="360" w:after="0" w:before="0"/>
      <w:rPr>
        <w:rFonts w:ascii="PT Astra Serif" w:hAnsi="PT Astra Serif"/>
        <w:sz w:val="30"/>
        <w:szCs w:val="30"/>
        <w:lang w:val="ru-RU"/>
      </w:rPr>
    </w:pPr>
    <w:r>
      <w:rPr>
        <w:rFonts w:ascii="PT Astra Serif" w:hAnsi="PT Astra Serif"/>
        <w:sz w:val="30"/>
        <w:szCs w:val="30"/>
        <w:lang w:val="ru-RU"/>
      </w:rPr>
      <w:t xml:space="preserve">КОМИТЕТ ПО ОХРАНЕ ОБЪЕКТОВ КУЛЬТУРНОГО НАСЛЕДИЯ ТОМСКОЙ ОБЛАСТИ</w:t>
    </w:r>
    <w:r/>
  </w:p>
  <w:p>
    <w:pPr>
      <w:pStyle w:val="876"/>
      <w:spacing w:lineRule="exact" w:line="360" w:after="0" w:before="0"/>
      <w:rPr>
        <w:rFonts w:ascii="PT Astra Serif" w:hAnsi="PT Astra Serif"/>
        <w:sz w:val="30"/>
        <w:szCs w:val="30"/>
        <w:lang w:val="ru-RU"/>
      </w:rPr>
    </w:pPr>
    <w:r>
      <w:rPr>
        <w:rFonts w:ascii="PT Astra Serif" w:hAnsi="PT Astra Serif"/>
        <w:sz w:val="30"/>
        <w:szCs w:val="30"/>
        <w:lang w:val="ru-RU"/>
      </w:rPr>
    </w:r>
    <w:r/>
  </w:p>
  <w:p>
    <w:pPr>
      <w:pStyle w:val="876"/>
      <w:spacing w:lineRule="exact" w:line="360" w:after="0" w:before="0"/>
      <w:rPr>
        <w:rFonts w:ascii="PT Astra Serif" w:hAnsi="PT Astra Serif"/>
        <w:sz w:val="28"/>
        <w:szCs w:val="28"/>
        <w:lang w:val="ru-RU"/>
      </w:rPr>
    </w:pPr>
    <w:r>
      <w:rPr>
        <w:rFonts w:ascii="PT Astra Serif" w:hAnsi="PT Astra Serif"/>
        <w:sz w:val="28"/>
        <w:szCs w:val="28"/>
        <w:lang w:val="ru-RU"/>
      </w:rPr>
      <w:t xml:space="preserve">ПРИКАЗ</w:t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6"/>
      <w:rPr>
        <w:lang w:val="ru-RU"/>
      </w:rPr>
    </w:pPr>
    <w:r>
      <w:rPr>
        <w:lang w:val="ru-RU"/>
      </w:rPr>
    </w:r>
    <w:r/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6"/>
      <w:rPr>
        <w:b w:val="false"/>
        <w:sz w:val="24"/>
        <w:szCs w:val="24"/>
      </w:rPr>
    </w:pPr>
    <w:r>
      <w:rPr>
        <w:b w:val="false"/>
        <w:sz w:val="24"/>
        <w:szCs w:val="24"/>
      </w:rPr>
      <w:fldChar w:fldCharType="begin"/>
    </w:r>
    <w:r>
      <w:rPr>
        <w:b w:val="false"/>
        <w:sz w:val="24"/>
        <w:szCs w:val="24"/>
      </w:rPr>
      <w:instrText xml:space="preserve">PAGE   \* MERGEFORMAT</w:instrText>
    </w:r>
    <w:r>
      <w:rPr>
        <w:rFonts w:ascii="PT Astra Serif" w:hAnsi="PT Astra Serif" w:cs="PT Astra Serif" w:eastAsia="PT Astra Serif"/>
        <w:b w:val="false"/>
        <w:sz w:val="24"/>
        <w:szCs w:val="24"/>
      </w:rPr>
      <w:fldChar w:fldCharType="separate"/>
    </w:r>
    <w:r>
      <w:rPr>
        <w:rFonts w:ascii="PT Astra Serif" w:hAnsi="PT Astra Serif" w:cs="PT Astra Serif" w:eastAsia="PT Astra Serif"/>
        <w:b w:val="false"/>
        <w:sz w:val="24"/>
        <w:szCs w:val="24"/>
      </w:rPr>
      <w:t xml:space="preserve">12</w:t>
    </w:r>
    <w:r>
      <w:rPr>
        <w:rFonts w:ascii="PT Astra Serif" w:hAnsi="PT Astra Serif" w:cs="PT Astra Serif" w:eastAsia="PT Astra Serif"/>
        <w:b w:val="false"/>
        <w:sz w:val="24"/>
        <w:szCs w:val="24"/>
      </w:rPr>
      <w:fldChar w:fldCharType="end"/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  <w:i w:val="false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20"/>
      </w:pPr>
      <w:rPr>
        <w:b w:val="false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20"/>
      </w:pPr>
      <w:rPr>
        <w:b w:val="false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80"/>
      </w:pPr>
      <w:rPr>
        <w:b w:val="false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80"/>
      </w:pPr>
      <w:rPr>
        <w:b w:val="false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40"/>
      </w:pPr>
      <w:rPr>
        <w:b w:val="false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40"/>
      </w:pPr>
      <w:rPr>
        <w:b w:val="false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800"/>
      </w:pPr>
      <w:rPr>
        <w:b w:val="false"/>
      </w:rPr>
    </w:lvl>
  </w:abstractNum>
  <w:abstractNum w:abstractNumId="5">
    <w:multiLevelType w:val="hybridMultilevel"/>
    <w:lvl w:ilvl="0">
      <w:start w:val="3"/>
      <w:numFmt w:val="decimal"/>
      <w:isLgl w:val="false"/>
      <w:suff w:val="tab"/>
      <w:lvlText w:val="%1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3.%2"/>
      <w:lvlJc w:val="left"/>
      <w:pPr>
        <w:ind w:left="927" w:hanging="360"/>
        <w:tabs>
          <w:tab w:val="num" w:pos="927" w:leader="none"/>
        </w:tabs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54" w:hanging="720"/>
        <w:tabs>
          <w:tab w:val="num" w:pos="1854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421" w:hanging="720"/>
        <w:tabs>
          <w:tab w:val="num" w:pos="2421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348" w:hanging="1080"/>
        <w:tabs>
          <w:tab w:val="num" w:pos="3348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915" w:hanging="1080"/>
        <w:tabs>
          <w:tab w:val="num" w:pos="3915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842" w:hanging="1440"/>
        <w:tabs>
          <w:tab w:val="num" w:pos="4842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409" w:hanging="1440"/>
        <w:tabs>
          <w:tab w:val="num" w:pos="5409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336" w:hanging="1800"/>
        <w:tabs>
          <w:tab w:val="num" w:pos="6336" w:leader="none"/>
        </w:tabs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2"/>
      <w:numFmt w:val="decimal"/>
      <w:isLgl w:val="false"/>
      <w:suff w:val="tab"/>
      <w:lvlText w:val="%1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2.%2."/>
      <w:lvlJc w:val="left"/>
      <w:pPr>
        <w:ind w:left="1440" w:hanging="360"/>
        <w:tabs>
          <w:tab w:val="num" w:pos="1440" w:leader="none"/>
        </w:tabs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"/>
      <w:lvlJc w:val="left"/>
      <w:pPr>
        <w:ind w:left="2880" w:hanging="720"/>
        <w:tabs>
          <w:tab w:val="num" w:pos="288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3960" w:hanging="720"/>
        <w:tabs>
          <w:tab w:val="num" w:pos="396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5400" w:hanging="1080"/>
        <w:tabs>
          <w:tab w:val="num" w:pos="540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6480" w:hanging="1080"/>
        <w:tabs>
          <w:tab w:val="num" w:pos="64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7920" w:hanging="1440"/>
        <w:tabs>
          <w:tab w:val="num" w:pos="792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9000" w:hanging="1440"/>
        <w:tabs>
          <w:tab w:val="num" w:pos="900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0440" w:hanging="1800"/>
        <w:tabs>
          <w:tab w:val="num" w:pos="10440" w:leader="none"/>
        </w:tabs>
      </w:pPr>
      <w:rPr>
        <w:rFonts w:hint="default"/>
      </w:rPr>
    </w:lvl>
  </w:abstractNum>
  <w:abstractNum w:abstractNumId="9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4.%2."/>
      <w:lvlJc w:val="left"/>
      <w:pPr>
        <w:ind w:left="927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7" w:hanging="825"/>
        <w:tabs>
          <w:tab w:val="num" w:pos="967" w:leader="none"/>
        </w:tabs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2"/>
  </w:num>
  <w:num w:numId="5">
    <w:abstractNumId w:val="9"/>
  </w:num>
  <w:num w:numId="6">
    <w:abstractNumId w:val="10"/>
  </w:num>
  <w:num w:numId="7">
    <w:abstractNumId w:val="8"/>
  </w:num>
  <w:num w:numId="8">
    <w:abstractNumId w:val="5"/>
  </w:num>
  <w:num w:numId="9">
    <w:abstractNumId w:val="3"/>
  </w:num>
  <w:num w:numId="10">
    <w:abstractNumId w:val="7"/>
  </w:num>
  <w:num w:numId="1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bidi="en-US" w:eastAsia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24" w:default="1">
    <w:name w:val="Normal"/>
    <w:qFormat/>
  </w:style>
  <w:style w:type="paragraph" w:styleId="825">
    <w:name w:val="Heading 1"/>
    <w:basedOn w:val="824"/>
    <w:next w:val="824"/>
    <w:link w:val="1040"/>
    <w:rPr>
      <w:rFonts w:ascii="Cambria" w:hAnsi="Cambria"/>
      <w:b/>
      <w:bCs/>
      <w:sz w:val="32"/>
      <w:szCs w:val="32"/>
      <w:lang w:val="en-US"/>
    </w:rPr>
    <w:pPr>
      <w:keepNext/>
      <w:spacing w:after="60" w:before="240"/>
      <w:outlineLvl w:val="0"/>
    </w:pPr>
  </w:style>
  <w:style w:type="paragraph" w:styleId="826">
    <w:name w:val="Heading 2"/>
    <w:basedOn w:val="824"/>
    <w:next w:val="824"/>
    <w:link w:val="1038"/>
    <w:semiHidden/>
    <w:rPr>
      <w:rFonts w:ascii="Cambria" w:hAnsi="Cambria"/>
      <w:b/>
      <w:bCs/>
      <w:i/>
      <w:iCs/>
      <w:sz w:val="28"/>
      <w:szCs w:val="28"/>
      <w:lang w:val="en-US"/>
    </w:rPr>
    <w:pPr>
      <w:keepNext/>
      <w:spacing w:after="60" w:before="240"/>
      <w:outlineLvl w:val="1"/>
    </w:pPr>
  </w:style>
  <w:style w:type="paragraph" w:styleId="827">
    <w:name w:val="Heading 3"/>
    <w:link w:val="859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paragraph" w:styleId="828">
    <w:name w:val="Heading 4"/>
    <w:link w:val="860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829">
    <w:name w:val="Heading 5"/>
    <w:link w:val="861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830">
    <w:name w:val="Heading 6"/>
    <w:link w:val="862"/>
    <w:qFormat/>
    <w:uiPriority w:val="9"/>
    <w:unhideWhenUsed/>
    <w:rPr>
      <w:rFonts w:ascii="Arial" w:hAnsi="Arial" w:cs="Arial" w:eastAsia="Arial"/>
      <w:b/>
      <w:bCs/>
    </w:rPr>
    <w:pPr>
      <w:keepLines/>
      <w:keepNext/>
      <w:spacing w:after="200" w:before="320"/>
      <w:outlineLvl w:val="5"/>
    </w:pPr>
  </w:style>
  <w:style w:type="paragraph" w:styleId="831">
    <w:name w:val="Heading 7"/>
    <w:link w:val="863"/>
    <w:qFormat/>
    <w:uiPriority w:val="9"/>
    <w:unhideWhenUsed/>
    <w:rPr>
      <w:rFonts w:ascii="Arial" w:hAnsi="Arial" w:cs="Arial" w:eastAsia="Arial"/>
      <w:b/>
      <w:bCs/>
      <w:i/>
      <w:iCs/>
    </w:rPr>
    <w:pPr>
      <w:keepLines/>
      <w:keepNext/>
      <w:spacing w:after="200" w:before="320"/>
      <w:outlineLvl w:val="6"/>
    </w:pPr>
  </w:style>
  <w:style w:type="paragraph" w:styleId="832">
    <w:name w:val="Heading 8"/>
    <w:link w:val="864"/>
    <w:qFormat/>
    <w:uiPriority w:val="9"/>
    <w:unhideWhenUsed/>
    <w:rPr>
      <w:rFonts w:ascii="Arial" w:hAnsi="Arial" w:cs="Arial" w:eastAsia="Arial"/>
      <w:i/>
      <w:iCs/>
    </w:rPr>
    <w:pPr>
      <w:keepLines/>
      <w:keepNext/>
      <w:spacing w:after="200" w:before="320"/>
      <w:outlineLvl w:val="7"/>
    </w:pPr>
  </w:style>
  <w:style w:type="paragraph" w:styleId="833">
    <w:name w:val="Heading 9"/>
    <w:link w:val="865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834" w:default="1">
    <w:name w:val="Default Paragraph Font"/>
    <w:uiPriority w:val="1"/>
    <w:semiHidden/>
    <w:unhideWhenUsed/>
  </w:style>
  <w:style w:type="table" w:styleId="83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6" w:default="1">
    <w:name w:val="No List"/>
    <w:uiPriority w:val="99"/>
    <w:semiHidden/>
    <w:unhideWhenUsed/>
  </w:style>
  <w:style w:type="character" w:styleId="837" w:customStyle="1">
    <w:name w:val="Heading 3 Char"/>
    <w:basedOn w:val="834"/>
    <w:uiPriority w:val="9"/>
    <w:rPr>
      <w:rFonts w:ascii="Arial" w:hAnsi="Arial" w:cs="Arial" w:eastAsia="Arial"/>
      <w:sz w:val="30"/>
      <w:szCs w:val="30"/>
    </w:rPr>
  </w:style>
  <w:style w:type="character" w:styleId="838" w:customStyle="1">
    <w:name w:val="Heading 4 Char"/>
    <w:basedOn w:val="834"/>
    <w:uiPriority w:val="9"/>
    <w:rPr>
      <w:rFonts w:ascii="Arial" w:hAnsi="Arial" w:cs="Arial" w:eastAsia="Arial"/>
      <w:b/>
      <w:bCs/>
      <w:sz w:val="26"/>
      <w:szCs w:val="26"/>
    </w:rPr>
  </w:style>
  <w:style w:type="character" w:styleId="839" w:customStyle="1">
    <w:name w:val="Heading 5 Char"/>
    <w:basedOn w:val="834"/>
    <w:uiPriority w:val="9"/>
    <w:rPr>
      <w:rFonts w:ascii="Arial" w:hAnsi="Arial" w:cs="Arial" w:eastAsia="Arial"/>
      <w:b/>
      <w:bCs/>
      <w:sz w:val="24"/>
      <w:szCs w:val="24"/>
    </w:rPr>
  </w:style>
  <w:style w:type="character" w:styleId="840" w:customStyle="1">
    <w:name w:val="Heading 6 Char"/>
    <w:basedOn w:val="834"/>
    <w:uiPriority w:val="9"/>
    <w:rPr>
      <w:rFonts w:ascii="Arial" w:hAnsi="Arial" w:cs="Arial" w:eastAsia="Arial"/>
      <w:b/>
      <w:bCs/>
      <w:sz w:val="22"/>
      <w:szCs w:val="22"/>
    </w:rPr>
  </w:style>
  <w:style w:type="character" w:styleId="841" w:customStyle="1">
    <w:name w:val="Heading 7 Char"/>
    <w:basedOn w:val="834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842" w:customStyle="1">
    <w:name w:val="Heading 8 Char"/>
    <w:basedOn w:val="834"/>
    <w:uiPriority w:val="9"/>
    <w:rPr>
      <w:rFonts w:ascii="Arial" w:hAnsi="Arial" w:cs="Arial" w:eastAsia="Arial"/>
      <w:i/>
      <w:iCs/>
      <w:sz w:val="22"/>
      <w:szCs w:val="22"/>
    </w:rPr>
  </w:style>
  <w:style w:type="character" w:styleId="843" w:customStyle="1">
    <w:name w:val="Heading 9 Char"/>
    <w:basedOn w:val="834"/>
    <w:uiPriority w:val="9"/>
    <w:rPr>
      <w:rFonts w:ascii="Arial" w:hAnsi="Arial" w:cs="Arial" w:eastAsia="Arial"/>
      <w:i/>
      <w:iCs/>
      <w:sz w:val="21"/>
      <w:szCs w:val="21"/>
    </w:rPr>
  </w:style>
  <w:style w:type="character" w:styleId="844" w:customStyle="1">
    <w:name w:val="Title Char"/>
    <w:basedOn w:val="834"/>
    <w:uiPriority w:val="10"/>
    <w:rPr>
      <w:sz w:val="48"/>
      <w:szCs w:val="48"/>
    </w:rPr>
  </w:style>
  <w:style w:type="character" w:styleId="845" w:customStyle="1">
    <w:name w:val="Subtitle Char"/>
    <w:basedOn w:val="834"/>
    <w:uiPriority w:val="11"/>
    <w:rPr>
      <w:sz w:val="24"/>
      <w:szCs w:val="24"/>
    </w:rPr>
  </w:style>
  <w:style w:type="character" w:styleId="846" w:customStyle="1">
    <w:name w:val="Quote Char"/>
    <w:uiPriority w:val="29"/>
    <w:rPr>
      <w:i/>
    </w:rPr>
  </w:style>
  <w:style w:type="character" w:styleId="847" w:customStyle="1">
    <w:name w:val="Intense Quote Char"/>
    <w:uiPriority w:val="30"/>
    <w:rPr>
      <w:i/>
    </w:rPr>
  </w:style>
  <w:style w:type="character" w:styleId="848" w:customStyle="1">
    <w:name w:val="Footer Char"/>
    <w:basedOn w:val="834"/>
    <w:uiPriority w:val="99"/>
  </w:style>
  <w:style w:type="character" w:styleId="849" w:customStyle="1">
    <w:name w:val="Footnote Text Char"/>
    <w:uiPriority w:val="99"/>
    <w:rPr>
      <w:sz w:val="18"/>
    </w:rPr>
  </w:style>
  <w:style w:type="character" w:styleId="850" w:customStyle="1">
    <w:name w:val="Endnote Text Char"/>
    <w:uiPriority w:val="99"/>
    <w:rPr>
      <w:sz w:val="20"/>
    </w:rPr>
  </w:style>
  <w:style w:type="paragraph" w:styleId="851">
    <w:name w:val="Caption"/>
    <w:basedOn w:val="824"/>
    <w:next w:val="824"/>
    <w:rPr>
      <w:b/>
      <w:sz w:val="28"/>
    </w:rPr>
    <w:pPr>
      <w:jc w:val="center"/>
    </w:pPr>
  </w:style>
  <w:style w:type="character" w:styleId="852" w:customStyle="1">
    <w:name w:val="Caption Char"/>
    <w:uiPriority w:val="99"/>
  </w:style>
  <w:style w:type="paragraph" w:styleId="853">
    <w:name w:val="endnote text"/>
    <w:basedOn w:val="824"/>
    <w:link w:val="854"/>
    <w:uiPriority w:val="99"/>
    <w:semiHidden/>
    <w:unhideWhenUsed/>
    <w:rPr>
      <w:sz w:val="20"/>
    </w:rPr>
  </w:style>
  <w:style w:type="character" w:styleId="854" w:customStyle="1">
    <w:name w:val="Текст концевой сноски Знак"/>
    <w:link w:val="853"/>
    <w:uiPriority w:val="99"/>
    <w:rPr>
      <w:sz w:val="20"/>
    </w:rPr>
  </w:style>
  <w:style w:type="character" w:styleId="855">
    <w:name w:val="endnote reference"/>
    <w:basedOn w:val="834"/>
    <w:uiPriority w:val="99"/>
    <w:semiHidden/>
    <w:unhideWhenUsed/>
    <w:rPr>
      <w:vertAlign w:val="superscript"/>
    </w:rPr>
  </w:style>
  <w:style w:type="paragraph" w:styleId="856">
    <w:name w:val="table of figures"/>
    <w:basedOn w:val="824"/>
    <w:next w:val="824"/>
    <w:uiPriority w:val="99"/>
    <w:unhideWhenUsed/>
  </w:style>
  <w:style w:type="character" w:styleId="857" w:customStyle="1">
    <w:name w:val="Heading 1 Char"/>
    <w:uiPriority w:val="9"/>
    <w:rPr>
      <w:rFonts w:ascii="Arial" w:hAnsi="Arial" w:cs="Arial" w:eastAsia="Arial"/>
      <w:sz w:val="40"/>
      <w:szCs w:val="40"/>
    </w:rPr>
  </w:style>
  <w:style w:type="character" w:styleId="858" w:customStyle="1">
    <w:name w:val="Heading 2 Char"/>
    <w:uiPriority w:val="9"/>
    <w:rPr>
      <w:rFonts w:ascii="Arial" w:hAnsi="Arial" w:cs="Arial" w:eastAsia="Arial"/>
      <w:sz w:val="34"/>
    </w:rPr>
  </w:style>
  <w:style w:type="character" w:styleId="859" w:customStyle="1">
    <w:name w:val="Заголовок 3 Знак"/>
    <w:link w:val="827"/>
    <w:uiPriority w:val="9"/>
    <w:rPr>
      <w:rFonts w:ascii="Arial" w:hAnsi="Arial" w:cs="Arial" w:eastAsia="Arial"/>
      <w:sz w:val="30"/>
      <w:szCs w:val="30"/>
    </w:rPr>
  </w:style>
  <w:style w:type="character" w:styleId="860" w:customStyle="1">
    <w:name w:val="Заголовок 4 Знак"/>
    <w:link w:val="828"/>
    <w:uiPriority w:val="9"/>
    <w:rPr>
      <w:rFonts w:ascii="Arial" w:hAnsi="Arial" w:cs="Arial" w:eastAsia="Arial"/>
      <w:b/>
      <w:bCs/>
      <w:sz w:val="26"/>
      <w:szCs w:val="26"/>
    </w:rPr>
  </w:style>
  <w:style w:type="character" w:styleId="861" w:customStyle="1">
    <w:name w:val="Заголовок 5 Знак"/>
    <w:link w:val="829"/>
    <w:uiPriority w:val="9"/>
    <w:rPr>
      <w:rFonts w:ascii="Arial" w:hAnsi="Arial" w:cs="Arial" w:eastAsia="Arial"/>
      <w:b/>
      <w:bCs/>
      <w:sz w:val="24"/>
      <w:szCs w:val="24"/>
    </w:rPr>
  </w:style>
  <w:style w:type="character" w:styleId="862" w:customStyle="1">
    <w:name w:val="Заголовок 6 Знак"/>
    <w:link w:val="830"/>
    <w:uiPriority w:val="9"/>
    <w:rPr>
      <w:rFonts w:ascii="Arial" w:hAnsi="Arial" w:cs="Arial" w:eastAsia="Arial"/>
      <w:b/>
      <w:bCs/>
      <w:sz w:val="22"/>
      <w:szCs w:val="22"/>
    </w:rPr>
  </w:style>
  <w:style w:type="character" w:styleId="863" w:customStyle="1">
    <w:name w:val="Заголовок 7 Знак"/>
    <w:link w:val="831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864" w:customStyle="1">
    <w:name w:val="Заголовок 8 Знак"/>
    <w:link w:val="832"/>
    <w:uiPriority w:val="9"/>
    <w:rPr>
      <w:rFonts w:ascii="Arial" w:hAnsi="Arial" w:cs="Arial" w:eastAsia="Arial"/>
      <w:i/>
      <w:iCs/>
      <w:sz w:val="22"/>
      <w:szCs w:val="22"/>
    </w:rPr>
  </w:style>
  <w:style w:type="character" w:styleId="865" w:customStyle="1">
    <w:name w:val="Заголовок 9 Знак"/>
    <w:link w:val="833"/>
    <w:uiPriority w:val="9"/>
    <w:rPr>
      <w:rFonts w:ascii="Arial" w:hAnsi="Arial" w:cs="Arial" w:eastAsia="Arial"/>
      <w:i/>
      <w:iCs/>
      <w:sz w:val="21"/>
      <w:szCs w:val="21"/>
    </w:rPr>
  </w:style>
  <w:style w:type="paragraph" w:styleId="866">
    <w:name w:val="List Paragraph"/>
    <w:basedOn w:val="824"/>
    <w:rPr>
      <w:sz w:val="20"/>
    </w:rPr>
    <w:pPr>
      <w:contextualSpacing w:val="true"/>
      <w:ind w:left="720"/>
    </w:pPr>
  </w:style>
  <w:style w:type="paragraph" w:styleId="867">
    <w:name w:val="No Spacing"/>
    <w:rPr>
      <w:sz w:val="26"/>
      <w:lang w:bidi="ar-SA" w:eastAsia="ru-RU"/>
    </w:rPr>
    <w:pPr>
      <w:ind w:firstLine="709"/>
    </w:pPr>
  </w:style>
  <w:style w:type="paragraph" w:styleId="868">
    <w:name w:val="Title"/>
    <w:link w:val="869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869" w:customStyle="1">
    <w:name w:val="Название Знак"/>
    <w:link w:val="868"/>
    <w:uiPriority w:val="10"/>
    <w:rPr>
      <w:sz w:val="48"/>
      <w:szCs w:val="48"/>
    </w:rPr>
  </w:style>
  <w:style w:type="paragraph" w:styleId="870">
    <w:name w:val="Subtitle"/>
    <w:link w:val="871"/>
    <w:qFormat/>
    <w:uiPriority w:val="11"/>
    <w:rPr>
      <w:sz w:val="24"/>
      <w:szCs w:val="24"/>
    </w:rPr>
    <w:pPr>
      <w:spacing w:after="200" w:before="200"/>
    </w:pPr>
  </w:style>
  <w:style w:type="character" w:styleId="871" w:customStyle="1">
    <w:name w:val="Подзаголовок Знак"/>
    <w:link w:val="870"/>
    <w:uiPriority w:val="11"/>
    <w:rPr>
      <w:sz w:val="24"/>
      <w:szCs w:val="24"/>
    </w:rPr>
  </w:style>
  <w:style w:type="paragraph" w:styleId="872">
    <w:name w:val="Quote"/>
    <w:link w:val="873"/>
    <w:qFormat/>
    <w:uiPriority w:val="29"/>
    <w:rPr>
      <w:i/>
    </w:rPr>
    <w:pPr>
      <w:ind w:left="720" w:right="720"/>
    </w:pPr>
  </w:style>
  <w:style w:type="character" w:styleId="873" w:customStyle="1">
    <w:name w:val="Цитата 2 Знак"/>
    <w:link w:val="872"/>
    <w:uiPriority w:val="29"/>
    <w:rPr>
      <w:i/>
    </w:rPr>
  </w:style>
  <w:style w:type="paragraph" w:styleId="874">
    <w:name w:val="Intense Quote"/>
    <w:link w:val="875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875" w:customStyle="1">
    <w:name w:val="Выделенная цитата Знак"/>
    <w:link w:val="874"/>
    <w:uiPriority w:val="30"/>
    <w:rPr>
      <w:i/>
    </w:rPr>
  </w:style>
  <w:style w:type="paragraph" w:styleId="876">
    <w:name w:val="Header"/>
    <w:basedOn w:val="824"/>
    <w:link w:val="1042"/>
    <w:rPr>
      <w:b/>
      <w:caps/>
      <w:sz w:val="28"/>
      <w:lang w:val="en-US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character" w:styleId="877" w:customStyle="1">
    <w:name w:val="Header Char"/>
    <w:uiPriority w:val="99"/>
  </w:style>
  <w:style w:type="paragraph" w:styleId="878">
    <w:name w:val="Footer"/>
    <w:basedOn w:val="824"/>
    <w:link w:val="879"/>
    <w:pPr>
      <w:tabs>
        <w:tab w:val="center" w:pos="4153" w:leader="none"/>
        <w:tab w:val="right" w:pos="8306" w:leader="none"/>
      </w:tabs>
    </w:pPr>
  </w:style>
  <w:style w:type="character" w:styleId="879" w:customStyle="1">
    <w:name w:val="Нижний колонтитул Знак"/>
    <w:link w:val="878"/>
    <w:uiPriority w:val="99"/>
  </w:style>
  <w:style w:type="table" w:styleId="880">
    <w:name w:val="Table Grid"/>
    <w:basedOn w:val="835"/>
    <w:tblPr/>
  </w:style>
  <w:style w:type="table" w:styleId="881" w:customStyle="1">
    <w:name w:val="Table Grid Light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82">
    <w:name w:val="Plain Table 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83">
    <w:name w:val="Plain Table 2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84">
    <w:name w:val="Plain Table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85">
    <w:name w:val="Plain Table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>
    <w:name w:val="Plain Table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887">
    <w:name w:val="Grid Table 1 Light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 w:customStyle="1">
    <w:name w:val="Grid Table 1 Light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 w:customStyle="1">
    <w:name w:val="Grid Table 1 Light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0" w:customStyle="1">
    <w:name w:val="Grid Table 1 Light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 w:customStyle="1">
    <w:name w:val="Grid Table 1 Light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2" w:customStyle="1">
    <w:name w:val="Grid Table 1 Light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 w:customStyle="1">
    <w:name w:val="Grid Table 1 Light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>
    <w:name w:val="Grid Table 2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895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896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897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898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899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900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901">
    <w:name w:val="Grid Table 3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02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03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04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05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06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07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08">
    <w:name w:val="Grid Table 4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909" w:customStyle="1">
    <w:name w:val="Grid Table 4 - Accent 1"/>
    <w:uiPriority w:val="5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910" w:customStyle="1">
    <w:name w:val="Grid Table 4 - Accent 2"/>
    <w:uiPriority w:val="5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911" w:customStyle="1">
    <w:name w:val="Grid Table 4 - Accent 3"/>
    <w:uiPriority w:val="5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912" w:customStyle="1">
    <w:name w:val="Grid Table 4 - Accent 4"/>
    <w:uiPriority w:val="5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913" w:customStyle="1">
    <w:name w:val="Grid Table 4 - Accent 5"/>
    <w:uiPriority w:val="5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914" w:customStyle="1">
    <w:name w:val="Grid Table 4 - Accent 6"/>
    <w:uiPriority w:val="5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915">
    <w:name w:val="Grid Table 5 Dark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FFFFFF" w:sz="4" w:space="0" w:themeColor="light1"/>
        </w:tcBorders>
      </w:tcPr>
    </w:tblStylePr>
  </w:style>
  <w:style w:type="table" w:styleId="916" w:customStyle="1">
    <w:name w:val="Grid Table 5 Dark- Accent 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FFFFFF" w:sz="4" w:space="0" w:themeColor="light1"/>
        </w:tcBorders>
      </w:tcPr>
    </w:tblStylePr>
  </w:style>
  <w:style w:type="table" w:styleId="917" w:customStyle="1">
    <w:name w:val="Grid Table 5 Dark - Accent 2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FFFFFF" w:sz="4" w:space="0" w:themeColor="light1"/>
        </w:tcBorders>
      </w:tcPr>
    </w:tblStylePr>
  </w:style>
  <w:style w:type="table" w:styleId="918" w:customStyle="1">
    <w:name w:val="Grid Table 5 Dark - Accent 3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FFFFFF" w:sz="4" w:space="0" w:themeColor="light1"/>
        </w:tcBorders>
      </w:tcPr>
    </w:tblStylePr>
  </w:style>
  <w:style w:type="table" w:styleId="919" w:customStyle="1">
    <w:name w:val="Grid Table 5 Dark- Accent 4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FFFFFF" w:sz="4" w:space="0" w:themeColor="light1"/>
        </w:tcBorders>
      </w:tcPr>
    </w:tblStylePr>
  </w:style>
  <w:style w:type="table" w:styleId="920" w:customStyle="1">
    <w:name w:val="Grid Table 5 Dark - Accent 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FFFFFF" w:sz="4" w:space="0" w:themeColor="light1"/>
        </w:tcBorders>
      </w:tcPr>
    </w:tblStylePr>
  </w:style>
  <w:style w:type="table" w:styleId="921" w:customStyle="1">
    <w:name w:val="Grid Table 5 Dark - Accent 6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FFFFFF" w:sz="4" w:space="0" w:themeColor="light1"/>
        </w:tcBorders>
      </w:tcPr>
    </w:tblStylePr>
  </w:style>
  <w:style w:type="table" w:styleId="922">
    <w:name w:val="Grid Table 6 Colorful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923" w:customStyle="1">
    <w:name w:val="Grid Table 6 Colorful - Accent 1"/>
    <w:uiPriority w:val="99"/>
    <w:tblPr>
      <w:tblStyleRowBandSize w:val="1"/>
      <w:tblStyleColBandSize w:val="1"/>
      <w:tblInd w:w="0" w:type="dxa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924" w:customStyle="1">
    <w:name w:val="Grid Table 6 Colorful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925" w:customStyle="1">
    <w:name w:val="Grid Table 6 Colorful - Accent 3"/>
    <w:uiPriority w:val="99"/>
    <w:tblPr>
      <w:tblStyleRowBandSize w:val="1"/>
      <w:tblStyleColBandSize w:val="1"/>
      <w:tblInd w:w="0" w:type="dxa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926" w:customStyle="1">
    <w:name w:val="Grid Table 6 Colorful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927" w:customStyle="1">
    <w:name w:val="Grid Table 6 Colorful - Accent 5"/>
    <w:uiPriority w:val="99"/>
    <w:tblPr>
      <w:tblStyleRowBandSize w:val="1"/>
      <w:tblStyleColBandSize w:val="1"/>
      <w:tblInd w:w="0" w:type="dxa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928" w:customStyle="1">
    <w:name w:val="Grid Table 6 Colorful - Accent 6"/>
    <w:uiPriority w:val="99"/>
    <w:tblPr>
      <w:tblStyleRowBandSize w:val="1"/>
      <w:tblStyleColBandSize w:val="1"/>
      <w:tblInd w:w="0" w:type="dxa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929">
    <w:name w:val="Grid Table 7 Colorful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930" w:customStyle="1">
    <w:name w:val="Grid Table 7 Colorful - Accent 1"/>
    <w:uiPriority w:val="99"/>
    <w:tblPr>
      <w:tblStyleRowBandSize w:val="1"/>
      <w:tblStyleColBandSize w:val="1"/>
      <w:tblInd w:w="0" w:type="dxa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fill="FFFFFF" w:color="auto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931" w:customStyle="1">
    <w:name w:val="Grid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932" w:customStyle="1">
    <w:name w:val="Grid Table 7 Colorful - Accent 3"/>
    <w:uiPriority w:val="99"/>
    <w:tblPr>
      <w:tblStyleRowBandSize w:val="1"/>
      <w:tblStyleColBandSize w:val="1"/>
      <w:tblInd w:w="0" w:type="dxa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fill="FFFFFF" w:color="auto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933" w:customStyle="1">
    <w:name w:val="Grid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934" w:customStyle="1">
    <w:name w:val="Grid Table 7 Colorful - Accent 5"/>
    <w:uiPriority w:val="99"/>
    <w:tblPr>
      <w:tblStyleRowBandSize w:val="1"/>
      <w:tblStyleColBandSize w:val="1"/>
      <w:tblInd w:w="0" w:type="dxa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fill="FFFFFF" w:color="auto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935" w:customStyle="1">
    <w:name w:val="Grid Table 7 Colorful - Accent 6"/>
    <w:uiPriority w:val="99"/>
    <w:tblPr>
      <w:tblStyleRowBandSize w:val="1"/>
      <w:tblStyleColBandSize w:val="1"/>
      <w:tblInd w:w="0" w:type="dxa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fill="FFFFFF" w:color="auto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936">
    <w:name w:val="List Table 1 Light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937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938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939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940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941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942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943">
    <w:name w:val="List Table 2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944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945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946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947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948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949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950">
    <w:name w:val="List Table 3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1" w:customStyle="1">
    <w:name w:val="List Table 3 - Accent 1"/>
    <w:uiPriority w:val="99"/>
    <w:tblPr>
      <w:tblStyleRowBandSize w:val="1"/>
      <w:tblStyleColBandSize w:val="1"/>
      <w:tblInd w:w="0" w:type="dxa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2" w:customStyle="1">
    <w:name w:val="List Table 3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3" w:customStyle="1">
    <w:name w:val="List Table 3 - Accent 3"/>
    <w:uiPriority w:val="99"/>
    <w:tblPr>
      <w:tblStyleRowBandSize w:val="1"/>
      <w:tblStyleColBandSize w:val="1"/>
      <w:tblInd w:w="0" w:type="dxa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4" w:customStyle="1">
    <w:name w:val="List Table 3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5" w:customStyle="1">
    <w:name w:val="List Table 3 - Accent 5"/>
    <w:uiPriority w:val="99"/>
    <w:tblPr>
      <w:tblStyleRowBandSize w:val="1"/>
      <w:tblStyleColBandSize w:val="1"/>
      <w:tblInd w:w="0" w:type="dxa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6" w:customStyle="1">
    <w:name w:val="List Table 3 - Accent 6"/>
    <w:uiPriority w:val="99"/>
    <w:tblPr>
      <w:tblStyleRowBandSize w:val="1"/>
      <w:tblStyleColBandSize w:val="1"/>
      <w:tblInd w:w="0" w:type="dxa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7">
    <w:name w:val="List Table 4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8" w:customStyle="1">
    <w:name w:val="List Table 4 - Accent 1"/>
    <w:uiPriority w:val="9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9" w:customStyle="1">
    <w:name w:val="List Table 4 - Accent 2"/>
    <w:uiPriority w:val="9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0" w:customStyle="1">
    <w:name w:val="List Table 4 - Accent 3"/>
    <w:uiPriority w:val="9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1" w:customStyle="1">
    <w:name w:val="List Table 4 - Accent 4"/>
    <w:uiPriority w:val="9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2" w:customStyle="1">
    <w:name w:val="List Table 4 - Accent 5"/>
    <w:uiPriority w:val="9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3" w:customStyle="1">
    <w:name w:val="List Table 4 - Accent 6"/>
    <w:uiPriority w:val="9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4">
    <w:name w:val="List Table 5 Dark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65" w:customStyle="1">
    <w:name w:val="List Table 5 Dark - Accent 1"/>
    <w:uiPriority w:val="99"/>
    <w:tblPr>
      <w:tblStyleRowBandSize w:val="1"/>
      <w:tblStyleColBandSize w:val="1"/>
      <w:tblInd w:w="0" w:type="dxa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66" w:customStyle="1">
    <w:name w:val="List Table 5 Dark - Accent 2"/>
    <w:uiPriority w:val="99"/>
    <w:tblPr>
      <w:tblStyleRowBandSize w:val="1"/>
      <w:tblStyleColBandSize w:val="1"/>
      <w:tblInd w:w="0" w:type="dxa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67" w:customStyle="1">
    <w:name w:val="List Table 5 Dark - Accent 3"/>
    <w:uiPriority w:val="99"/>
    <w:tblPr>
      <w:tblStyleRowBandSize w:val="1"/>
      <w:tblStyleColBandSize w:val="1"/>
      <w:tblInd w:w="0" w:type="dxa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68" w:customStyle="1">
    <w:name w:val="List Table 5 Dark - Accent 4"/>
    <w:uiPriority w:val="99"/>
    <w:tblPr>
      <w:tblStyleRowBandSize w:val="1"/>
      <w:tblStyleColBandSize w:val="1"/>
      <w:tblInd w:w="0" w:type="dxa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69" w:customStyle="1">
    <w:name w:val="List Table 5 Dark - Accent 5"/>
    <w:uiPriority w:val="99"/>
    <w:tblPr>
      <w:tblStyleRowBandSize w:val="1"/>
      <w:tblStyleColBandSize w:val="1"/>
      <w:tblInd w:w="0" w:type="dxa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70" w:customStyle="1">
    <w:name w:val="List Table 5 Dark - Accent 6"/>
    <w:uiPriority w:val="99"/>
    <w:tblPr>
      <w:tblStyleRowBandSize w:val="1"/>
      <w:tblStyleColBandSize w:val="1"/>
      <w:tblInd w:w="0" w:type="dxa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71">
    <w:name w:val="List Table 6 Colorful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972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973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974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975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976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977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978">
    <w:name w:val="List Table 7 Colorful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979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980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981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</w:style>
  <w:style w:type="table" w:styleId="982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983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</w:style>
  <w:style w:type="table" w:styleId="984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</w:style>
  <w:style w:type="table" w:styleId="985" w:customStyle="1">
    <w:name w:val="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86" w:customStyle="1">
    <w:name w:val="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87" w:customStyle="1">
    <w:name w:val="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88" w:customStyle="1">
    <w:name w:val="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89" w:customStyle="1">
    <w:name w:val="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90" w:customStyle="1">
    <w:name w:val="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91" w:customStyle="1">
    <w:name w:val="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92" w:customStyle="1">
    <w:name w:val="Bordered &amp; 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93" w:customStyle="1">
    <w:name w:val="Bordered &amp; 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94" w:customStyle="1">
    <w:name w:val="Bordered &amp; 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95" w:customStyle="1">
    <w:name w:val="Bordered &amp; 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96" w:customStyle="1">
    <w:name w:val="Bordered &amp; 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97" w:customStyle="1">
    <w:name w:val="Bordered &amp; 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98" w:customStyle="1">
    <w:name w:val="Bordered &amp; 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99" w:customStyle="1">
    <w:name w:val="Bordered"/>
    <w:uiPriority w:val="99"/>
    <w:tblPr>
      <w:tblStyleRowBandSize w:val="1"/>
      <w:tblStyleColBandSize w:val="1"/>
      <w:tblInd w:w="0" w:type="dxa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1000" w:customStyle="1">
    <w:name w:val="Bordered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1001" w:customStyle="1">
    <w:name w:val="Bordered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1002" w:customStyle="1">
    <w:name w:val="Bordered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1003" w:customStyle="1">
    <w:name w:val="Bordered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1004" w:customStyle="1">
    <w:name w:val="Bordered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1005" w:customStyle="1">
    <w:name w:val="Bordered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character" w:styleId="1006">
    <w:name w:val="Hyperlink"/>
    <w:rPr>
      <w:color w:val="0000FF"/>
      <w:u w:val="single"/>
    </w:rPr>
  </w:style>
  <w:style w:type="paragraph" w:styleId="1007">
    <w:name w:val="footnote text"/>
    <w:link w:val="1008"/>
    <w:uiPriority w:val="99"/>
    <w:semiHidden/>
    <w:unhideWhenUsed/>
    <w:rPr>
      <w:sz w:val="18"/>
    </w:rPr>
    <w:pPr>
      <w:spacing w:after="40"/>
    </w:pPr>
  </w:style>
  <w:style w:type="character" w:styleId="1008" w:customStyle="1">
    <w:name w:val="Текст сноски Знак"/>
    <w:link w:val="1007"/>
    <w:uiPriority w:val="99"/>
    <w:rPr>
      <w:sz w:val="18"/>
    </w:rPr>
  </w:style>
  <w:style w:type="character" w:styleId="1009">
    <w:name w:val="footnote reference"/>
    <w:uiPriority w:val="99"/>
    <w:unhideWhenUsed/>
    <w:rPr>
      <w:vertAlign w:val="superscript"/>
    </w:rPr>
  </w:style>
  <w:style w:type="paragraph" w:styleId="1010">
    <w:name w:val="toc 1"/>
    <w:uiPriority w:val="39"/>
    <w:unhideWhenUsed/>
    <w:pPr>
      <w:spacing w:after="57"/>
    </w:pPr>
  </w:style>
  <w:style w:type="paragraph" w:styleId="1011">
    <w:name w:val="toc 2"/>
    <w:uiPriority w:val="39"/>
    <w:unhideWhenUsed/>
    <w:pPr>
      <w:ind w:left="283"/>
      <w:spacing w:after="57"/>
    </w:pPr>
  </w:style>
  <w:style w:type="paragraph" w:styleId="1012">
    <w:name w:val="toc 3"/>
    <w:uiPriority w:val="39"/>
    <w:unhideWhenUsed/>
    <w:pPr>
      <w:ind w:left="567"/>
      <w:spacing w:after="57"/>
    </w:pPr>
  </w:style>
  <w:style w:type="paragraph" w:styleId="1013">
    <w:name w:val="toc 4"/>
    <w:uiPriority w:val="39"/>
    <w:unhideWhenUsed/>
    <w:pPr>
      <w:ind w:left="850"/>
      <w:spacing w:after="57"/>
    </w:pPr>
  </w:style>
  <w:style w:type="paragraph" w:styleId="1014">
    <w:name w:val="toc 5"/>
    <w:uiPriority w:val="39"/>
    <w:unhideWhenUsed/>
    <w:pPr>
      <w:ind w:left="1134"/>
      <w:spacing w:after="57"/>
    </w:pPr>
  </w:style>
  <w:style w:type="paragraph" w:styleId="1015">
    <w:name w:val="toc 6"/>
    <w:uiPriority w:val="39"/>
    <w:unhideWhenUsed/>
    <w:pPr>
      <w:ind w:left="1417"/>
      <w:spacing w:after="57"/>
    </w:pPr>
  </w:style>
  <w:style w:type="paragraph" w:styleId="1016">
    <w:name w:val="toc 7"/>
    <w:uiPriority w:val="39"/>
    <w:unhideWhenUsed/>
    <w:pPr>
      <w:ind w:left="1701"/>
      <w:spacing w:after="57"/>
    </w:pPr>
  </w:style>
  <w:style w:type="paragraph" w:styleId="1017">
    <w:name w:val="toc 8"/>
    <w:uiPriority w:val="39"/>
    <w:unhideWhenUsed/>
    <w:pPr>
      <w:ind w:left="1984"/>
      <w:spacing w:after="57"/>
    </w:pPr>
  </w:style>
  <w:style w:type="paragraph" w:styleId="1018">
    <w:name w:val="toc 9"/>
    <w:uiPriority w:val="39"/>
    <w:unhideWhenUsed/>
    <w:pPr>
      <w:ind w:left="2268"/>
      <w:spacing w:after="57"/>
    </w:pPr>
  </w:style>
  <w:style w:type="paragraph" w:styleId="1019">
    <w:name w:val="TOC Heading"/>
    <w:uiPriority w:val="39"/>
    <w:unhideWhenUsed/>
  </w:style>
  <w:style w:type="paragraph" w:styleId="1020">
    <w:name w:val="Body Text"/>
    <w:basedOn w:val="824"/>
    <w:next w:val="824"/>
    <w:pPr>
      <w:jc w:val="both"/>
    </w:pPr>
  </w:style>
  <w:style w:type="character" w:styleId="1021">
    <w:name w:val="page number"/>
    <w:basedOn w:val="834"/>
  </w:style>
  <w:style w:type="paragraph" w:styleId="1022">
    <w:name w:val="Body Text 2"/>
    <w:basedOn w:val="824"/>
    <w:pPr>
      <w:ind w:right="5102"/>
      <w:jc w:val="center"/>
      <w:spacing w:before="120"/>
    </w:pPr>
  </w:style>
  <w:style w:type="paragraph" w:styleId="1023" w:customStyle="1">
    <w:name w:val="Обращение"/>
    <w:basedOn w:val="824"/>
    <w:next w:val="824"/>
    <w:rPr>
      <w:b/>
    </w:rPr>
    <w:pPr>
      <w:jc w:val="center"/>
      <w:spacing w:after="120" w:before="240"/>
    </w:pPr>
  </w:style>
  <w:style w:type="paragraph" w:styleId="1024" w:customStyle="1">
    <w:name w:val="Адресные реквизиты"/>
    <w:basedOn w:val="1020"/>
    <w:next w:val="1020"/>
    <w:rPr>
      <w:sz w:val="16"/>
    </w:rPr>
    <w:pPr>
      <w:jc w:val="left"/>
    </w:pPr>
  </w:style>
  <w:style w:type="paragraph" w:styleId="1025" w:customStyle="1">
    <w:name w:val="Адресат"/>
    <w:basedOn w:val="824"/>
    <w:rPr>
      <w:b/>
    </w:rPr>
    <w:pPr>
      <w:spacing w:before="120"/>
    </w:pPr>
  </w:style>
  <w:style w:type="paragraph" w:styleId="1026">
    <w:name w:val="Body Text 3"/>
    <w:basedOn w:val="824"/>
    <w:rPr>
      <w:sz w:val="28"/>
    </w:rPr>
    <w:pPr>
      <w:spacing w:before="120"/>
      <w:tabs>
        <w:tab w:val="left" w:pos="7371" w:leader="none"/>
      </w:tabs>
    </w:pPr>
  </w:style>
  <w:style w:type="table" w:styleId="1027" w:customStyle="1">
    <w:name w:val="Сетка таблицы1"/>
    <w:basedOn w:val="835"/>
    <w:next w:val="880"/>
    <w:rPr>
      <w:rFonts w:ascii="Calibri" w:hAnsi="Calibri"/>
    </w:rPr>
    <w:tblPr/>
  </w:style>
  <w:style w:type="paragraph" w:styleId="1028" w:customStyle="1">
    <w:name w:val="ConsPlusNormal"/>
    <w:rPr>
      <w:sz w:val="24"/>
      <w:szCs w:val="24"/>
      <w:lang w:bidi="ar-SA" w:eastAsia="ru-RU"/>
    </w:rPr>
  </w:style>
  <w:style w:type="character" w:styleId="1029" w:customStyle="1">
    <w:name w:val="Основной текст_"/>
    <w:link w:val="1032"/>
    <w:rPr>
      <w:spacing w:val="-2"/>
      <w:sz w:val="26"/>
      <w:szCs w:val="26"/>
      <w:shd w:val="clear" w:fill="FFFFFF" w:color="auto"/>
    </w:rPr>
  </w:style>
  <w:style w:type="character" w:styleId="1030" w:customStyle="1">
    <w:name w:val="Основной текст (7)_"/>
    <w:link w:val="1033"/>
    <w:rPr>
      <w:b/>
      <w:bCs/>
      <w:spacing w:val="-3"/>
      <w:sz w:val="26"/>
      <w:szCs w:val="26"/>
      <w:shd w:val="clear" w:fill="FFFFFF" w:color="auto"/>
    </w:rPr>
  </w:style>
  <w:style w:type="character" w:styleId="1031" w:customStyle="1">
    <w:name w:val="Основной текст (10)_"/>
    <w:link w:val="1034"/>
    <w:rPr>
      <w:i/>
      <w:iCs/>
      <w:spacing w:val="-4"/>
      <w:shd w:val="clear" w:fill="FFFFFF" w:color="auto"/>
    </w:rPr>
  </w:style>
  <w:style w:type="paragraph" w:styleId="1032" w:customStyle="1">
    <w:name w:val="Основной текст2"/>
    <w:basedOn w:val="824"/>
    <w:link w:val="1029"/>
    <w:rPr>
      <w:spacing w:val="-2"/>
      <w:sz w:val="26"/>
      <w:szCs w:val="26"/>
      <w:lang w:val="en-US"/>
    </w:rPr>
    <w:pPr>
      <w:spacing w:lineRule="atLeast" w:line="0" w:after="60"/>
      <w:shd w:val="clear" w:fill="FFFFFF" w:color="auto"/>
      <w:widowControl w:val="off"/>
    </w:pPr>
  </w:style>
  <w:style w:type="paragraph" w:styleId="1033" w:customStyle="1">
    <w:name w:val="Основной текст (7)"/>
    <w:basedOn w:val="824"/>
    <w:link w:val="1030"/>
    <w:rPr>
      <w:b/>
      <w:bCs/>
      <w:spacing w:val="-3"/>
      <w:sz w:val="26"/>
      <w:szCs w:val="26"/>
      <w:lang w:val="en-US"/>
    </w:rPr>
    <w:pPr>
      <w:spacing w:lineRule="atLeast" w:line="0"/>
      <w:shd w:val="clear" w:fill="FFFFFF" w:color="auto"/>
      <w:widowControl w:val="off"/>
    </w:pPr>
  </w:style>
  <w:style w:type="paragraph" w:styleId="1034" w:customStyle="1">
    <w:name w:val="Основной текст (10)"/>
    <w:basedOn w:val="824"/>
    <w:link w:val="1031"/>
    <w:rPr>
      <w:i/>
      <w:iCs/>
      <w:spacing w:val="-4"/>
      <w:sz w:val="20"/>
      <w:lang w:val="en-US"/>
    </w:rPr>
    <w:pPr>
      <w:ind w:hanging="1240"/>
      <w:jc w:val="center"/>
      <w:spacing w:lineRule="exact" w:line="283" w:after="420" w:before="240"/>
      <w:shd w:val="clear" w:fill="FFFFFF" w:color="auto"/>
      <w:widowControl w:val="off"/>
    </w:pPr>
  </w:style>
  <w:style w:type="paragraph" w:styleId="1035">
    <w:name w:val="Normal (Web)"/>
    <w:basedOn w:val="824"/>
    <w:rPr>
      <w:sz w:val="24"/>
      <w:szCs w:val="24"/>
    </w:rPr>
    <w:pPr>
      <w:spacing w:after="100" w:afterAutospacing="1" w:before="100" w:beforeAutospacing="1"/>
    </w:pPr>
  </w:style>
  <w:style w:type="paragraph" w:styleId="1036" w:customStyle="1">
    <w:name w:val="Знак Знак Знак Знак Знак Знак Знак Знак Знак Знак Знак Знак Знак Знак Знак1 Знак Знак Знак Знак"/>
    <w:basedOn w:val="824"/>
    <w:next w:val="826"/>
    <w:rPr>
      <w:sz w:val="24"/>
      <w:lang w:val="en-US"/>
    </w:rPr>
    <w:pPr>
      <w:spacing w:lineRule="exact" w:line="240" w:after="160"/>
    </w:pPr>
  </w:style>
  <w:style w:type="paragraph" w:styleId="1037" w:customStyle="1">
    <w:name w:val="ConsPlusTitle"/>
    <w:rPr>
      <w:b/>
      <w:bCs/>
      <w:sz w:val="24"/>
      <w:szCs w:val="24"/>
      <w:lang w:bidi="ar-SA" w:eastAsia="ru-RU"/>
    </w:rPr>
    <w:pPr>
      <w:widowControl w:val="off"/>
    </w:pPr>
  </w:style>
  <w:style w:type="character" w:styleId="1038" w:customStyle="1">
    <w:name w:val="Заголовок 2 Знак"/>
    <w:link w:val="826"/>
    <w:semiHidden/>
    <w:rPr>
      <w:rFonts w:ascii="Cambria" w:hAnsi="Cambria" w:eastAsia="Times New Roman"/>
      <w:b/>
      <w:bCs/>
      <w:i/>
      <w:iCs/>
      <w:sz w:val="28"/>
      <w:szCs w:val="28"/>
    </w:rPr>
  </w:style>
  <w:style w:type="paragraph" w:styleId="1039" w:customStyle="1">
    <w:name w:val="Исполнитель"/>
    <w:basedOn w:val="824"/>
    <w:rPr>
      <w:sz w:val="20"/>
    </w:rPr>
  </w:style>
  <w:style w:type="character" w:styleId="1040" w:customStyle="1">
    <w:name w:val="Заголовок 1 Знак"/>
    <w:link w:val="825"/>
    <w:rPr>
      <w:rFonts w:ascii="Cambria" w:hAnsi="Cambria"/>
      <w:b/>
      <w:bCs/>
      <w:sz w:val="32"/>
      <w:szCs w:val="32"/>
    </w:rPr>
  </w:style>
  <w:style w:type="paragraph" w:styleId="1041" w:customStyle="1">
    <w:name w:val="Обычный1"/>
    <w:rPr>
      <w:lang w:bidi="ar-SA" w:eastAsia="ru-RU"/>
    </w:rPr>
  </w:style>
  <w:style w:type="character" w:styleId="1042" w:customStyle="1">
    <w:name w:val="Верхний колонтитул Знак"/>
    <w:link w:val="876"/>
    <w:rPr>
      <w:b/>
      <w:caps/>
      <w:sz w:val="28"/>
    </w:rPr>
  </w:style>
  <w:style w:type="paragraph" w:styleId="1043" w:customStyle="1">
    <w:name w:val="Default"/>
    <w:rPr>
      <w:rFonts w:ascii="Arial" w:hAnsi="Arial"/>
      <w:color w:val="000000"/>
      <w:sz w:val="24"/>
      <w:szCs w:val="24"/>
      <w:lang w:bidi="ar-SA" w:eastAsia="ru-RU"/>
    </w:rPr>
  </w:style>
  <w:style w:type="character" w:styleId="1044" w:customStyle="1">
    <w:name w:val="Основной текст (6)_"/>
    <w:link w:val="1045"/>
    <w:rPr>
      <w:b/>
      <w:bCs/>
      <w:i/>
      <w:iCs/>
      <w:sz w:val="26"/>
      <w:szCs w:val="26"/>
      <w:shd w:val="clear" w:fill="FFFFFF" w:color="auto"/>
    </w:rPr>
  </w:style>
  <w:style w:type="paragraph" w:styleId="1045" w:customStyle="1">
    <w:name w:val="Основной текст (6)"/>
    <w:basedOn w:val="824"/>
    <w:link w:val="1044"/>
    <w:rPr>
      <w:b/>
      <w:bCs/>
      <w:i/>
      <w:iCs/>
      <w:sz w:val="26"/>
      <w:szCs w:val="26"/>
      <w:lang w:val="en-US"/>
    </w:rPr>
    <w:pPr>
      <w:jc w:val="center"/>
      <w:spacing w:lineRule="exact" w:line="360" w:before="300"/>
      <w:shd w:val="clear" w:fill="FFFFFF" w:color="auto"/>
      <w:widowControl w:val="off"/>
    </w:pPr>
  </w:style>
  <w:style w:type="character" w:styleId="1046" w:customStyle="1">
    <w:name w:val="Основной текст (6) + Tahoma;12 pt;Не курсив;Интервал 1 pt"/>
    <w:rPr>
      <w:rFonts w:ascii="Tahoma" w:hAnsi="Tahoma" w:eastAsia="Tahoma"/>
      <w:color w:val="000000"/>
      <w:spacing w:val="30"/>
      <w:position w:val="0"/>
      <w:sz w:val="24"/>
      <w:szCs w:val="24"/>
      <w:u w:val="none"/>
      <w:shd w:val="clear" w:fill="FFFFFF" w:color="auto"/>
      <w:lang w:val="ru-RU" w:bidi="ru-RU" w:eastAsia="ru-RU"/>
    </w:rPr>
  </w:style>
  <w:style w:type="paragraph" w:styleId="1047">
    <w:name w:val="Balloon Text"/>
    <w:basedOn w:val="824"/>
    <w:link w:val="1048"/>
    <w:rPr>
      <w:rFonts w:ascii="Tahoma" w:hAnsi="Tahoma"/>
      <w:sz w:val="16"/>
      <w:szCs w:val="16"/>
      <w:lang w:val="en-US"/>
    </w:rPr>
  </w:style>
  <w:style w:type="character" w:styleId="1048" w:customStyle="1">
    <w:name w:val="Текст выноски Знак"/>
    <w:link w:val="1047"/>
    <w:rPr>
      <w:rFonts w:ascii="Tahoma" w:hAnsi="Tahoma"/>
      <w:sz w:val="16"/>
      <w:szCs w:val="16"/>
    </w:rPr>
  </w:style>
  <w:style w:type="character" w:styleId="1049" w:customStyle="1">
    <w:name w:val="Font Style21"/>
    <w:basedOn w:val="834"/>
    <w:rPr>
      <w:rFonts w:ascii="Times New Roman" w:hAnsi="Times New Roman"/>
      <w:sz w:val="26"/>
      <w:szCs w:val="26"/>
    </w:rPr>
  </w:style>
  <w:style w:type="character" w:styleId="1050">
    <w:name w:val="Strong"/>
    <w:rPr>
      <w:b/>
    </w:rPr>
  </w:style>
  <w:style w:type="paragraph" w:styleId="1051" w:customStyle="1">
    <w:name w:val="Абзац списка5"/>
    <w:rPr>
      <w:rFonts w:ascii="Calibri" w:hAnsi="Calibri"/>
      <w:lang w:bidi="ar-SA"/>
    </w:rPr>
    <w:pPr>
      <w:contextualSpacing w:val="true"/>
      <w:ind w:left="720"/>
      <w:spacing w:lineRule="auto" w:line="276" w:after="20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052">
    <w:name w:val="Body Text Indent 2"/>
    <w:rPr>
      <w:sz w:val="26"/>
      <w:lang w:val="en-US" w:bidi="ar-SA"/>
    </w:rPr>
    <w:pPr>
      <w:ind w:left="283" w:firstLine="709"/>
      <w:spacing w:lineRule="auto" w:line="480" w:after="12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053" w:customStyle="1">
    <w:name w:val="ConsPlusNonformat"/>
    <w:rPr>
      <w:rFonts w:ascii="Courier New" w:hAnsi="Courier New" w:cs="Courier New"/>
      <w:sz w:val="20"/>
      <w:szCs w:val="20"/>
      <w:lang w:bidi="ar-SA" w:eastAsia="ru-RU"/>
    </w:rPr>
    <w:pPr>
      <w:widowControl w:val="off"/>
      <w:pBdr>
        <w:left w:val="none" w:color="000000" w:sz="0" w:space="0"/>
        <w:top w:val="none" w:color="000000" w:sz="0" w:space="0"/>
        <w:right w:val="none" w:color="000000" w:sz="0" w:space="0"/>
        <w:bottom w:val="none" w:color="000000" w:sz="0" w:space="0"/>
        <w:between w:val="none" w:color="000000" w:sz="0" w:space="0"/>
      </w:pBdr>
    </w:pPr>
  </w:style>
  <w:style w:type="table" w:styleId="1054" w:customStyle="1">
    <w:name w:val="Сетка таблицы2"/>
    <w:uiPriority w:val="59"/>
    <w:rPr>
      <w:rFonts w:ascii="Calibri" w:hAnsi="Calibri" w:cs="Calibri" w:eastAsia="Calibri"/>
      <w:lang w:bidi="ar-SA" w:eastAsia="ru-RU"/>
    </w:rPr>
    <w:pPr>
      <w:pBdr>
        <w:left w:val="none" w:color="000000" w:sz="0" w:space="0"/>
        <w:top w:val="none" w:color="000000" w:sz="0" w:space="0"/>
        <w:right w:val="none" w:color="000000" w:sz="0" w:space="0"/>
        <w:bottom w:val="none" w:color="000000" w:sz="0" w:space="0"/>
        <w:between w:val="none" w:color="000000" w:sz="0" w:space="0"/>
      </w:pBdr>
    </w:pPr>
    <w:tblPr>
      <w:tblStyleRowBandSize w:val="1"/>
      <w:tblStyleColBandSize w:val="1"/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W w:w="0" w:type="auto"/>
    </w:tcPr>
  </w:style>
  <w:style w:type="paragraph" w:styleId="1055">
    <w:name w:val="Body Text Indent 3"/>
    <w:rPr>
      <w:sz w:val="16"/>
      <w:szCs w:val="16"/>
      <w:lang w:val="en-US" w:bidi="ar-SA"/>
    </w:rPr>
    <w:pPr>
      <w:ind w:left="283" w:firstLine="709"/>
      <w:spacing w:after="12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character" w:styleId="1056">
    <w:name w:val="FollowedHyperlink"/>
    <w:basedOn w:val="834"/>
    <w:uiPriority w:val="99"/>
    <w:semiHidden/>
    <w:unhideWhenUsed/>
    <w:rPr>
      <w:color w:val="800080" w:themeColor="followed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footer" Target="footer1.xml" /><Relationship Id="rId15" Type="http://schemas.openxmlformats.org/officeDocument/2006/relationships/customXml" Target="../customXml/item1.xml" /><Relationship Id="rId16" Type="http://schemas.openxmlformats.org/officeDocument/2006/relationships/customXml" Target="../customXml/item2.xml" /><Relationship Id="rId17" Type="http://schemas.openxmlformats.org/officeDocument/2006/relationships/customXml" Target="../customXml/item3.xml" /><Relationship Id="rId18" Type="http://schemas.openxmlformats.org/officeDocument/2006/relationships/image" Target="media/image2.jpg"/><Relationship Id="rId19" Type="http://schemas.openxmlformats.org/officeDocument/2006/relationships/image" Target="media/image3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9415D128-5291-495A-8A8B-BF9E5AD816E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Елена Ярославцева</dc:creator>
  <cp:revision>103</cp:revision>
  <dcterms:created xsi:type="dcterms:W3CDTF">2022-06-06T09:45:00Z</dcterms:created>
  <dcterms:modified xsi:type="dcterms:W3CDTF">2022-12-19T10:18:26Z</dcterms:modified>
</cp:coreProperties>
</file>