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5165" w:type="dxa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631"/>
        <w:gridCol w:w="1637"/>
        <w:gridCol w:w="2126"/>
        <w:gridCol w:w="1984"/>
        <w:gridCol w:w="1984"/>
        <w:gridCol w:w="1701"/>
        <w:gridCol w:w="3969"/>
      </w:tblGrid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31" w:type="dxa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№ 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п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/п</w:t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7" w:type="dxa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Решение о проведении КНМ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Вид КНМ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Контролируемо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е(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-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ые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) </w:t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лиц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о(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-а)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адрес ОКН, в отношении которого проведено КНМ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Акт </w:t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проведения </w:t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КНМ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Результаты КНМ</w:t>
            </w:r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3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1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7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18/04-01 </w:t>
              <w:br/>
              <w:t xml:space="preserve">от 06.07.2022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Мониторинг безопасности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shd w:val="clear" w:color="FFFFFF" w:fill="FFFFFF" w:themeFill="background1" w:themeColor="background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  <w:t xml:space="preserve">Без взаимодействия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г. Томск, пр.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Ленина, 36, стр. 32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shd w:val="clear" w:color="FFFFFF" w:fill="FFFFFF" w:themeFill="background1" w:themeColor="background1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07.07.2022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Merge w:val="restart"/>
            <w:textDirection w:val="lrTb"/>
            <w:noWrap w:val="false"/>
          </w:tcPr>
          <w:p>
            <w:pPr>
              <w:ind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Нарушений не выявлено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  <w:p>
            <w:r/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3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7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19/04-01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от 13.07.2022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ind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Инспекционный визит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ООО «Томскремстройпроект»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г. Томск, пр.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Ленина, 36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15.07.2022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Merge w:val="restart"/>
            <w:textDirection w:val="lrTb"/>
            <w:noWrap w:val="false"/>
          </w:tcPr>
          <w:p>
            <w:pPr>
              <w:ind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Нарушений не выявлено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3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3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7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20/04-01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02.08.2022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Выездное обследование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Без взаимодействия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г. Томск, Октябрьский взвоз, 6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03.08.2022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Выявлены признаки нарушения ст. 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5.1 Закона 73-ФЗ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Выдано предостережение 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3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4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7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21/04-01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12.08.2022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Выездное обследование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Без взаимодействия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b w:val="false"/>
                <w:color w:val="000000"/>
                <w:sz w:val="16"/>
                <w:szCs w:val="16"/>
              </w:rPr>
              <w:t xml:space="preserve">г. Томск, Кузнечный взвоз, 7</w:t>
            </w:r>
            <w:r>
              <w:rPr>
                <w:rFonts w:ascii="PT Astra Serif" w:hAnsi="PT Astra Serif" w:cs="PT Astra Serif" w:eastAsia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12.08.2022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Merge w:val="restart"/>
            <w:textDirection w:val="lrTb"/>
            <w:noWrap w:val="false"/>
          </w:tcPr>
          <w:p>
            <w:pPr>
              <w:ind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Нарушений не выявлено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3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5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7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22/04-01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22.08.2022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ind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Инспекционный визит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ООО «СКИТ-93»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b w:val="false"/>
                <w:color w:val="000000"/>
                <w:sz w:val="16"/>
                <w:szCs w:val="16"/>
              </w:rPr>
              <w:t xml:space="preserve">г. Томск, ул. Тверская, 66</w:t>
            </w:r>
            <w:r>
              <w:rPr>
                <w:rFonts w:ascii="PT Astra Serif" w:hAnsi="PT Astra Serif" w:cs="PT Astra Serif" w:eastAsia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26.04.2022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Merge w:val="restart"/>
            <w:textDirection w:val="lrTb"/>
            <w:noWrap w:val="false"/>
          </w:tcPr>
          <w:p>
            <w:pPr>
              <w:ind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Нарушений не выявлено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3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6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7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23/04-01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от 23.08.2022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Выездное обследование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Без взаимодействия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b w:val="false"/>
                <w:color w:val="000000"/>
                <w:sz w:val="16"/>
                <w:szCs w:val="16"/>
              </w:rPr>
              <w:t xml:space="preserve">г. Томск, ул. Карла Маркса, 31</w:t>
            </w:r>
            <w:r>
              <w:rPr>
                <w:rFonts w:ascii="PT Astra Serif" w:hAnsi="PT Astra Serif" w:cs="PT Astra Serif" w:eastAsia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23.08.2022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Выявлены нарушения п. 2 ст. 36, пп. 7, п. 1 ст. 47.3 </w:t>
              <w:br/>
              <w:t xml:space="preserve">Закона 73-ФЗ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Выдано предостережение 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3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7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7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24/04-01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01.09.2022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  <w:t xml:space="preserve">Мониторинг безопасности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Без взаимодействия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г. Томск,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Октябрьский взвоз, 10</w:t>
            </w:r>
            <w:r>
              <w:rPr>
                <w:rFonts w:ascii="PT Astra Serif" w:hAnsi="PT Astra Serif"/>
                <w:color w:val="000000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от 02.09.2022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Выявлены нарушения ст. 45 Закона 73-ФЗ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Выдано предостережение 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3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8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7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  <w:sz w:val="16"/>
                <w:szCs w:val="16"/>
                <w:highlight w:val="none"/>
                <w:lang w:val="en-US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  <w:lang w:val="en-US"/>
              </w:rPr>
              <w:t xml:space="preserve">25/04-01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  <w:highlight w:val="none"/>
                <w:lang w:val="en-US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08.09.2022</w:t>
            </w:r>
            <w:r>
              <w:rPr>
                <w:rFonts w:ascii="PT Astra Serif" w:hAnsi="PT Astra Serif"/>
                <w:color w:val="000000"/>
                <w:sz w:val="16"/>
                <w:szCs w:val="16"/>
                <w:highlight w:val="none"/>
                <w:lang w:val="en-US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Выездное обследование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Без взаимодействия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0" w:right="-57"/>
              <w:jc w:val="lef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г. Томск, с. Тимирязевское»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08.09.2022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Merge w:val="restart"/>
            <w:textDirection w:val="lrTb"/>
            <w:noWrap w:val="false"/>
          </w:tcPr>
          <w:p>
            <w:pPr>
              <w:ind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Нарушений не выявлено</w:t>
            </w:r>
            <w:r>
              <w:rPr>
                <w:rFonts w:ascii="PT Astra Serif" w:hAnsi="PT Astra Serif"/>
              </w:rPr>
            </w:r>
            <w:r/>
            <w:r/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3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9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7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26/04-01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от 09.09.2022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Выездное обследование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Без взаимодействия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b w:val="false"/>
                <w:color w:val="000000"/>
                <w:sz w:val="16"/>
                <w:szCs w:val="16"/>
              </w:rPr>
              <w:t xml:space="preserve">г. Томск, Томский район, </w:t>
              <w:br/>
              <w:t xml:space="preserve">д. Нагорный Иштан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08.09.2022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Merge w:val="restart"/>
            <w:textDirection w:val="lrTb"/>
            <w:noWrap w:val="false"/>
          </w:tcPr>
          <w:p>
            <w:pPr>
              <w:ind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Нарушений не выявлено</w:t>
            </w:r>
            <w:r>
              <w:rPr>
                <w:rFonts w:ascii="PT Astra Serif" w:hAnsi="PT Astra Serif"/>
              </w:rPr>
            </w:r>
            <w:r/>
            <w:r/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3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10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7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27/04-01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от 14.09.2022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  <w:t xml:space="preserve">Мониторинг безопасности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Без взаимодействия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b w:val="false"/>
                <w:color w:val="000000"/>
                <w:sz w:val="16"/>
                <w:szCs w:val="16"/>
              </w:rPr>
              <w:t xml:space="preserve">г. Томск, ул. Пушкина, 40</w:t>
            </w:r>
            <w:r>
              <w:rPr>
                <w:rFonts w:ascii="PT Astra Serif" w:hAnsi="PT Astra Serif" w:cs="PT Astra Serif" w:eastAsia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от 02.09.2022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Выявлены нарушения ст. 45, 47.3 Закона 73-ФЗ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Выдано предостережение 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</w:tr>
    </w:tbl>
    <w:p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sectPr>
      <w:headerReference w:type="default" r:id="rId9"/>
      <w:headerReference w:type="first" r:id="rId10"/>
      <w:footnotePr/>
      <w:endnotePr/>
      <w:type w:val="nextPage"/>
      <w:pgSz w:w="16838" w:h="11906" w:orient="landscape"/>
      <w:pgMar w:top="1701" w:right="567" w:bottom="567" w:left="567" w:header="850" w:footer="567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imes New Roman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15593" w:type="dxa"/>
      <w:tblInd w:w="108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Look w:val="04A0" w:firstRow="1" w:lastRow="0" w:firstColumn="1" w:lastColumn="0" w:noHBand="0" w:noVBand="1"/>
    </w:tblPr>
    <w:tblGrid>
      <w:gridCol w:w="436"/>
      <w:gridCol w:w="1407"/>
      <w:gridCol w:w="1276"/>
      <w:gridCol w:w="1276"/>
      <w:gridCol w:w="1842"/>
      <w:gridCol w:w="1418"/>
      <w:gridCol w:w="1684"/>
      <w:gridCol w:w="1563"/>
      <w:gridCol w:w="1564"/>
      <w:gridCol w:w="1563"/>
      <w:gridCol w:w="1564"/>
    </w:tblGrid>
    <w:tr>
      <w:trPr>
        <w:trHeight w:val="431"/>
        <w:tblHeader/>
      </w:trPr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436" w:type="dxa"/>
          <w:vAlign w:val="center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№ 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п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/п</w:t>
          </w:r>
          <w:r/>
        </w:p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</w:r>
          <w:r/>
        </w:p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407" w:type="dxa"/>
          <w:vAlign w:val="center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№ контрольного  (надзорного) дела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276" w:type="dxa"/>
          <w:vAlign w:val="center"/>
          <w:textDirection w:val="lrTb"/>
          <w:noWrap w:val="false"/>
        </w:tcPr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Решение/задание о проведении </w:t>
          </w:r>
          <w:r/>
        </w:p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КНМ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276" w:type="dxa"/>
          <w:vAlign w:val="center"/>
          <w:textDirection w:val="lrTb"/>
          <w:noWrap w:val="false"/>
        </w:tcPr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Вид КНМ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842" w:type="dxa"/>
          <w:vAlign w:val="center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Контролируемо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е(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-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ые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) </w:t>
          </w:r>
          <w:r/>
        </w:p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лиц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о(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-а)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418" w:type="dxa"/>
          <w:vAlign w:val="center"/>
          <w:textDirection w:val="lrTb"/>
          <w:noWrap w:val="false"/>
        </w:tcPr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Место </w:t>
          </w:r>
          <w:r/>
        </w:p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осуществления </w:t>
          </w:r>
          <w:r/>
        </w:p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КНМ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684" w:type="dxa"/>
          <w:vAlign w:val="center"/>
          <w:textDirection w:val="lrTb"/>
          <w:noWrap w:val="false"/>
        </w:tcPr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bCs/>
              <w:sz w:val="16"/>
              <w:szCs w:val="16"/>
            </w:rPr>
            <w:t xml:space="preserve">Решение прокурора о </w:t>
          </w:r>
          <w:r>
            <w:rPr>
              <w:rFonts w:ascii="PT Astra Serif" w:hAnsi="PT Astra Serif"/>
              <w:b/>
              <w:bCs/>
              <w:sz w:val="16"/>
              <w:szCs w:val="16"/>
            </w:rPr>
            <w:t xml:space="preserve">согласовании</w:t>
          </w:r>
          <w:r>
            <w:rPr>
              <w:rFonts w:ascii="PT Astra Serif" w:hAnsi="PT Astra Serif"/>
              <w:b/>
              <w:bCs/>
              <w:sz w:val="16"/>
              <w:szCs w:val="16"/>
            </w:rPr>
            <w:t xml:space="preserve">/ об отказе в согласовании проведения КНМ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3" w:type="dxa"/>
          <w:vAlign w:val="center"/>
          <w:textDirection w:val="lrTb"/>
          <w:noWrap w:val="false"/>
        </w:tcPr>
        <w:p>
          <w:pPr>
            <w:ind w:left="-108" w:right="-108"/>
            <w:jc w:val="center"/>
            <w:rPr>
              <w:rFonts w:ascii="PT Astra Serif" w:hAnsi="PT Astra Serif"/>
              <w:b/>
              <w:bCs/>
              <w:sz w:val="16"/>
              <w:szCs w:val="16"/>
            </w:rPr>
          </w:pPr>
          <w:r>
            <w:rPr>
              <w:rFonts w:ascii="PT Astra Serif" w:hAnsi="PT Astra Serif"/>
              <w:b/>
              <w:bCs/>
              <w:sz w:val="16"/>
              <w:szCs w:val="16"/>
            </w:rPr>
            <w:t xml:space="preserve">Уведомление</w:t>
          </w:r>
          <w:r/>
        </w:p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bCs/>
              <w:sz w:val="16"/>
              <w:szCs w:val="16"/>
            </w:rPr>
            <w:t xml:space="preserve">о проведении КНМ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4" w:type="dxa"/>
          <w:vAlign w:val="center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Дата/срок проведения КНМ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3" w:type="dxa"/>
          <w:vAlign w:val="center"/>
          <w:textDirection w:val="lrTb"/>
          <w:noWrap w:val="false"/>
        </w:tcPr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Акт </w:t>
          </w:r>
          <w:r/>
        </w:p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проведения </w:t>
          </w:r>
          <w:r/>
        </w:p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КНМ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4" w:type="dxa"/>
          <w:textDirection w:val="lrTb"/>
          <w:noWrap w:val="false"/>
        </w:tcPr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</w:r>
          <w:r/>
        </w:p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Примечание</w:t>
          </w:r>
          <w:r/>
        </w:p>
      </w:tc>
    </w:tr>
    <w:tr>
      <w:trPr>
        <w:tblHeader/>
      </w:trPr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436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1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407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2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276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3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276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4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842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5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418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6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684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7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3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8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4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9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3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10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4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11</w:t>
          </w:r>
          <w:r/>
        </w:p>
      </w:tc>
    </w:tr>
  </w:tbl>
  <w:p>
    <w:pPr>
      <w:pStyle w:val="984"/>
      <w:tabs>
        <w:tab w:val="clear" w:pos="4677" w:leader="none"/>
        <w:tab w:val="left" w:pos="7354" w:leader="none"/>
        <w:tab w:val="clear" w:pos="9355" w:leader="none"/>
      </w:tabs>
      <w:rPr>
        <w:sz w:val="2"/>
        <w:szCs w:val="2"/>
      </w:rPr>
    </w:pPr>
    <w:r>
      <w:tab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rPr>
        <w:rStyle w:val="1138"/>
        <w:b/>
        <w:highlight w:val="none"/>
      </w:rPr>
    </w:pPr>
    <w:r>
      <w:rPr>
        <w:rStyle w:val="1138"/>
        <w:b/>
      </w:rPr>
      <w:t xml:space="preserve">федеральный государственных контроль (надзор) в области охраны объектов культурного наследия</w:t>
    </w:r>
    <w:r/>
  </w:p>
  <w:p>
    <w:pPr>
      <w:jc w:val="center"/>
      <w:rPr>
        <w:rStyle w:val="1138"/>
        <w:b/>
      </w:rPr>
    </w:pPr>
    <w:r>
      <w:rPr>
        <w:rStyle w:val="1138"/>
        <w:b/>
        <w:highlight w:val="none"/>
      </w:rPr>
      <w:t xml:space="preserve">за 3 квартал 2022 года</w:t>
    </w:r>
    <w:r>
      <w:rPr>
        <w:rStyle w:val="1138"/>
        <w:b/>
        <w:highlight w:val="none"/>
      </w:rPr>
    </w:r>
    <w:r/>
  </w:p>
  <w:p>
    <w:pPr>
      <w:pStyle w:val="98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938" w:default="1">
    <w:name w:val="Normal"/>
    <w:qFormat/>
  </w:style>
  <w:style w:type="paragraph" w:styleId="939">
    <w:name w:val="Heading 1"/>
    <w:basedOn w:val="938"/>
    <w:next w:val="938"/>
    <w:link w:val="965"/>
    <w:rPr>
      <w:b/>
      <w:sz w:val="24"/>
    </w:rPr>
    <w:pPr>
      <w:jc w:val="center"/>
      <w:keepNext/>
      <w:outlineLvl w:val="0"/>
    </w:pPr>
  </w:style>
  <w:style w:type="paragraph" w:styleId="940">
    <w:name w:val="Heading 2"/>
    <w:basedOn w:val="938"/>
    <w:next w:val="938"/>
    <w:link w:val="966"/>
    <w:rPr>
      <w:rFonts w:ascii="Arial" w:hAnsi="Arial"/>
      <w:b/>
      <w:bCs/>
      <w:i/>
      <w:iCs/>
      <w:sz w:val="28"/>
      <w:szCs w:val="28"/>
    </w:rPr>
    <w:pPr>
      <w:keepNext/>
      <w:spacing w:after="60" w:before="240"/>
      <w:outlineLvl w:val="1"/>
    </w:pPr>
  </w:style>
  <w:style w:type="paragraph" w:styleId="941">
    <w:name w:val="Heading 3"/>
    <w:basedOn w:val="938"/>
    <w:next w:val="938"/>
    <w:link w:val="967"/>
    <w:rPr>
      <w:rFonts w:ascii="Arial" w:hAnsi="Arial"/>
      <w:b/>
      <w:bCs/>
      <w:sz w:val="26"/>
      <w:szCs w:val="26"/>
    </w:rPr>
    <w:pPr>
      <w:keepNext/>
      <w:spacing w:after="60" w:before="240"/>
      <w:outlineLvl w:val="2"/>
    </w:pPr>
  </w:style>
  <w:style w:type="paragraph" w:styleId="942">
    <w:name w:val="Heading 4"/>
    <w:link w:val="96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943">
    <w:name w:val="Heading 5"/>
    <w:link w:val="969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944">
    <w:name w:val="Heading 6"/>
    <w:link w:val="970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paragraph" w:styleId="945">
    <w:name w:val="Heading 7"/>
    <w:link w:val="971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paragraph" w:styleId="946">
    <w:name w:val="Heading 8"/>
    <w:link w:val="972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paragraph" w:styleId="947">
    <w:name w:val="Heading 9"/>
    <w:link w:val="973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948" w:default="1">
    <w:name w:val="Default Paragraph Font"/>
    <w:uiPriority w:val="1"/>
    <w:semiHidden/>
    <w:unhideWhenUsed/>
  </w:style>
  <w:style w:type="table" w:styleId="94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50" w:default="1">
    <w:name w:val="No List"/>
    <w:uiPriority w:val="99"/>
    <w:semiHidden/>
    <w:unhideWhenUsed/>
  </w:style>
  <w:style w:type="character" w:styleId="951" w:customStyle="1">
    <w:name w:val="Heading 1 Char"/>
    <w:basedOn w:val="948"/>
    <w:uiPriority w:val="9"/>
    <w:rPr>
      <w:rFonts w:ascii="Arial" w:hAnsi="Arial" w:cs="Arial" w:eastAsia="Arial"/>
      <w:sz w:val="40"/>
      <w:szCs w:val="40"/>
    </w:rPr>
  </w:style>
  <w:style w:type="character" w:styleId="952" w:customStyle="1">
    <w:name w:val="Heading 2 Char"/>
    <w:basedOn w:val="948"/>
    <w:uiPriority w:val="9"/>
    <w:rPr>
      <w:rFonts w:ascii="Arial" w:hAnsi="Arial" w:cs="Arial" w:eastAsia="Arial"/>
      <w:sz w:val="34"/>
    </w:rPr>
  </w:style>
  <w:style w:type="character" w:styleId="953" w:customStyle="1">
    <w:name w:val="Heading 3 Char"/>
    <w:basedOn w:val="948"/>
    <w:uiPriority w:val="9"/>
    <w:rPr>
      <w:rFonts w:ascii="Arial" w:hAnsi="Arial" w:cs="Arial" w:eastAsia="Arial"/>
      <w:sz w:val="30"/>
      <w:szCs w:val="30"/>
    </w:rPr>
  </w:style>
  <w:style w:type="character" w:styleId="954" w:customStyle="1">
    <w:name w:val="Heading 4 Char"/>
    <w:basedOn w:val="948"/>
    <w:uiPriority w:val="9"/>
    <w:rPr>
      <w:rFonts w:ascii="Arial" w:hAnsi="Arial" w:cs="Arial" w:eastAsia="Arial"/>
      <w:b/>
      <w:bCs/>
      <w:sz w:val="26"/>
      <w:szCs w:val="26"/>
    </w:rPr>
  </w:style>
  <w:style w:type="character" w:styleId="955" w:customStyle="1">
    <w:name w:val="Heading 5 Char"/>
    <w:basedOn w:val="948"/>
    <w:uiPriority w:val="9"/>
    <w:rPr>
      <w:rFonts w:ascii="Arial" w:hAnsi="Arial" w:cs="Arial" w:eastAsia="Arial"/>
      <w:b/>
      <w:bCs/>
      <w:sz w:val="24"/>
      <w:szCs w:val="24"/>
    </w:rPr>
  </w:style>
  <w:style w:type="character" w:styleId="956" w:customStyle="1">
    <w:name w:val="Heading 6 Char"/>
    <w:basedOn w:val="948"/>
    <w:uiPriority w:val="9"/>
    <w:rPr>
      <w:rFonts w:ascii="Arial" w:hAnsi="Arial" w:cs="Arial" w:eastAsia="Arial"/>
      <w:b/>
      <w:bCs/>
      <w:sz w:val="22"/>
      <w:szCs w:val="22"/>
    </w:rPr>
  </w:style>
  <w:style w:type="character" w:styleId="957" w:customStyle="1">
    <w:name w:val="Heading 7 Char"/>
    <w:basedOn w:val="94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958" w:customStyle="1">
    <w:name w:val="Heading 8 Char"/>
    <w:basedOn w:val="948"/>
    <w:uiPriority w:val="9"/>
    <w:rPr>
      <w:rFonts w:ascii="Arial" w:hAnsi="Arial" w:cs="Arial" w:eastAsia="Arial"/>
      <w:i/>
      <w:iCs/>
      <w:sz w:val="22"/>
      <w:szCs w:val="22"/>
    </w:rPr>
  </w:style>
  <w:style w:type="character" w:styleId="959" w:customStyle="1">
    <w:name w:val="Heading 9 Char"/>
    <w:basedOn w:val="948"/>
    <w:uiPriority w:val="9"/>
    <w:rPr>
      <w:rFonts w:ascii="Arial" w:hAnsi="Arial" w:cs="Arial" w:eastAsia="Arial"/>
      <w:i/>
      <w:iCs/>
      <w:sz w:val="21"/>
      <w:szCs w:val="21"/>
    </w:rPr>
  </w:style>
  <w:style w:type="character" w:styleId="960" w:customStyle="1">
    <w:name w:val="Title Char"/>
    <w:basedOn w:val="948"/>
    <w:uiPriority w:val="10"/>
    <w:rPr>
      <w:sz w:val="48"/>
      <w:szCs w:val="48"/>
    </w:rPr>
  </w:style>
  <w:style w:type="character" w:styleId="961" w:customStyle="1">
    <w:name w:val="Subtitle Char"/>
    <w:basedOn w:val="948"/>
    <w:uiPriority w:val="11"/>
    <w:rPr>
      <w:sz w:val="24"/>
      <w:szCs w:val="24"/>
    </w:rPr>
  </w:style>
  <w:style w:type="character" w:styleId="962" w:customStyle="1">
    <w:name w:val="Quote Char"/>
    <w:uiPriority w:val="29"/>
    <w:rPr>
      <w:i/>
    </w:rPr>
  </w:style>
  <w:style w:type="character" w:styleId="963" w:customStyle="1">
    <w:name w:val="Intense Quote Char"/>
    <w:uiPriority w:val="30"/>
    <w:rPr>
      <w:i/>
    </w:rPr>
  </w:style>
  <w:style w:type="character" w:styleId="964" w:customStyle="1">
    <w:name w:val="Endnote Text Char"/>
    <w:uiPriority w:val="99"/>
    <w:rPr>
      <w:sz w:val="20"/>
    </w:rPr>
  </w:style>
  <w:style w:type="character" w:styleId="965" w:customStyle="1">
    <w:name w:val="Заголовок 1 Знак"/>
    <w:link w:val="939"/>
    <w:uiPriority w:val="9"/>
    <w:rPr>
      <w:rFonts w:ascii="Arial" w:hAnsi="Arial" w:cs="Arial" w:eastAsia="Arial"/>
      <w:sz w:val="40"/>
      <w:szCs w:val="40"/>
    </w:rPr>
  </w:style>
  <w:style w:type="character" w:styleId="966" w:customStyle="1">
    <w:name w:val="Заголовок 2 Знак"/>
    <w:link w:val="940"/>
    <w:uiPriority w:val="9"/>
    <w:rPr>
      <w:rFonts w:ascii="Arial" w:hAnsi="Arial" w:cs="Arial" w:eastAsia="Arial"/>
      <w:sz w:val="34"/>
    </w:rPr>
  </w:style>
  <w:style w:type="character" w:styleId="967" w:customStyle="1">
    <w:name w:val="Заголовок 3 Знак"/>
    <w:link w:val="941"/>
    <w:uiPriority w:val="9"/>
    <w:rPr>
      <w:rFonts w:ascii="Arial" w:hAnsi="Arial" w:cs="Arial" w:eastAsia="Arial"/>
      <w:sz w:val="30"/>
      <w:szCs w:val="30"/>
    </w:rPr>
  </w:style>
  <w:style w:type="character" w:styleId="968" w:customStyle="1">
    <w:name w:val="Заголовок 4 Знак"/>
    <w:link w:val="942"/>
    <w:uiPriority w:val="9"/>
    <w:rPr>
      <w:rFonts w:ascii="Arial" w:hAnsi="Arial" w:cs="Arial" w:eastAsia="Arial"/>
      <w:b/>
      <w:bCs/>
      <w:sz w:val="26"/>
      <w:szCs w:val="26"/>
    </w:rPr>
  </w:style>
  <w:style w:type="character" w:styleId="969" w:customStyle="1">
    <w:name w:val="Заголовок 5 Знак"/>
    <w:link w:val="943"/>
    <w:uiPriority w:val="9"/>
    <w:rPr>
      <w:rFonts w:ascii="Arial" w:hAnsi="Arial" w:cs="Arial" w:eastAsia="Arial"/>
      <w:b/>
      <w:bCs/>
      <w:sz w:val="24"/>
      <w:szCs w:val="24"/>
    </w:rPr>
  </w:style>
  <w:style w:type="character" w:styleId="970" w:customStyle="1">
    <w:name w:val="Заголовок 6 Знак"/>
    <w:link w:val="944"/>
    <w:uiPriority w:val="9"/>
    <w:rPr>
      <w:rFonts w:ascii="Arial" w:hAnsi="Arial" w:cs="Arial" w:eastAsia="Arial"/>
      <w:b/>
      <w:bCs/>
      <w:sz w:val="22"/>
      <w:szCs w:val="22"/>
    </w:rPr>
  </w:style>
  <w:style w:type="character" w:styleId="971" w:customStyle="1">
    <w:name w:val="Заголовок 7 Знак"/>
    <w:link w:val="945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972" w:customStyle="1">
    <w:name w:val="Заголовок 8 Знак"/>
    <w:link w:val="946"/>
    <w:uiPriority w:val="9"/>
    <w:rPr>
      <w:rFonts w:ascii="Arial" w:hAnsi="Arial" w:cs="Arial" w:eastAsia="Arial"/>
      <w:i/>
      <w:iCs/>
      <w:sz w:val="22"/>
      <w:szCs w:val="22"/>
    </w:rPr>
  </w:style>
  <w:style w:type="character" w:styleId="973" w:customStyle="1">
    <w:name w:val="Заголовок 9 Знак"/>
    <w:link w:val="947"/>
    <w:uiPriority w:val="9"/>
    <w:rPr>
      <w:rFonts w:ascii="Arial" w:hAnsi="Arial" w:cs="Arial" w:eastAsia="Arial"/>
      <w:i/>
      <w:iCs/>
      <w:sz w:val="21"/>
      <w:szCs w:val="21"/>
    </w:rPr>
  </w:style>
  <w:style w:type="paragraph" w:styleId="974">
    <w:name w:val="List Paragraph"/>
    <w:qFormat/>
    <w:uiPriority w:val="34"/>
    <w:pPr>
      <w:contextualSpacing w:val="true"/>
      <w:ind w:left="720"/>
    </w:pPr>
  </w:style>
  <w:style w:type="paragraph" w:styleId="975">
    <w:name w:val="No Spacing"/>
    <w:qFormat/>
    <w:uiPriority w:val="1"/>
  </w:style>
  <w:style w:type="paragraph" w:styleId="976">
    <w:name w:val="Title"/>
    <w:basedOn w:val="938"/>
    <w:link w:val="977"/>
    <w:rPr>
      <w:sz w:val="32"/>
    </w:rPr>
    <w:pPr>
      <w:jc w:val="center"/>
    </w:pPr>
  </w:style>
  <w:style w:type="character" w:styleId="977" w:customStyle="1">
    <w:name w:val="Название Знак"/>
    <w:link w:val="976"/>
    <w:uiPriority w:val="10"/>
    <w:rPr>
      <w:sz w:val="48"/>
      <w:szCs w:val="48"/>
    </w:rPr>
  </w:style>
  <w:style w:type="paragraph" w:styleId="978">
    <w:name w:val="Subtitle"/>
    <w:link w:val="979"/>
    <w:qFormat/>
    <w:uiPriority w:val="11"/>
    <w:rPr>
      <w:sz w:val="24"/>
      <w:szCs w:val="24"/>
    </w:rPr>
    <w:pPr>
      <w:spacing w:after="200" w:before="200"/>
    </w:pPr>
  </w:style>
  <w:style w:type="character" w:styleId="979" w:customStyle="1">
    <w:name w:val="Подзаголовок Знак"/>
    <w:link w:val="978"/>
    <w:uiPriority w:val="11"/>
    <w:rPr>
      <w:sz w:val="24"/>
      <w:szCs w:val="24"/>
    </w:rPr>
  </w:style>
  <w:style w:type="paragraph" w:styleId="980">
    <w:name w:val="Quote"/>
    <w:link w:val="981"/>
    <w:qFormat/>
    <w:uiPriority w:val="29"/>
    <w:rPr>
      <w:i/>
    </w:rPr>
    <w:pPr>
      <w:ind w:left="720" w:right="720"/>
    </w:pPr>
  </w:style>
  <w:style w:type="character" w:styleId="981" w:customStyle="1">
    <w:name w:val="Цитата 2 Знак"/>
    <w:link w:val="980"/>
    <w:uiPriority w:val="29"/>
    <w:rPr>
      <w:i/>
    </w:rPr>
  </w:style>
  <w:style w:type="paragraph" w:styleId="982">
    <w:name w:val="Intense Quote"/>
    <w:link w:val="983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983" w:customStyle="1">
    <w:name w:val="Выделенная цитата Знак"/>
    <w:link w:val="982"/>
    <w:uiPriority w:val="30"/>
    <w:rPr>
      <w:i/>
    </w:rPr>
  </w:style>
  <w:style w:type="paragraph" w:styleId="984">
    <w:name w:val="Header"/>
    <w:basedOn w:val="938"/>
    <w:link w:val="1136"/>
    <w:pPr>
      <w:tabs>
        <w:tab w:val="center" w:pos="4677" w:leader="none"/>
        <w:tab w:val="right" w:pos="9355" w:leader="none"/>
      </w:tabs>
    </w:pPr>
  </w:style>
  <w:style w:type="character" w:styleId="985" w:customStyle="1">
    <w:name w:val="Header Char"/>
    <w:uiPriority w:val="99"/>
  </w:style>
  <w:style w:type="paragraph" w:styleId="986">
    <w:name w:val="Footer"/>
    <w:basedOn w:val="938"/>
    <w:link w:val="1137"/>
    <w:pPr>
      <w:tabs>
        <w:tab w:val="center" w:pos="4677" w:leader="none"/>
        <w:tab w:val="right" w:pos="9355" w:leader="none"/>
      </w:tabs>
    </w:pPr>
  </w:style>
  <w:style w:type="character" w:styleId="987" w:customStyle="1">
    <w:name w:val="Footer Char"/>
    <w:uiPriority w:val="99"/>
  </w:style>
  <w:style w:type="paragraph" w:styleId="988">
    <w:name w:val="Caption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989" w:customStyle="1">
    <w:name w:val="Caption Char"/>
    <w:uiPriority w:val="99"/>
  </w:style>
  <w:style w:type="table" w:styleId="990">
    <w:name w:val="Table Grid"/>
    <w:uiPriority w:val="59"/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91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92" w:customStyle="1">
    <w:name w:val="Plain Table 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fill="F2F2F2" w:themeFill="text1" w:themeFillTint="0D" w:themeColor="text1" w:themeTint="0D"/>
      </w:tcPr>
    </w:tblStylePr>
    <w:tblStylePr w:type="band1Vert">
      <w:tcPr>
        <w:shd w:val="clear" w:color="F2F2F2" w:fill="F2F2F2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93" w:customStyle="1">
    <w:name w:val="Plain Table 2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94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95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6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997" w:customStyle="1">
    <w:name w:val="Grid Table 1 Light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8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9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0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1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2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3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4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005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fill="DAE5F1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006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007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008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009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10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11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012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fill="DAE5F1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013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014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015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016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017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018" w:customStyle="1">
    <w:name w:val="Grid Table 4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019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fill="DCE6F2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 w:themeFill="accent1" w:themeFillTint="EA" w:themeColor="accent1" w:theme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020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 w:themeFill="accent2" w:themeFillTint="97" w:themeColor="accent2" w:theme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021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 w:themeFill="accent3" w:themeFillTint="FE" w:themeColor="accent3" w:theme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022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 w:themeFill="accent4" w:themeFillTint="9A" w:themeColor="accent4" w:theme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023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024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025" w:customStyle="1">
    <w:name w:val="Grid Table 5 Dark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BFBFBF" w:fill="BFBFBF" w:themeFill="text1" w:themeFillTint="40" w:themeColor="text1" w:theme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fill="8A8A8A" w:themeFill="text1" w:themeFillTint="75" w:themeColor="text1" w:themeTint="75"/>
      </w:tcPr>
    </w:tblStylePr>
    <w:tblStylePr w:type="band1Vert">
      <w:tcPr>
        <w:shd w:val="clear" w:color="8A8A8A" w:fill="8A8A8A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  <w:tcBorders>
          <w:top w:val="single" w:color="FFFFFF" w:sz="4" w:space="0" w:themeColor="light1"/>
        </w:tcBorders>
      </w:tcPr>
    </w:tblStylePr>
  </w:style>
  <w:style w:type="table" w:styleId="1026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DAE5F1" w:fill="DAE5F1" w:themeFill="accent1" w:themeFillTint="34" w:themeColor="accent1" w:theme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fill="AEC4E0" w:themeFill="accent1" w:themeFillTint="75" w:themeColor="accent1" w:themeTint="75"/>
      </w:tcPr>
    </w:tblStylePr>
    <w:tblStylePr w:type="band1Vert">
      <w:tcPr>
        <w:shd w:val="clear" w:color="AEC4E0" w:fill="AEC4E0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  <w:tcBorders>
          <w:top w:val="single" w:color="FFFFFF" w:sz="4" w:space="0" w:themeColor="light1"/>
        </w:tcBorders>
      </w:tcPr>
    </w:tblStylePr>
  </w:style>
  <w:style w:type="table" w:styleId="1027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F2DCDC" w:fill="F2DCDC" w:themeFill="accent2" w:themeFillTint="32" w:themeColor="accent2" w:theme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fill="E2AEAD" w:themeFill="accent2" w:themeFillTint="75" w:themeColor="accent2" w:themeTint="75"/>
      </w:tcPr>
    </w:tblStylePr>
    <w:tblStylePr w:type="band1Vert">
      <w:tcPr>
        <w:shd w:val="clear" w:color="E2AEAD" w:fill="E2AEAD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  <w:tcBorders>
          <w:top w:val="single" w:color="FFFFFF" w:sz="4" w:space="0" w:themeColor="light1"/>
        </w:tcBorders>
      </w:tcPr>
    </w:tblStylePr>
  </w:style>
  <w:style w:type="table" w:styleId="1028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EAF1DC" w:fill="EAF1DC" w:themeFill="accent3" w:themeFillTint="34" w:themeColor="accent3" w:theme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fill="D0DFB2" w:themeFill="accent3" w:themeFillTint="75" w:themeColor="accent3" w:themeTint="75"/>
      </w:tcPr>
    </w:tblStylePr>
    <w:tblStylePr w:type="band1Vert">
      <w:tcPr>
        <w:shd w:val="clear" w:color="D0DFB2" w:fill="D0DFB2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  <w:tcBorders>
          <w:top w:val="single" w:color="FFFFFF" w:sz="4" w:space="0" w:themeColor="light1"/>
        </w:tcBorders>
      </w:tcPr>
    </w:tblStylePr>
  </w:style>
  <w:style w:type="table" w:styleId="1029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E5DFEC" w:fill="E5DFEC" w:themeFill="accent4" w:themeFillTint="34" w:themeColor="accent4" w:theme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fill="C4B7D4" w:themeFill="accent4" w:themeFillTint="75" w:themeColor="accent4" w:themeTint="75"/>
      </w:tcPr>
    </w:tblStylePr>
    <w:tblStylePr w:type="band1Vert">
      <w:tcPr>
        <w:shd w:val="clear" w:color="C4B7D4" w:fill="C4B7D4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  <w:tcBorders>
          <w:top w:val="single" w:color="FFFFFF" w:sz="4" w:space="0" w:themeColor="light1"/>
        </w:tcBorders>
      </w:tcPr>
    </w:tblStylePr>
  </w:style>
  <w:style w:type="table" w:styleId="1030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DAEEF3" w:fill="DAEEF3" w:themeFill="accent5" w:themeFillTint="34" w:themeColor="accent5" w:theme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fill="ACD8E4" w:themeFill="accent5" w:themeFillTint="75" w:themeColor="accent5" w:themeTint="75"/>
      </w:tcPr>
    </w:tblStylePr>
    <w:tblStylePr w:type="band1Vert">
      <w:tcPr>
        <w:shd w:val="clear" w:color="ACD8E4" w:fill="ACD8E4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  <w:tcBorders>
          <w:top w:val="single" w:color="FFFFFF" w:sz="4" w:space="0" w:themeColor="light1"/>
        </w:tcBorders>
      </w:tcPr>
    </w:tblStylePr>
  </w:style>
  <w:style w:type="table" w:styleId="1031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FDE9D8" w:fill="FDE9D8" w:themeFill="accent6" w:themeFillTint="34" w:themeColor="accent6" w:theme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fill="FBCEAA" w:themeFill="accent6" w:themeFillTint="75" w:themeColor="accent6" w:themeTint="75"/>
      </w:tcPr>
    </w:tblStylePr>
    <w:tblStylePr w:type="band1Vert">
      <w:tcPr>
        <w:shd w:val="clear" w:color="FBCEAA" w:fill="FBCEAA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  <w:tcBorders>
          <w:top w:val="single" w:color="FFFFFF" w:sz="4" w:space="0" w:themeColor="light1"/>
        </w:tcBorders>
      </w:tcPr>
    </w:tblStylePr>
  </w:style>
  <w:style w:type="table" w:styleId="1032" w:customStyle="1">
    <w:name w:val="Grid Table 6 Colorful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fill="CBCBCB" w:themeFill="text1" w:themeFillTint="34" w:themeColor="text1" w:themeTint="34"/>
      </w:tcPr>
    </w:tblStylePr>
    <w:tblStylePr w:type="band1Vert">
      <w:tcPr>
        <w:shd w:val="clear" w:color="CBCBCB" w:fill="CBCBCB" w:themeFill="text1" w:themeFillTint="34" w:themeColor="text1" w:theme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033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fill="DAE5F1" w:themeFill="accent1" w:themeFillTint="34" w:themeColor="accent1" w:themeTint="34"/>
      </w:tcPr>
    </w:tblStylePr>
    <w:tblStylePr w:type="band1Vert">
      <w:tcPr>
        <w:shd w:val="clear" w:color="DAE5F1" w:fill="DAE5F1" w:themeFill="accent1" w:themeFillTint="34" w:themeColor="accent1" w:theme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034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tcPr>
        <w:shd w:val="clear" w:color="F2DCDC" w:fill="F2DCDC" w:themeFill="accent2" w:themeFillTint="32" w:themeColor="accent2" w:theme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035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tcPr>
        <w:shd w:val="clear" w:color="EAF1DC" w:fill="EAF1DC" w:themeFill="accent3" w:themeFillTint="34" w:themeColor="accent3" w:theme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036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tcPr>
        <w:shd w:val="clear" w:color="E5DFEC" w:fill="E5DFEC" w:themeFill="accent4" w:themeFillTint="34" w:themeColor="accent4" w:theme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037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tcPr>
        <w:shd w:val="clear" w:color="DAEEF3" w:fill="DAEEF3" w:themeFill="accent5" w:themeFillTint="34" w:themeColor="accent5" w:theme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038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tcPr>
        <w:shd w:val="clear" w:color="FDE9D8" w:fill="FDE9D8" w:themeFill="accent6" w:themeFillTint="34" w:themeColor="accent6" w:theme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039" w:customStyle="1">
    <w:name w:val="Grid Table 7 Colorful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fill="F2F2F2" w:themeFill="text1" w:themeFillTint="0D" w:themeColor="text1" w:themeTint="0D"/>
      </w:tcPr>
    </w:tblStylePr>
    <w:tblStylePr w:type="band1Vert">
      <w:tcPr>
        <w:shd w:val="clear" w:color="F2F2F2" w:fill="F2F2F2" w:themeFill="text1" w:themeFillTint="0D" w:themeColor="text1" w:theme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040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fill="DAE5F1" w:themeFill="accent1" w:themeFillTint="34" w:themeColor="accent1" w:themeTint="34"/>
      </w:tcPr>
    </w:tblStylePr>
    <w:tblStylePr w:type="band1Vert">
      <w:tcPr>
        <w:shd w:val="clear" w:color="DAE5F1" w:fill="DAE5F1" w:themeFill="accent1" w:themeFillTint="34" w:themeColor="accent1" w:theme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041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tcPr>
        <w:shd w:val="clear" w:color="F2DCDC" w:fill="F2DCDC" w:themeFill="accent2" w:themeFillTint="32" w:themeColor="accent2" w:theme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042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tcPr>
        <w:shd w:val="clear" w:color="EAF1DC" w:fill="EAF1DC" w:themeFill="accent3" w:themeFillTint="34" w:themeColor="accent3" w:theme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043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tcPr>
        <w:shd w:val="clear" w:color="E5DFEC" w:fill="E5DFEC" w:themeFill="accent4" w:themeFillTint="34" w:themeColor="accent4" w:theme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044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tcPr>
        <w:shd w:val="clear" w:color="DAEEF3" w:fill="DAEEF3" w:themeFill="accent5" w:themeFillTint="34" w:themeColor="accent5" w:theme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045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tcPr>
        <w:shd w:val="clear" w:color="FDE9D8" w:fill="FDE9D8" w:themeFill="accent6" w:themeFillTint="34" w:themeColor="accent6" w:theme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046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fill="BFBFBF" w:themeFill="text1" w:themeFillTint="40" w:themeColor="text1" w:themeTint="40"/>
      </w:tc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47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fill="D2DFEE" w:themeFill="accent1" w:themeFillTint="40" w:themeColor="accent1" w:themeTint="40"/>
      </w:tcPr>
    </w:tblStylePr>
    <w:tblStylePr w:type="band1Vert">
      <w:tcPr>
        <w:shd w:val="clear" w:color="D2DFEE" w:fill="D2DFEE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8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fill="EFD2D2" w:themeFill="accent2" w:themeFillTint="40" w:themeColor="accent2" w:themeTint="40"/>
      </w:tcPr>
    </w:tblStylePr>
    <w:tblStylePr w:type="band1Vert">
      <w:tcPr>
        <w:shd w:val="clear" w:color="EFD2D2" w:fill="EFD2D2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49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fill="E5EED5" w:themeFill="accent3" w:themeFillTint="40" w:themeColor="accent3" w:themeTint="40"/>
      </w:tcPr>
    </w:tblStylePr>
    <w:tblStylePr w:type="band1Vert">
      <w:tcPr>
        <w:shd w:val="clear" w:color="E5EED5" w:fill="E5EED5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50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fill="DFD8E7" w:themeFill="accent4" w:themeFillTint="40" w:themeColor="accent4" w:themeTint="40"/>
      </w:tcPr>
    </w:tblStylePr>
    <w:tblStylePr w:type="band1Vert">
      <w:tcPr>
        <w:shd w:val="clear" w:color="DFD8E7" w:fill="DFD8E7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51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fill="D1EAF0" w:themeFill="accent5" w:themeFillTint="40" w:themeColor="accent5" w:themeTint="40"/>
      </w:tcPr>
    </w:tblStylePr>
    <w:tblStylePr w:type="band1Vert">
      <w:tcPr>
        <w:shd w:val="clear" w:color="D1EAF0" w:fill="D1EAF0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52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fill="FDE4D0" w:themeFill="accent6" w:themeFillTint="40" w:themeColor="accent6" w:themeTint="40"/>
      </w:tcPr>
    </w:tblStylePr>
    <w:tblStylePr w:type="band1Vert">
      <w:tcPr>
        <w:shd w:val="clear" w:color="FDE4D0" w:fill="FDE4D0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53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054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fill="D2DFEE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055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fill="EFD2D2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056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fill="E5EED5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057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fill="DFD8E7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058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fill="D1EAF0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059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fill="FDE4D0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060" w:customStyle="1">
    <w:name w:val="List Table 3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1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2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3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4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5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6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7" w:customStyle="1">
    <w:name w:val="List Table 4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8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fill="D2DFEE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9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fill="EFD2D2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0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fill="E5EED5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1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fill="DFD8E7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2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fill="D1EAF0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3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fill="FDE4D0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4" w:customStyle="1">
    <w:name w:val="List Table 5 Dark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7F7F7F" w:fill="7F7F7F" w:themeFill="text1" w:themeFillTint="80" w:themeColor="text1" w:theme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fill="7F7F7F" w:themeFill="text1" w:themeFillTint="80" w:themeColor="text1" w:theme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7F7F7F" w:fill="7F7F7F" w:themeFill="text1" w:themeFillTint="80" w:themeColor="text1" w:theme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7F7F7F" w:fill="7F7F7F" w:themeFill="text1" w:themeFillTint="80" w:themeColor="text1" w:theme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fill="7F7F7F" w:themeFill="text1" w:themeFillTint="80" w:themeColor="text1" w:theme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75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4F81BD" w:fill="4F81BD" w:themeFill="accent1" w:themeColor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fill="4F81BD" w:themeFill="accent1" w:themeColor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4F81BD" w:fill="4F81BD" w:themeFill="accent1" w:themeColor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4F81BD" w:fill="4F81BD" w:themeFill="accent1" w:themeColor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fill="4F81BD" w:themeFill="accent1" w:themeColor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76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D99695" w:fill="D99695" w:themeFill="accent2" w:themeFillTint="97" w:themeColor="accent2" w:theme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fill="D99695" w:themeFill="accent2" w:themeFillTint="97" w:themeColor="accent2" w:theme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D99695" w:fill="D99695" w:themeFill="accent2" w:themeFillTint="97" w:themeColor="accent2" w:theme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D99695" w:fill="D99695" w:themeFill="accent2" w:themeFillTint="97" w:themeColor="accent2" w:theme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fill="D99695" w:themeFill="accent2" w:themeFillTint="97" w:themeColor="accent2" w:theme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77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C3D69B" w:fill="C3D69B" w:themeFill="accent3" w:themeFillTint="98" w:themeColor="accent3" w:theme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fill="C3D69B" w:themeFill="accent3" w:themeFillTint="98" w:themeColor="accent3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C3D69B" w:fill="C3D69B" w:themeFill="accent3" w:themeFillTint="98" w:themeColor="accent3" w:theme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C3D69B" w:fill="C3D69B" w:themeFill="accent3" w:themeFillTint="98" w:themeColor="accent3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fill="C3D69B" w:themeFill="accent3" w:themeFillTint="98" w:themeColor="accent3" w:theme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78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B2A1C6" w:fill="B2A1C6" w:themeFill="accent4" w:themeFillTint="9A" w:themeColor="accent4" w:theme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fill="B2A1C6" w:themeFill="accent4" w:themeFillTint="9A" w:themeColor="accent4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B2A1C6" w:fill="B2A1C6" w:themeFill="accent4" w:themeFillTint="9A" w:themeColor="accent4" w:theme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B2A1C6" w:fill="B2A1C6" w:themeFill="accent4" w:themeFillTint="9A" w:themeColor="accent4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fill="B2A1C6" w:themeFill="accent4" w:themeFillTint="9A" w:themeColor="accent4" w:theme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79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92CCDC" w:fill="92CCDC" w:themeFill="accent5" w:themeFillTint="9A" w:themeColor="accent5" w:theme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fill="92CCDC" w:themeFill="accent5" w:themeFillTint="9A" w:themeColor="accent5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92CCDC" w:fill="92CCDC" w:themeFill="accent5" w:themeFillTint="9A" w:themeColor="accent5" w:theme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92CCDC" w:fill="92CCDC" w:themeFill="accent5" w:themeFillTint="9A" w:themeColor="accent5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fill="92CCDC" w:themeFill="accent5" w:themeFillTint="9A" w:themeColor="accent5" w:theme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80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FAC090" w:fill="FAC090" w:themeFill="accent6" w:themeFillTint="98" w:themeColor="accent6" w:theme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fill="FAC090" w:themeFill="accent6" w:themeFillTint="98" w:themeColor="accent6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FAC090" w:fill="FAC090" w:themeFill="accent6" w:themeFillTint="98" w:themeColor="accent6" w:theme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FAC090" w:fill="FAC090" w:themeFill="accent6" w:themeFillTint="98" w:themeColor="accent6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fill="FAC090" w:themeFill="accent6" w:themeFillTint="98" w:themeColor="accent6" w:theme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81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fill="BFBFBF" w:themeFill="text1" w:themeFillTint="40" w:themeColor="text1" w:themeTint="40"/>
      </w:tc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082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fill="D2DFEE" w:themeFill="accent1" w:themeFillTint="40" w:themeColor="accent1" w:themeTint="40"/>
      </w:tcPr>
    </w:tblStylePr>
    <w:tblStylePr w:type="band1Vert">
      <w:tcPr>
        <w:shd w:val="clear" w:color="D2DFEE" w:fill="D2DFEE" w:themeFill="accent1" w:themeFillTint="40" w:themeColor="accent1" w:theme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083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fill="EFD2D2" w:themeFill="accent2" w:themeFillTint="40" w:themeColor="accent2" w:themeTint="40"/>
      </w:tcPr>
    </w:tblStylePr>
    <w:tblStylePr w:type="band1Vert">
      <w:tcPr>
        <w:shd w:val="clear" w:color="EFD2D2" w:fill="EFD2D2" w:themeFill="accent2" w:themeFillTint="40" w:themeColor="accent2" w:theme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084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fill="E5EED5" w:themeFill="accent3" w:themeFillTint="40" w:themeColor="accent3" w:themeTint="40"/>
      </w:tcPr>
    </w:tblStylePr>
    <w:tblStylePr w:type="band1Vert">
      <w:tcPr>
        <w:shd w:val="clear" w:color="E5EED5" w:fill="E5EED5" w:themeFill="accent3" w:themeFillTint="40" w:themeColor="accent3" w:theme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085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fill="DFD8E7" w:themeFill="accent4" w:themeFillTint="40" w:themeColor="accent4" w:themeTint="40"/>
      </w:tcPr>
    </w:tblStylePr>
    <w:tblStylePr w:type="band1Vert">
      <w:tcPr>
        <w:shd w:val="clear" w:color="DFD8E7" w:fill="DFD8E7" w:themeFill="accent4" w:themeFillTint="40" w:themeColor="accent4" w:theme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086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fill="D1EAF0" w:themeFill="accent5" w:themeFillTint="40" w:themeColor="accent5" w:themeTint="40"/>
      </w:tcPr>
    </w:tblStylePr>
    <w:tblStylePr w:type="band1Vert">
      <w:tcPr>
        <w:shd w:val="clear" w:color="D1EAF0" w:fill="D1EAF0" w:themeFill="accent5" w:themeFillTint="40" w:themeColor="accent5" w:theme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087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fill="FDE4D0" w:themeFill="accent6" w:themeFillTint="40" w:themeColor="accent6" w:themeTint="40"/>
      </w:tcPr>
    </w:tblStylePr>
    <w:tblStylePr w:type="band1Vert">
      <w:tcPr>
        <w:shd w:val="clear" w:color="FDE4D0" w:fill="FDE4D0" w:themeFill="accent6" w:themeFillTint="40" w:themeColor="accent6" w:theme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088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fill="BFBFBF" w:themeFill="text1" w:themeFillTint="40" w:themeColor="text1" w:themeTint="40"/>
      </w:tc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089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fill="D2DFEE" w:themeFill="accent1" w:themeFillTint="40" w:themeColor="accent1" w:themeTint="40"/>
      </w:tcPr>
    </w:tblStylePr>
    <w:tblStylePr w:type="band1Vert">
      <w:tcPr>
        <w:shd w:val="clear" w:color="D2DFEE" w:fill="D2DFEE" w:themeFill="accent1" w:themeFillTint="40" w:themeColor="accent1" w:theme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90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fill="EFD2D2" w:themeFill="accent2" w:themeFillTint="40" w:themeColor="accent2" w:themeTint="40"/>
      </w:tcPr>
    </w:tblStylePr>
    <w:tblStylePr w:type="band1Vert">
      <w:tcPr>
        <w:shd w:val="clear" w:color="EFD2D2" w:fill="EFD2D2" w:themeFill="accent2" w:themeFillTint="40" w:themeColor="accent2" w:theme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091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fill="E5EED5" w:themeFill="accent3" w:themeFillTint="40" w:themeColor="accent3" w:themeTint="40"/>
      </w:tcPr>
    </w:tblStylePr>
    <w:tblStylePr w:type="band1Vert">
      <w:tcPr>
        <w:shd w:val="clear" w:color="E5EED5" w:fill="E5EED5" w:themeFill="accent3" w:themeFillTint="40" w:themeColor="accent3" w:theme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092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fill="DFD8E7" w:themeFill="accent4" w:themeFillTint="40" w:themeColor="accent4" w:themeTint="40"/>
      </w:tcPr>
    </w:tblStylePr>
    <w:tblStylePr w:type="band1Vert">
      <w:tcPr>
        <w:shd w:val="clear" w:color="DFD8E7" w:fill="DFD8E7" w:themeFill="accent4" w:themeFillTint="40" w:themeColor="accent4" w:theme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093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fill="D1EAF0" w:themeFill="accent5" w:themeFillTint="40" w:themeColor="accent5" w:themeTint="40"/>
      </w:tcPr>
    </w:tblStylePr>
    <w:tblStylePr w:type="band1Vert">
      <w:tcPr>
        <w:shd w:val="clear" w:color="D1EAF0" w:fill="D1EAF0" w:themeFill="accent5" w:themeFillTint="40" w:themeColor="accent5" w:theme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094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fill="FDE4D0" w:themeFill="accent6" w:themeFillTint="40" w:themeColor="accent6" w:themeTint="40"/>
      </w:tcPr>
    </w:tblStylePr>
    <w:tblStylePr w:type="band1Vert">
      <w:tcPr>
        <w:shd w:val="clear" w:color="FDE4D0" w:fill="FDE4D0" w:themeFill="accent6" w:themeFillTint="40" w:themeColor="accent6" w:theme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095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</w:style>
  <w:style w:type="table" w:styleId="1096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</w:style>
  <w:style w:type="table" w:styleId="1097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</w:style>
  <w:style w:type="table" w:styleId="1098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</w:style>
  <w:style w:type="table" w:styleId="1099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</w:style>
  <w:style w:type="table" w:styleId="1100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</w:style>
  <w:style w:type="table" w:styleId="1101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</w:style>
  <w:style w:type="table" w:styleId="1102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</w:style>
  <w:style w:type="table" w:styleId="1103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</w:style>
  <w:style w:type="table" w:styleId="1104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</w:style>
  <w:style w:type="table" w:styleId="1105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</w:style>
  <w:style w:type="table" w:styleId="1106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</w:style>
  <w:style w:type="table" w:styleId="1107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</w:style>
  <w:style w:type="table" w:styleId="1108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</w:style>
  <w:style w:type="table" w:styleId="1109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110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111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112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113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114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115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116">
    <w:name w:val="Hyperlink"/>
    <w:uiPriority w:val="99"/>
    <w:unhideWhenUsed/>
    <w:rPr>
      <w:color w:val="0000FF" w:themeColor="hyperlink"/>
      <w:u w:val="single"/>
    </w:rPr>
  </w:style>
  <w:style w:type="paragraph" w:styleId="1117">
    <w:name w:val="footnote text"/>
    <w:basedOn w:val="938"/>
    <w:link w:val="1140"/>
  </w:style>
  <w:style w:type="character" w:styleId="1118" w:customStyle="1">
    <w:name w:val="Footnote Text Char"/>
    <w:uiPriority w:val="99"/>
    <w:rPr>
      <w:sz w:val="18"/>
    </w:rPr>
  </w:style>
  <w:style w:type="character" w:styleId="1119">
    <w:name w:val="footnote reference"/>
    <w:rPr>
      <w:vertAlign w:val="superscript"/>
    </w:rPr>
  </w:style>
  <w:style w:type="paragraph" w:styleId="1120">
    <w:name w:val="endnote text"/>
    <w:link w:val="1121"/>
    <w:uiPriority w:val="99"/>
    <w:semiHidden/>
    <w:unhideWhenUsed/>
  </w:style>
  <w:style w:type="character" w:styleId="1121" w:customStyle="1">
    <w:name w:val="Текст концевой сноски Знак"/>
    <w:link w:val="1120"/>
    <w:uiPriority w:val="99"/>
    <w:rPr>
      <w:sz w:val="20"/>
    </w:rPr>
  </w:style>
  <w:style w:type="character" w:styleId="1122">
    <w:name w:val="endnote reference"/>
    <w:uiPriority w:val="99"/>
    <w:semiHidden/>
    <w:unhideWhenUsed/>
    <w:rPr>
      <w:vertAlign w:val="superscript"/>
    </w:rPr>
  </w:style>
  <w:style w:type="paragraph" w:styleId="1123">
    <w:name w:val="toc 1"/>
    <w:uiPriority w:val="39"/>
    <w:unhideWhenUsed/>
    <w:pPr>
      <w:spacing w:after="57"/>
    </w:pPr>
  </w:style>
  <w:style w:type="paragraph" w:styleId="1124">
    <w:name w:val="toc 2"/>
    <w:uiPriority w:val="39"/>
    <w:unhideWhenUsed/>
    <w:pPr>
      <w:ind w:left="283"/>
      <w:spacing w:after="57"/>
    </w:pPr>
  </w:style>
  <w:style w:type="paragraph" w:styleId="1125">
    <w:name w:val="toc 3"/>
    <w:uiPriority w:val="39"/>
    <w:unhideWhenUsed/>
    <w:pPr>
      <w:ind w:left="567"/>
      <w:spacing w:after="57"/>
    </w:pPr>
  </w:style>
  <w:style w:type="paragraph" w:styleId="1126">
    <w:name w:val="toc 4"/>
    <w:uiPriority w:val="39"/>
    <w:unhideWhenUsed/>
    <w:pPr>
      <w:ind w:left="850"/>
      <w:spacing w:after="57"/>
    </w:pPr>
  </w:style>
  <w:style w:type="paragraph" w:styleId="1127">
    <w:name w:val="toc 5"/>
    <w:uiPriority w:val="39"/>
    <w:unhideWhenUsed/>
    <w:pPr>
      <w:ind w:left="1134"/>
      <w:spacing w:after="57"/>
    </w:pPr>
  </w:style>
  <w:style w:type="paragraph" w:styleId="1128">
    <w:name w:val="toc 6"/>
    <w:uiPriority w:val="39"/>
    <w:unhideWhenUsed/>
    <w:pPr>
      <w:ind w:left="1417"/>
      <w:spacing w:after="57"/>
    </w:pPr>
  </w:style>
  <w:style w:type="paragraph" w:styleId="1129">
    <w:name w:val="toc 7"/>
    <w:uiPriority w:val="39"/>
    <w:unhideWhenUsed/>
    <w:pPr>
      <w:ind w:left="1701"/>
      <w:spacing w:after="57"/>
    </w:pPr>
  </w:style>
  <w:style w:type="paragraph" w:styleId="1130">
    <w:name w:val="toc 8"/>
    <w:uiPriority w:val="39"/>
    <w:unhideWhenUsed/>
    <w:pPr>
      <w:ind w:left="1984"/>
      <w:spacing w:after="57"/>
    </w:pPr>
  </w:style>
  <w:style w:type="paragraph" w:styleId="1131">
    <w:name w:val="toc 9"/>
    <w:uiPriority w:val="39"/>
    <w:unhideWhenUsed/>
    <w:pPr>
      <w:ind w:left="2268"/>
      <w:spacing w:after="57"/>
    </w:pPr>
  </w:style>
  <w:style w:type="paragraph" w:styleId="1132">
    <w:name w:val="TOC Heading"/>
    <w:uiPriority w:val="39"/>
    <w:unhideWhenUsed/>
  </w:style>
  <w:style w:type="paragraph" w:styleId="1133">
    <w:name w:val="table of figures"/>
    <w:uiPriority w:val="99"/>
    <w:unhideWhenUsed/>
  </w:style>
  <w:style w:type="paragraph" w:styleId="1134">
    <w:name w:val="Balloon Text"/>
    <w:basedOn w:val="938"/>
    <w:semiHidden/>
    <w:rPr>
      <w:rFonts w:ascii="Tahoma" w:hAnsi="Tahoma"/>
      <w:sz w:val="16"/>
      <w:szCs w:val="16"/>
    </w:rPr>
  </w:style>
  <w:style w:type="paragraph" w:styleId="1135" w:customStyle="1">
    <w:name w:val="Знак Знак Знак Знак Знак Знак Знак Знак Знак Знак Знак Знак Знак Знак Знак1 Знак Знак Знак Знак"/>
    <w:basedOn w:val="938"/>
    <w:next w:val="940"/>
    <w:rPr>
      <w:sz w:val="24"/>
      <w:lang w:val="en-US" w:eastAsia="en-US"/>
    </w:rPr>
    <w:pPr>
      <w:spacing w:lineRule="exact" w:line="240" w:after="160"/>
    </w:pPr>
  </w:style>
  <w:style w:type="character" w:styleId="1136" w:customStyle="1">
    <w:name w:val="Верхний колонтитул Знак"/>
    <w:basedOn w:val="948"/>
    <w:link w:val="984"/>
  </w:style>
  <w:style w:type="character" w:styleId="1137" w:customStyle="1">
    <w:name w:val="Нижний колонтитул Знак"/>
    <w:basedOn w:val="948"/>
    <w:link w:val="986"/>
  </w:style>
  <w:style w:type="character" w:styleId="1138" w:customStyle="1">
    <w:name w:val="Font Style12"/>
    <w:rPr>
      <w:rFonts w:ascii="Times New Roman" w:hAnsi="Times New Roman"/>
      <w:sz w:val="20"/>
      <w:szCs w:val="20"/>
    </w:rPr>
  </w:style>
  <w:style w:type="character" w:styleId="1139">
    <w:name w:val="Strong"/>
    <w:rPr>
      <w:b/>
      <w:bCs/>
    </w:rPr>
  </w:style>
  <w:style w:type="character" w:styleId="1140" w:customStyle="1">
    <w:name w:val="Текст сноски Знак"/>
    <w:basedOn w:val="948"/>
    <w:link w:val="1117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31</cp:revision>
  <dcterms:created xsi:type="dcterms:W3CDTF">2022-03-29T03:25:00Z</dcterms:created>
  <dcterms:modified xsi:type="dcterms:W3CDTF">2023-02-15T03:06:31Z</dcterms:modified>
</cp:coreProperties>
</file>