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21 июля 2010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925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МЕРАХ ПО РЕАЛИЗАЦИИ ОТДЕЛЬНЫХ ПОЛОЖЕНИЙ</w:t>
      </w:r>
    </w:p>
    <w:p>
      <w:pPr>
        <w:pStyle w:val="2"/>
        <w:jc w:val="center"/>
      </w:pPr>
      <w:r>
        <w:rPr>
          <w:sz w:val="20"/>
        </w:rPr>
        <w:t xml:space="preserve">ФЕДЕРАЛЬНОГО ЗАКОНА "О ПРОТИВОДЕЙСТВИИ КОРРУПЦИИ"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6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г. N 273-ФЗ "О противодействии коррупции"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Установить, что гражданин Российской Федерации, замещавший должность федеральной государственной службы, включенную в </w:t>
      </w:r>
      <w:hyperlink w:history="0" r:id="rId7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раздел I</w:t>
        </w:r>
      </w:hyperlink>
      <w:r>
        <w:rPr>
          <w:sz w:val="20"/>
        </w:rPr>
        <w:t xml:space="preserve"> или </w:t>
      </w:r>
      <w:hyperlink w:history="0" r:id="rId8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раздел II</w:t>
        </w:r>
      </w:hyperlink>
      <w:r>
        <w:rPr>
          <w:sz w:val="20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557, или должность федеральной государственной службы, включенную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</w:t>
      </w:r>
      <w:hyperlink w:history="0" r:id="rId9" w:tooltip="Указ Президента РФ от 18.05.2009 N 557 (ред. от 21.12.2020) &quot;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&quot; {КонсультантПлюс}">
        <w:r>
          <w:rPr>
            <w:sz w:val="20"/>
            <w:color w:val="0000ff"/>
          </w:rPr>
          <w:t xml:space="preserve">разделом III</w:t>
        </w:r>
      </w:hyperlink>
      <w:r>
        <w:rPr>
          <w:sz w:val="20"/>
        </w:rPr>
        <w:t xml:space="preserve"> перечня, утвержденного Указом Президента Российской Федерации от 18 мая 2009 г. N 557, в течение двух лет со дня увольнения с федеральной государственной службы:</w:t>
      </w:r>
    </w:p>
    <w:bookmarkStart w:id="13" w:name="P13"/>
    <w:bookmarkEnd w:id="1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имеет право замещать должности и выполнять работу на условиях гражданско-правового договора в коммерческих и некоммерческих организациях, если отдельные функции по государственному управлению этими организациями входили в должностные (служебные) обязанности федерального государственного служащего, с согласия соответствующей комиссии по соблюдению требований к служебному поведению федеральных государственных служащих и урегулированию конфликта интересов, которое дается в порядке, установленном </w:t>
      </w:r>
      <w:hyperlink w:history="0" r:id="rId10" w:tooltip="Указ Президента РФ от 01.07.2010 N 821 (ред. от 25.01.2024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 июля 2010 г. N 821;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обязан при заключении трудовых договоров и (или) гражданско-правовых договоров в случае, предусмотренном </w:t>
      </w:r>
      <w:hyperlink w:history="0" w:anchor="P13" w:tooltip="а) имеет право замещать должности и выполнять работу на условиях гражданско-правового договора в коммерческих и некоммерческих организациях, если отдельные функции по государственному управлению этими организациями входили в должностные (служебные) обязанности федерального государственного служащего, с согласия соответствующей комиссии по соблюдению требований к служебному поведению федеральных государственных служащих и урегулированию конфликта интересов, которое дается в порядке, установленном Положени...">
        <w:r>
          <w:rPr>
            <w:sz w:val="20"/>
            <w:color w:val="0000ff"/>
          </w:rPr>
          <w:t xml:space="preserve">подпунктом "а"</w:t>
        </w:r>
      </w:hyperlink>
      <w:r>
        <w:rPr>
          <w:sz w:val="20"/>
        </w:rPr>
        <w:t xml:space="preserve"> настоящего пункта, сообщать работодателю сведения о последнем месте федеральной государственной службы с соблюдением законодательства Российской Федерации о государственной тайне.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Внести изменение в </w:t>
      </w:r>
      <w:hyperlink w:history="0" r:id="rId11" w:tooltip="Указ Президента РФ от 21.09.2009 N 1065 (ред. от 01.07.2010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274; N 27, ст. 3446), заменив в </w:t>
      </w:r>
      <w:hyperlink w:history="0" r:id="rId12" w:tooltip="Указ Президента РФ от 21.09.2009 N 1065 (ред. от 01.07.2010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&quot; (вместе с &quot;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 ------------ Недействующая редакция {КонсультантПлюс}">
        <w:r>
          <w:rPr>
            <w:sz w:val="20"/>
            <w:color w:val="0000ff"/>
          </w:rPr>
          <w:t xml:space="preserve">подпункте "з" пункта 3</w:t>
        </w:r>
      </w:hyperlink>
      <w:r>
        <w:rPr>
          <w:sz w:val="20"/>
        </w:rPr>
        <w:t xml:space="preserve"> слова "в случае заключения ими трудового договора после ухода с федеральной государственной службы" словами "при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Руководителям федеральных государственных органов в 2-месячный срок принять меры по обеспечению исполнения настоящего Указа.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Рекомендовать органам государственной власти субъектов Российской Федерации и органам местного самоуправления в 2-месячный срок разработать, руководствуясь настоящим Указом, и утвердить перечни должностей государственной гражданской службы субъектов Российской Федерации и перечни должностей муниципальной службы, предусмотренные </w:t>
      </w:r>
      <w:hyperlink w:history="0" r:id="rId13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статьей 12</w:t>
        </w:r>
      </w:hyperlink>
      <w:r>
        <w:rPr>
          <w:sz w:val="20"/>
        </w:rPr>
        <w:t xml:space="preserve"> Федерального закона от 25 декабря 2008 г. N 273-ФЗ "О противодействии коррупции".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21 июля 2010 года</w:t>
      </w:r>
    </w:p>
    <w:p>
      <w:pPr>
        <w:pStyle w:val="0"/>
        <w:spacing w:before="200" w:line-rule="auto"/>
      </w:pPr>
      <w:r>
        <w:rPr>
          <w:sz w:val="20"/>
        </w:rPr>
        <w:t xml:space="preserve">N 925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21.07.2010 N 925</w:t>
            <w:br/>
            <w:t>"О мерах по реализации отдельных положений Федерального закона "О противодействии...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21.07.2010 N 925 "О мерах по реализации отдельных положений Федерального закона "О противодействии...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64894&amp;dst=29" TargetMode = "External"/>
	<Relationship Id="rId7" Type="http://schemas.openxmlformats.org/officeDocument/2006/relationships/hyperlink" Target="https://login.consultant.ru/link/?req=doc&amp;base=LAW&amp;n=371713&amp;dst=100017" TargetMode = "External"/>
	<Relationship Id="rId8" Type="http://schemas.openxmlformats.org/officeDocument/2006/relationships/hyperlink" Target="https://login.consultant.ru/link/?req=doc&amp;base=LAW&amp;n=371713&amp;dst=100021" TargetMode = "External"/>
	<Relationship Id="rId9" Type="http://schemas.openxmlformats.org/officeDocument/2006/relationships/hyperlink" Target="https://login.consultant.ru/link/?req=doc&amp;base=LAW&amp;n=371713&amp;dst=100168" TargetMode = "External"/>
	<Relationship Id="rId10" Type="http://schemas.openxmlformats.org/officeDocument/2006/relationships/hyperlink" Target="https://login.consultant.ru/link/?req=doc&amp;base=LAW&amp;n=468056&amp;dst=100053" TargetMode = "External"/>
	<Relationship Id="rId11" Type="http://schemas.openxmlformats.org/officeDocument/2006/relationships/hyperlink" Target="https://login.consultant.ru/link/?req=doc&amp;base=LAW&amp;n=102240" TargetMode = "External"/>
	<Relationship Id="rId12" Type="http://schemas.openxmlformats.org/officeDocument/2006/relationships/hyperlink" Target="https://login.consultant.ru/link/?req=doc&amp;base=LAW&amp;n=102240&amp;dst=100017" TargetMode = "External"/>
	<Relationship Id="rId13" Type="http://schemas.openxmlformats.org/officeDocument/2006/relationships/hyperlink" Target="https://login.consultant.ru/link/?req=doc&amp;base=LAW&amp;n=464894&amp;dst=10010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21.07.2010 N 925
"О мерах по реализации отдельных положений Федерального закона "О противодействии коррупции"</dc:title>
  <dcterms:created xsi:type="dcterms:W3CDTF">2024-02-16T05:03:21Z</dcterms:created>
</cp:coreProperties>
</file>