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26.02.2010 N 96</w:t>
              <w:br/>
              <w:t xml:space="preserve">(ред. от 10.07.2017)</w:t>
              <w:br/>
              <w:t xml:space="preserve">"Об антикоррупционной экспертизе нормативных правовых актов и проектов нормативных правовых актов"</w:t>
              <w:br/>
              <w:t xml:space="preserve">(вместе с "Правилами проведения антикоррупционной экспертизы нормативных правовых актов и проектов нормативных правовых актов", "Методикой проведения антикоррупционной экспертизы нормативных правовых актов и проектов нормативных правовых актов")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26 февраля 2010 г. N 96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АНТИКОРРУПЦИОННОЙ ЭКСПЕРТИЗЕ</w:t>
      </w:r>
    </w:p>
    <w:p>
      <w:pPr>
        <w:pStyle w:val="2"/>
        <w:jc w:val="center"/>
      </w:pPr>
      <w:r>
        <w:rPr>
          <w:sz w:val="20"/>
        </w:rPr>
        <w:t xml:space="preserve">НОРМАТИВНЫХ ПРАВОВЫХ АКТОВ И ПРОЕКТОВ НОРМАТИВНЫХ</w:t>
      </w:r>
    </w:p>
    <w:p>
      <w:pPr>
        <w:pStyle w:val="2"/>
        <w:jc w:val="center"/>
      </w:pPr>
      <w:r>
        <w:rPr>
          <w:sz w:val="20"/>
        </w:rPr>
        <w:t xml:space="preserve">ПРАВОВЫХ АКТОВ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18.12.2012 </w:t>
            </w:r>
            <w:hyperlink w:history="0" r:id="rId7" w:tooltip="Постановление Правительства РФ от 18.12.2012 N 1334 (ред. от 20.07.2021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1334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27.03.2013 </w:t>
            </w:r>
            <w:hyperlink w:history="0" r:id="rId8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274</w:t>
              </w:r>
            </w:hyperlink>
            <w:r>
              <w:rPr>
                <w:sz w:val="20"/>
                <w:color w:val="392c69"/>
              </w:rPr>
              <w:t xml:space="preserve">, от 27.11.2013 </w:t>
            </w:r>
            <w:hyperlink w:history="0" r:id="rId9" w:tooltip="Постановление Правительства РФ от 27.11.2013 N 1075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1075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30.01.2015 </w:t>
            </w:r>
            <w:hyperlink w:history="0" r:id="rId10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, от 18.07.2015 </w:t>
            </w:r>
            <w:hyperlink w:history="0" r:id="rId11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      <w:r>
                <w:rPr>
                  <w:sz w:val="20"/>
                  <w:color w:val="0000ff"/>
                </w:rPr>
                <w:t xml:space="preserve">N 732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10.07.2017 </w:t>
            </w:r>
            <w:hyperlink w:history="0" r:id="rId12" w:tooltip="Постановление Правительства РФ от 10.07.2017 N 813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813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13" w:tooltip="Федеральный закон от 17.07.2009 N 172-ФЗ (ред. от 05.12.2022)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"Об антикоррупционной экспертизе нормативных правовых актов и проектов нормативных правовых актов" 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hyperlink w:history="0" w:anchor="P36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проведения антикоррупционной экспертизы нормативных правовых актов и проектов нормативных правовых актов;</w:t>
      </w:r>
    </w:p>
    <w:p>
      <w:pPr>
        <w:pStyle w:val="0"/>
        <w:spacing w:before="200" w:line-rule="auto"/>
        <w:ind w:firstLine="540"/>
        <w:jc w:val="both"/>
      </w:pPr>
      <w:hyperlink w:history="0" w:anchor="P111" w:tooltip="МЕТОДИКА">
        <w:r>
          <w:rPr>
            <w:sz w:val="20"/>
            <w:color w:val="0000ff"/>
          </w:rPr>
          <w:t xml:space="preserve">методику</w:t>
        </w:r>
      </w:hyperlink>
      <w:r>
        <w:rPr>
          <w:sz w:val="20"/>
        </w:rPr>
        <w:t xml:space="preserve"> проведения антикоррупционной экспертизы нормативных правовых актов и проектов нормативных правовых актов.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4" w:tooltip="Постановление Правительства РФ от 05.03.2009 N 195 &quot;Об утверждении Правил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5 марта 2009 г. N 195 "Об утверждении Правил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1240);</w:t>
      </w:r>
    </w:p>
    <w:p>
      <w:pPr>
        <w:pStyle w:val="0"/>
        <w:spacing w:before="200" w:line-rule="auto"/>
        <w:ind w:firstLine="540"/>
        <w:jc w:val="both"/>
      </w:pPr>
      <w:hyperlink w:history="0" r:id="rId15" w:tooltip="Постановление Правительства РФ от 05.03.2009 N 196 &quot;Об утверждении методики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5 марта 2009 г. N 196 "Об утверждении методики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коррупции" (Собрание законодательства Российской Федерации, 2009, N 10, ст. 1241).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26 февраля 2010 г. N 96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ПРОВЕДЕНИЯ АНТИКОРРУПЦИОННОЙ ЭКСПЕРТИЗЫ НОРМАТИВНЫХ</w:t>
      </w:r>
    </w:p>
    <w:p>
      <w:pPr>
        <w:pStyle w:val="2"/>
        <w:jc w:val="center"/>
      </w:pPr>
      <w:r>
        <w:rPr>
          <w:sz w:val="20"/>
        </w:rPr>
        <w:t xml:space="preserve">ПРАВОВЫХ АКТОВ И ПРОЕКТОВ НОРМАТИВНЫХ ПРАВОВЫХ АКТОВ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18.12.2012 </w:t>
            </w:r>
            <w:hyperlink w:history="0" r:id="rId16" w:tooltip="Постановление Правительства РФ от 18.12.2012 N 1334 (ред. от 20.07.2021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1334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27.03.2013 </w:t>
            </w:r>
            <w:hyperlink w:history="0" r:id="rId17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274</w:t>
              </w:r>
            </w:hyperlink>
            <w:r>
              <w:rPr>
                <w:sz w:val="20"/>
                <w:color w:val="392c69"/>
              </w:rPr>
              <w:t xml:space="preserve">, от 27.11.2013 </w:t>
            </w:r>
            <w:hyperlink w:history="0" r:id="rId18" w:tooltip="Постановление Правительства РФ от 27.11.2013 N 1075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1075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30.01.2015 </w:t>
            </w:r>
            <w:hyperlink w:history="0" r:id="rId19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      <w:r>
                <w:rPr>
                  <w:sz w:val="20"/>
                  <w:color w:val="0000ff"/>
                </w:rPr>
                <w:t xml:space="preserve">N 83</w:t>
              </w:r>
            </w:hyperlink>
            <w:r>
              <w:rPr>
                <w:sz w:val="20"/>
                <w:color w:val="392c69"/>
              </w:rPr>
              <w:t xml:space="preserve">, от 18.07.2015 </w:t>
            </w:r>
            <w:hyperlink w:history="0" r:id="rId20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      <w:r>
                <w:rPr>
                  <w:sz w:val="20"/>
                  <w:color w:val="0000ff"/>
                </w:rPr>
                <w:t xml:space="preserve">N 732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10.07.2017 </w:t>
            </w:r>
            <w:hyperlink w:history="0" r:id="rId21" w:tooltip="Постановление Правительства РФ от 10.07.2017 N 813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813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Правила определяют порядок проведения антикоррупционной экспертизы нормативных правовых актов и проектов нормативных правовых актов, осуществляемой Министерством юстиции Российской Федерации, и независимой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Министерство юстиции Российской Федерации проводит антикоррупционную экспертизу в соответствии с </w:t>
      </w:r>
      <w:hyperlink w:history="0" w:anchor="P111" w:tooltip="МЕТОДИКА">
        <w:r>
          <w:rPr>
            <w:sz w:val="20"/>
            <w:color w:val="0000ff"/>
          </w:rPr>
          <w:t xml:space="preserve">методикой</w:t>
        </w:r>
      </w:hyperlink>
      <w:r>
        <w:rPr>
          <w:sz w:val="20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96, в отношении:</w:t>
      </w:r>
    </w:p>
    <w:bookmarkStart w:id="47" w:name="P47"/>
    <w:bookmarkEnd w:id="4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bookmarkStart w:id="48" w:name="P48"/>
    <w:bookmarkEnd w:id="4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27.03.2013 </w:t>
      </w:r>
      <w:hyperlink w:history="0" r:id="rId22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274</w:t>
        </w:r>
      </w:hyperlink>
      <w:r>
        <w:rPr>
          <w:sz w:val="20"/>
        </w:rPr>
        <w:t xml:space="preserve">, от 27.11.2013 </w:t>
      </w:r>
      <w:hyperlink w:history="0" r:id="rId23" w:tooltip="Постановление Правительства РФ от 27.11.2013 N 1075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1075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нормативных правовых актов субъектов Российской Федерации - при мониторинге их применения и внесении сведений в федеральный регистр нормативных правовых актов субъектов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Результаты антикоррупционной экспертизы отражаются в заключении Министерства юстиции Российской Федерации по результатам правовой экспертизы либо в заключении Министерства юстиции Российской Федерации по </w:t>
      </w:r>
      <w:hyperlink w:history="0" r:id="rId25" w:tooltip="Приказ Минюста России от 04.10.2013 N 187 (ред. от 27.09.2018) &quot;Об утверждении Порядка организации работы по проведению антикоррупционной экспертизы нормативных правовых актов, проектов нормативных правовых актов и иных документов структурными подразделениями Министерства юстиции Российской Федерации&quot; (Зарегистрировано в Минюсте России 11.10.2013 N 30156) {КонсультантПлюс}">
        <w:r>
          <w:rPr>
            <w:sz w:val="20"/>
            <w:color w:val="0000ff"/>
          </w:rPr>
          <w:t xml:space="preserve">форме</w:t>
        </w:r>
      </w:hyperlink>
      <w:r>
        <w:rPr>
          <w:sz w:val="20"/>
        </w:rPr>
        <w:t xml:space="preserve">, утверждаемой Министерством.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26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3(1). Разногласия, возникающие при оценке коррупциогенных факторов, указанных в заключении Министерства юстиции Российской Федерации по результатам проведения экспертизы проектов нормативных правовых актов и документов, предусмотренных </w:t>
      </w:r>
      <w:hyperlink w:history="0" w:anchor="P47" w:tooltip="а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</w:t>
      </w:r>
      <w:hyperlink w:history="0" w:anchor="P48" w:tooltip="б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sz w:val="20"/>
            <w:color w:val="0000ff"/>
          </w:rPr>
          <w:t xml:space="preserve">"б" пункта 2</w:t>
        </w:r>
      </w:hyperlink>
      <w:r>
        <w:rPr>
          <w:sz w:val="20"/>
        </w:rPr>
        <w:t xml:space="preserve"> настоящих Правил, разрешаются в порядке, установленном </w:t>
      </w:r>
      <w:hyperlink w:history="0" r:id="rId27" w:tooltip="Постановление Правительства РФ от 01.06.2004 N 260 (ред. от 15.12.2023) &quot;О Регламенте Правительства Российской Федерации и Положении об Аппарате Правительства Российской Федерации&quot; {КонсультантПлюс}">
        <w:r>
          <w:rPr>
            <w:sz w:val="20"/>
            <w:color w:val="0000ff"/>
          </w:rPr>
          <w:t xml:space="preserve">Регламентом</w:t>
        </w:r>
      </w:hyperlink>
      <w:r>
        <w:rPr>
          <w:sz w:val="20"/>
        </w:rPr>
        <w:t xml:space="preserve"> Правительства Российской Федерации, утвержденным постановлением Правительства Российской Федерации от 1 июня 2004 г. N 260 (далее - Регламент Правительства), для рассмотрения неурегулированных разногласий по проектам актов, внесенным в Правительство Российской Федерации с разногласиями.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30.01.2015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Разногласия, возникающие при оценке коррупциогенных факторов, указанных в заключении Министерства юстиции Российской Федерации по результатам проведения экспертизы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разрешаются в порядке, установленном </w:t>
      </w:r>
      <w:hyperlink w:history="0" r:id="rId29" w:tooltip="Постановление Правительства РФ от 13.08.1997 N 1009 (ред. от 14.02.2023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подготовки нормативных правовых актов федеральных органов исполнительной власти и их государственной регистрации, утвержденными постановлением Правительства Российской Федерации от 13 августа 1997 г. N 1009.</w:t>
      </w:r>
    </w:p>
    <w:p>
      <w:pPr>
        <w:pStyle w:val="0"/>
        <w:jc w:val="both"/>
      </w:pPr>
      <w:r>
        <w:rPr>
          <w:sz w:val="20"/>
        </w:rPr>
        <w:t xml:space="preserve">(п. 3(1) введен </w:t>
      </w:r>
      <w:hyperlink w:history="0" r:id="rId30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Независимая антикоррупционная экспертиза проводится юридическими лицами и физическими лицами, </w:t>
      </w:r>
      <w:hyperlink w:history="0" r:id="rId31" w:tooltip="Приказ Минюста России от 29.03.2019 N 57 (ред. от 09.08.2023) &quot;Об утверждении Административного регламента Министерства юстиции Российской Федерации по предоставлению государственной услуги по осуществлению аккредитации юридических и физических лиц, изъявивших желание получить аккредитацию на проведение в качестве независимых экспертов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&quot; (Зарегистриро {КонсультантПлюс}">
        <w:r>
          <w:rPr>
            <w:sz w:val="20"/>
            <w:color w:val="0000ff"/>
          </w:rPr>
          <w:t xml:space="preserve">аккредитованными</w:t>
        </w:r>
      </w:hyperlink>
      <w:r>
        <w:rPr>
          <w:sz w:val="20"/>
        </w:rP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 </w:t>
      </w:r>
      <w:hyperlink w:history="0" w:anchor="P111" w:tooltip="МЕТОДИКА">
        <w:r>
          <w:rPr>
            <w:sz w:val="20"/>
            <w:color w:val="0000ff"/>
          </w:rPr>
          <w:t xml:space="preserve">методикой</w:t>
        </w:r>
      </w:hyperlink>
      <w:r>
        <w:rPr>
          <w:sz w:val="20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32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27.03.2013 N 274)</w:t>
      </w:r>
    </w:p>
    <w:bookmarkStart w:id="61" w:name="P61"/>
    <w:bookmarkEnd w:id="6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 целях обеспечения возможности проведения независимой антикоррупционной экспертизы проектов федеральных законов, проектов указов Президента Российской Федерации, проектов постановлений Правительства Российской Федерации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согласование в государственные органы и организации в соответствии с </w:t>
      </w:r>
      <w:hyperlink w:history="0" r:id="rId33" w:tooltip="Постановление Правительства РФ от 01.06.2004 N 260 (ред. от 15.12.2023) &quot;О Регламенте Правительства Российской Федерации и Положении об Аппарате Правительства Российской Федерации&quot; {КонсультантПлюс}">
        <w:r>
          <w:rPr>
            <w:sz w:val="20"/>
            <w:color w:val="0000ff"/>
          </w:rPr>
          <w:t xml:space="preserve">пунктом 57</w:t>
        </w:r>
      </w:hyperlink>
      <w:r>
        <w:rPr>
          <w:sz w:val="20"/>
        </w:rPr>
        <w:t xml:space="preserve"> Регламента Правительства, размещают эти проекты на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"Интернет", созданном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обсуждения, с указанием дат начала и окончания приема заключений по результатам независимой антикоррупционной экспертизы.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18.12.2012 </w:t>
      </w:r>
      <w:hyperlink w:history="0" r:id="rId34" w:tooltip="Постановление Правительства РФ от 18.12.2012 N 1334 (ред. от 20.07.2021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1334</w:t>
        </w:r>
      </w:hyperlink>
      <w:r>
        <w:rPr>
          <w:sz w:val="20"/>
        </w:rPr>
        <w:t xml:space="preserve">, от 27.03.2013 </w:t>
      </w:r>
      <w:hyperlink w:history="0" r:id="rId35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N 274</w:t>
        </w:r>
      </w:hyperlink>
      <w:r>
        <w:rPr>
          <w:sz w:val="20"/>
        </w:rPr>
        <w:t xml:space="preserve">, от 30.01.2015 </w:t>
      </w:r>
      <w:hyperlink w:history="0" r:id="rId36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<w:r>
          <w:rPr>
            <w:sz w:val="20"/>
            <w:color w:val="0000ff"/>
          </w:rPr>
          <w:t xml:space="preserve">N 83</w:t>
        </w:r>
      </w:hyperlink>
      <w:r>
        <w:rPr>
          <w:sz w:val="20"/>
        </w:rPr>
        <w:t xml:space="preserve">)</w:t>
      </w:r>
    </w:p>
    <w:bookmarkStart w:id="63" w:name="P63"/>
    <w:bookmarkEnd w:id="6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Проекты федеральных законов, проекты указов Президента Российской Федерации, проекты постановлений Правительства Российской Федерации размещаются на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 не менее чем на 7 дней.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7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проекты федеральных законов, проекты указов Президента Российской Федерации и проекты постановлений Правительства Российской Федерации регулируют отношения, предусмотренные </w:t>
      </w:r>
      <w:hyperlink w:history="0" r:id="rId38" w:tooltip="Постановление Правительства РФ от 01.06.2004 N 260 (ред. от 15.12.2023) &quot;О Регламенте Правительства Российской Федерации и Положении об Аппарате Правительства Российской Федерации&quot; {КонсультантПлюс}">
        <w:r>
          <w:rPr>
            <w:sz w:val="20"/>
            <w:color w:val="0000ff"/>
          </w:rPr>
          <w:t xml:space="preserve">пунктом 60(1)</w:t>
        </w:r>
      </w:hyperlink>
      <w:r>
        <w:rPr>
          <w:sz w:val="20"/>
        </w:rPr>
        <w:t xml:space="preserve"> Регламента Правительства, заключения по результатам независимой антикоррупционной экспертизы направляются в рамках публичных консультаций, проводимых в порядке, установленном </w:t>
      </w:r>
      <w:hyperlink w:history="0" r:id="rId39" w:tooltip="Постановление Правительства РФ от 17.12.2012 N 1318 (ред. от 29.05.2023) &quot;О порядке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, а также о внесении изменений в некоторые акты Правительства Российской Федерации&quot; (вместе с &quot;Правилами проведения федеральными органами исполнительной власти оценки регулирующего воздействия проектов нормативных правовых актов и проектов решений Евр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комиссии, утвержденными постановлением Правительства Российской Федерации от 17 декабря 2012 г. N 1318 "О порядке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комиссии, а также о внесении изменений в некоторые акты Правительства Российской Федерации".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0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30.01.2015 N 83; в ред. </w:t>
      </w:r>
      <w:hyperlink w:history="0" r:id="rId41" w:tooltip="Постановление Правительства РФ от 10.07.2017 N 813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10.07.2017 N 813)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в отношении проектов федеральных законов, проектов указов Президента Российской Федерации, проектов постановлений Правительства Российской Федерации необходимо проведение процедуры раскрытия информации в порядке, установленном </w:t>
      </w:r>
      <w:hyperlink w:history="0" r:id="rId42" w:tooltip="Постановление Правительства РФ от 25.08.2012 N 851 (ред. от 29.05.2023) &quot;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 (вместе с &quot;Правилами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утвержденными постановлением Правительства Российской Федерации от 25 августа 2012 г. N 851 "О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обсуждения",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w:history="0" r:id="rId43" w:tooltip="Постановление Правительства РФ от 25.08.2012 N 851 (ред. от 29.05.2023) &quot;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 (вместе с &quot;Правилами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w:history="0" r:id="rId44" w:tooltip="Постановление Правительства РФ от 25.08.2012 N 851 (ред. от 29.05.2023) &quot;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 (вместе с &quot;Правилами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) {КонсультантПлюс}">
        <w:r>
          <w:rPr>
            <w:sz w:val="20"/>
            <w:color w:val="0000ff"/>
          </w:rPr>
          <w:t xml:space="preserve">пунктом 11</w:t>
        </w:r>
      </w:hyperlink>
      <w:r>
        <w:rPr>
          <w:sz w:val="20"/>
        </w:rPr>
        <w:t xml:space="preserve"> указанных Правил.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5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30.01.2015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этом повторное размещение проектов федеральных законов, проектов указов Президента Российской Федерации, проектов постановлений Правительства Российской Федерации на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 в порядке, установленном </w:t>
      </w:r>
      <w:hyperlink w:history="0" w:anchor="P61" w:tooltip="5. В целях обеспечения возможности проведения независимой антикоррупционной экспертизы проектов федеральных законов, проектов указов Президента Российской Федерации, проектов постановлений Правительства Российской Федерации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согласование в государственные органы и организации в соответствии с пу...">
        <w:r>
          <w:rPr>
            <w:sz w:val="20"/>
            <w:color w:val="0000ff"/>
          </w:rPr>
          <w:t xml:space="preserve">абзацами первым</w:t>
        </w:r>
      </w:hyperlink>
      <w:r>
        <w:rPr>
          <w:sz w:val="20"/>
        </w:rPr>
        <w:t xml:space="preserve"> и </w:t>
      </w:r>
      <w:hyperlink w:history="0" w:anchor="P63" w:tooltip="Проекты федеральных законов, проекты указов Президента Российской Федерации, проекты постановлений Правительства Российской Федерации размещаются на сайте regulation.gov.ru в информационно-телекоммуникационной сети &quot;Интернет&quot; не менее чем на 7 дней.">
        <w:r>
          <w:rPr>
            <w:sz w:val="20"/>
            <w:color w:val="0000ff"/>
          </w:rPr>
          <w:t xml:space="preserve">вторым</w:t>
        </w:r>
      </w:hyperlink>
      <w:r>
        <w:rPr>
          <w:sz w:val="20"/>
        </w:rP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6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18.07.2015 N 732)</w:t>
      </w:r>
    </w:p>
    <w:bookmarkStart w:id="71" w:name="P71"/>
    <w:bookmarkEnd w:id="7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целях обеспечения возможности проведения независимой антикоррупционной экспертизы проектов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рассмотрение в юридическую службу федеральных органов исполнительной власти, иных государственных органов и организаций, размещают эти проекты на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 с указанием дат начала и окончания приема заключений по результатам независимой антикоррупционной экспертизы.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7" w:tooltip="Постановление Правительства РФ от 18.12.2012 N 1334 (ред. от 20.07.2021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18.12.2012 N 1334)</w:t>
      </w:r>
    </w:p>
    <w:bookmarkStart w:id="73" w:name="P73"/>
    <w:bookmarkEnd w:id="7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Проекты указанных нормативных правовых актов федеральных органов исполнительной власти, иных государственных органов и организаций размещаются на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 не менее чем на 7 дней.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48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проекты нормативных правовых актов федеральных органов исполнительной власти регулируют отношения, предусмотренные </w:t>
      </w:r>
      <w:hyperlink w:history="0" r:id="rId49" w:tooltip="Постановление Правительства РФ от 13.08.1997 N 1009 (ред. от 14.02.2023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0"/>
            <w:color w:val="0000ff"/>
          </w:rPr>
          <w:t xml:space="preserve">пунктом 3(1)</w:t>
        </w:r>
      </w:hyperlink>
      <w:r>
        <w:rPr>
          <w:sz w:val="20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 "Об утверждении Правил подготовки нормативных правовых актов федеральных органов исполнительной власти и их государственной регистрации", заключения по результатам независимой антикоррупционной экспертизы направляются в рамках публичных консультаций, проводимых в порядке, установленном </w:t>
      </w:r>
      <w:hyperlink w:history="0" r:id="rId50" w:tooltip="Постановление Правительства РФ от 17.12.2012 N 1318 (ред. от 29.05.2023) &quot;О порядке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, а также о внесении изменений в некоторые акты Правительства Российской Федерации&quot; (вместе с &quot;Правилами проведения федеральными органами исполнительной власти оценки регулирующего воздействия проектов нормативных правовых актов и проектов решений Евр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проведения федеральными органами исполнительной власти оценки регулирующего воздействия проектов нормативных правовых актов и проектов решений Совета Евразийской экономической комиссии.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1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30.01.2015 N 83; в ред. </w:t>
      </w:r>
      <w:hyperlink w:history="0" r:id="rId52" w:tooltip="Постановление Правительства РФ от 10.07.2017 N 813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10.07.2017 N 813)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в отношении проектов нормативных правовых актов федеральных органов исполнительной власти необходимо проведение процедуры раскрытия информации, предусмотренной </w:t>
      </w:r>
      <w:hyperlink w:history="0" r:id="rId53" w:tooltip="Постановление Правительства РФ от 25.08.2012 N 851 (ред. от 29.05.2023) &quot;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 (вместе с &quot;Правилами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заключения по результатам независимой антикоррупционной экспертизы направляются в рамках общественного обсуждения, проводимого в соответствии с </w:t>
      </w:r>
      <w:hyperlink w:history="0" r:id="rId54" w:tooltip="Постановление Правительства РФ от 25.08.2012 N 851 (ред. от 29.05.2023) &quot;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 (вместе с &quot;Правилами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обсуждения, за исключением случаев, установленных </w:t>
      </w:r>
      <w:hyperlink w:history="0" r:id="rId55" w:tooltip="Постановление Правительства РФ от 25.08.2012 N 851 (ред. от 29.05.2023) &quot;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 (вместе с &quot;Правилами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&quot;) {КонсультантПлюс}">
        <w:r>
          <w:rPr>
            <w:sz w:val="20"/>
            <w:color w:val="0000ff"/>
          </w:rPr>
          <w:t xml:space="preserve">пунктом 11</w:t>
        </w:r>
      </w:hyperlink>
      <w:r>
        <w:rPr>
          <w:sz w:val="20"/>
        </w:rPr>
        <w:t xml:space="preserve"> указанных Правил.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6" w:tooltip="Постановление Правительства РФ от 30.01.2015 N 83 (ред. от 29.05.2023) &quot;О проведении оценки фактического воздействия нормативных правовых актов, а также о внесении изменений в некоторые акты Правительства Российской Федерации&quot; (вместе с &quot;Правилами проведения оценки фактического воздействия нормативных правовых актов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30.01.2015 N 83)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этом повторное размещение указанных проектов нормативных правовых актов на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 в порядке, установленном </w:t>
      </w:r>
      <w:hyperlink w:history="0" w:anchor="P71" w:tooltip="6. В целях обеспечения возможности проведения независимой антикоррупционной экспертизы проектов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...">
        <w:r>
          <w:rPr>
            <w:sz w:val="20"/>
            <w:color w:val="0000ff"/>
          </w:rPr>
          <w:t xml:space="preserve">абзацами первым</w:t>
        </w:r>
      </w:hyperlink>
      <w:r>
        <w:rPr>
          <w:sz w:val="20"/>
        </w:rPr>
        <w:t xml:space="preserve"> и </w:t>
      </w:r>
      <w:hyperlink w:history="0" w:anchor="P73" w:tooltip="Проекты указанных нормативных правовых актов федеральных органов исполнительной власти, иных государственных органов и организаций размещаются на сайте regulation.gov.ru в информационно-телекоммуникационной сети &quot;Интернет&quot; не менее чем на 7 дней.">
        <w:r>
          <w:rPr>
            <w:sz w:val="20"/>
            <w:color w:val="0000ff"/>
          </w:rPr>
          <w:t xml:space="preserve">вторым</w:t>
        </w:r>
      </w:hyperlink>
      <w:r>
        <w:rPr>
          <w:sz w:val="20"/>
        </w:rPr>
        <w:t xml:space="preserve"> настоящего пункта, требуется только в случае изменения их редакции по итогам публичных консультаций или общественного обсуждения.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57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Результаты независимой антикоррупционной экспертизы отражаются в заключении по </w:t>
      </w:r>
      <w:hyperlink w:history="0" r:id="rId58" w:tooltip="Приказ Минюста России от 21.10.2011 N 363 (ред. от 18.01.2013) &quot;Об утверждении формы заключения по результатам независимой антикоррупционной экспертизы&quot; (Зарегистрировано в Минюсте России 09.11.2011 N 22247) {КонсультантПлюс}">
        <w:r>
          <w:rPr>
            <w:sz w:val="20"/>
            <w:color w:val="0000ff"/>
          </w:rPr>
          <w:t xml:space="preserve">форме</w:t>
        </w:r>
      </w:hyperlink>
      <w:r>
        <w:rPr>
          <w:sz w:val="20"/>
        </w:rPr>
        <w:t xml:space="preserve">, утверждаемой Министерством юстиции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7(1). Юридические лица и физические лица, </w:t>
      </w:r>
      <w:hyperlink w:history="0" r:id="rId59" w:tooltip="Приказ Минюста России от 29.03.2019 N 57 (ред. от 09.08.2023) &quot;Об утверждении Административного регламента Министерства юстиции Российской Федерации по предоставлению государственной услуги по осуществлению аккредитации юридических и физических лиц, изъявивших желание получить аккредитацию на проведение в качестве независимых экспертов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&quot; (Зарегистриро {КонсультантПлюс}">
        <w:r>
          <w:rPr>
            <w:sz w:val="20"/>
            <w:color w:val="0000ff"/>
          </w:rPr>
          <w:t xml:space="preserve">аккредитованные</w:t>
        </w:r>
      </w:hyperlink>
      <w:r>
        <w:rPr>
          <w:sz w:val="20"/>
        </w:rPr>
        <w:t xml:space="preserve">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направляют на бумажном носителе и (или) в форме электронного документа: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заключения по результатам независимой антикоррупционной экспертизы: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проектов федеральных законов, проектов указов Президента Российской Федерации и проектов постановлений Правительства Российской Федерации - в федеральные органы исполнительной власти, иные государственные органы и организации, являющиеся разработчиками соответствующих проектов;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а также проектов указанных нормативных правовых актов - в федеральные органы исполнительной власти, органы государственной власти субъектов Российской Федерации, иные государственные органы, органы местного самоуправления и организации, являющиеся разработчиками соответствующих документов;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копии заключений по результатам независимой антикоррупционной экспертизы: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проектов федеральных законов, проектов указов Президента Российской Федерации, проектов постановлений Правительства Российской Федерации, подлежащих внесению в Правительство Российской Федерации,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и их проектов - в Министерство юстиции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нормативных правовых актов субъектов Российской Федерации, уставов муниципальных образований и муниципальных правовых актов о внесении изменений в уставы муниципальных образований, проектов нормативных правовых актов субъектов Российской Федерации, проектов уставов муниципальных образований и муниципальных правовых актов о внесении изменений в уставы муниципальных образований - в соответствующие территориальные органы Министерства юстиции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(п. 7(1) введен </w:t>
      </w:r>
      <w:hyperlink w:history="0" r:id="rId60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7(2). Федеральные органы исполнительной власти, иные государственные органы и организации, нормативные правовые акты которых подлежат государственной регистрации, размещают информацию об адресах электронной почты, предназначенных для получения заключений по результатам независимой антикоррупционной экспертизы в форме электронного документа, на своих официальных сайтах в информационно-телекоммуникационной сети "Интернет" и в течение 7 дней информируют об этом Министерство юстиции Российской Федерации. При этом федеральным органом исполнительной власти, иным государственным органом и организацией указывается один адрес электронной почты, предназначенный для получения заключений по результатам независимой антикоррупционной экспертизы в форме электронного документа.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изменения адреса электронной почты, предназначенного для получения заключений по результатам независимой антикоррупционной экспертизы в форме электронного документа, федеральный орган исполнительной власти, иной государственный орган и организация, нормативные правовые акты которых подлежат государственной регистрации, не позднее следующего дня после его изменения размещает информацию о новом адресе электронной почты на своем официальном сайте в информационно-телекоммуникационной сети "Интернет" и в течение 7 дней со дня изменения адреса электронной почты информирует об этом Министерство юстиции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(п. 7(2) введен </w:t>
      </w:r>
      <w:hyperlink w:history="0" r:id="rId61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7(3). Заключения по результатам независимой антикоррупционной экспертизы, поступившие в федеральный орган исполнительной власти, нормативные правовые акты которого подлежат государственной регистрации, регистрируются в установленном порядке в федеральном органе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30-дневный срок со дня его получения. По результатам рассмотрения гражданину или организации, проводившим независимую антикоррупционную экспертизу, направляется мотивированный ответ (за исключением случаев, когда в заключении отсутствует информация о выявленных коррупциогенных факторах, или предложений о способе устранения выявленных коррупциогенных факторов), в котором отражается учет результатов независимой антикоррупционной экспертизы и (или) причины несогласия с выявленным в нормативном правовом акте или проекте нормативного правового акта коррупциогенным фактором.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2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jc w:val="both"/>
      </w:pPr>
      <w:r>
        <w:rPr>
          <w:sz w:val="20"/>
        </w:rPr>
        <w:t xml:space="preserve">(п. 7(3) введен </w:t>
      </w:r>
      <w:hyperlink w:history="0" r:id="rId63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7(4). В случае если поступившее заключение по результатам независимой антикоррупционной экспертизы не соответствует </w:t>
      </w:r>
      <w:hyperlink w:history="0" r:id="rId64" w:tooltip="Приказ Минюста России от 21.10.2011 N 363 (ред. от 18.01.2013) &quot;Об утверждении формы заключения по результатам независимой антикоррупционной экспертизы&quot; (Зарегистрировано в Минюсте России 09.11.2011 N 22247) {КонсультантПлюс}">
        <w:r>
          <w:rPr>
            <w:sz w:val="20"/>
            <w:color w:val="0000ff"/>
          </w:rPr>
          <w:t xml:space="preserve">форме</w:t>
        </w:r>
      </w:hyperlink>
      <w:r>
        <w:rPr>
          <w:sz w:val="20"/>
        </w:rPr>
        <w:t xml:space="preserve">, утвержденной Министерством юстиции Российской Федерации, федеральные органы исполнительной власти, нормативные правовые акты которых подлежат государственной регистрации, возвращают такое заключение не позднее 30 дней после регистрации с указанием причин.</w:t>
      </w:r>
    </w:p>
    <w:p>
      <w:pPr>
        <w:pStyle w:val="0"/>
        <w:jc w:val="both"/>
      </w:pPr>
      <w:r>
        <w:rPr>
          <w:sz w:val="20"/>
        </w:rPr>
        <w:t xml:space="preserve">(п. 7(4) введен </w:t>
      </w:r>
      <w:hyperlink w:history="0" r:id="rId65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Проекты нормативных правовых актов, предусмотренные в </w:t>
      </w:r>
      <w:hyperlink w:history="0" w:anchor="P61" w:tooltip="5. В целях обеспечения возможности проведения независимой антикоррупционной экспертизы проектов федеральных законов, проектов указов Президента Российской Федерации, проектов постановлений Правительства Российской Федерации федеральные органы исполнительной власти, иные государственные органы и организации - разработчики проектов нормативных правовых актов в течение рабочего дня, соответствующего дню направления указанных проектов на согласование в государственные органы и организации в соответствии с пу...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настоящих Правил, вносятся Президенту Российской Федерации и (или) в Правительство Российской Федерации с приложением поступивших заключений по результатам независимой антикоррупционной экспертизы при условии соблюдения положений </w:t>
      </w:r>
      <w:hyperlink w:history="0" r:id="rId66" w:tooltip="Федеральный закон от 17.07.2009 N 172-ФЗ (ред. от 05.12.2022)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0"/>
            <w:color w:val="0000ff"/>
          </w:rPr>
          <w:t xml:space="preserve">части 3 статьи 5</w:t>
        </w:r>
      </w:hyperlink>
      <w:r>
        <w:rPr>
          <w:sz w:val="20"/>
        </w:rPr>
        <w:t xml:space="preserve"> Федерального закона "Об антикоррупционной экспертизе нормативных правовых актов и проектов нормативных правовых актов".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7" w:tooltip="Постановление Правительства РФ от 27.03.2013 N 274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27.03.2013 N 274)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26 февраля 2010 г. N 96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11" w:name="P111"/>
    <w:bookmarkEnd w:id="111"/>
    <w:p>
      <w:pPr>
        <w:pStyle w:val="2"/>
        <w:jc w:val="center"/>
      </w:pPr>
      <w:r>
        <w:rPr>
          <w:sz w:val="20"/>
        </w:rPr>
        <w:t xml:space="preserve">МЕТОДИКА</w:t>
      </w:r>
    </w:p>
    <w:p>
      <w:pPr>
        <w:pStyle w:val="2"/>
        <w:jc w:val="center"/>
      </w:pPr>
      <w:r>
        <w:rPr>
          <w:sz w:val="20"/>
        </w:rPr>
        <w:t xml:space="preserve">ПРОВЕДЕНИЯ АНТИКОРРУПЦИОННОЙ ЭКСПЕРТИЗЫ НОРМАТИВНЫХ</w:t>
      </w:r>
    </w:p>
    <w:p>
      <w:pPr>
        <w:pStyle w:val="2"/>
        <w:jc w:val="center"/>
      </w:pPr>
      <w:r>
        <w:rPr>
          <w:sz w:val="20"/>
        </w:rPr>
        <w:t xml:space="preserve">ПРАВОВЫХ АКТОВ И ПРОЕКТОВ НОРМАТИВНЫХ ПРАВОВЫХ АКТОВ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8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18.07.2015 N 732)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Настоящая методика применяется для обеспечения проведения прокуратурой Российской Федерации, федеральными органами исполнительной власти, органами, организациями и их должностными лицами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Настоящей методикой руководствуются независимые эксперты, получившие аккредитацию на проведение антикоррупционной экспертизы нормативных правовых актов и проектов нормативных правовых актов, при проведении независимой антикоррупционной экспертизы нормативных правовых актов и проектов нормативных правовых актов.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Для обеспечения обоснованности, объективности и проверяемости результатов антикоррупционной экспертизы необходимо проводить экспертизу каждой нормы нормативного правового акта или положения проекта нормативного правового акта.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Коррупциогенными факторами, устанавливающими для правоприменителя необоснованно широкие пределы усмотрения или возможность необоснованного применения исключений из общих правил,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широта дискреционных полномочий - отсутствие или неопределенность сроков, условий или оснований принятия решения, наличие дублирующих полномочий государственного органа, органа местного самоуправления или организации (их должностных лиц);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9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определение компетенции по формуле "вправе" - диспозитивное установление возможности совершения государственными органами, органами местного самоуправления или организациями (их должностными лицами) действий в отношении граждан и организаций;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0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выборочное изменение объема прав - возможность необоснованного установления исключений из общего порядка для граждан и организаций по усмотрению государственных органов, органов местного самоуправления или организаций (их должностных лиц);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1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государственного органа, органа местного самоуправления или организации, принявшего первоначальный нормативный правовой акт;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2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принятие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3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отсутствие или неполнота административных процедур - отсутствие порядка совершения государственными органами,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4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отказ от конкурсных (аукционных) процедур - закрепление административного порядка предоставления права (блага);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нормативные коллизии - противоречия, в том числе внутренние, между нормами, 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>
      <w:pPr>
        <w:pStyle w:val="0"/>
        <w:jc w:val="both"/>
      </w:pPr>
      <w:r>
        <w:rPr>
          <w:sz w:val="20"/>
        </w:rPr>
        <w:t xml:space="preserve">(пп. "и" введен </w:t>
      </w:r>
      <w:hyperlink w:history="0" r:id="rId75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Коррупциогенными факторами, содержащими неопределенные, трудновыполнимые и (или) обременительные требования к гражданам и организациям,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6" w:tooltip="Постановление Правительства РФ от 18.07.2015 N 732 &quot;О внесении изменений в некоторые акты Правительства Российской Федерации по вопросам проведения антикоррупционной экспертиз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18.07.2015 N 732)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26.02.2010 N 96</w:t>
            <w:br/>
            <w:t>(ред. от 10.07.2017)</w:t>
            <w:br/>
            <w:t>"Об антикоррупционной экспертизе нормативных прав...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91634&amp;dst=100017" TargetMode = "External"/>
	<Relationship Id="rId8" Type="http://schemas.openxmlformats.org/officeDocument/2006/relationships/hyperlink" Target="https://login.consultant.ru/link/?req=doc&amp;base=LAW&amp;n=144269&amp;dst=100028" TargetMode = "External"/>
	<Relationship Id="rId9" Type="http://schemas.openxmlformats.org/officeDocument/2006/relationships/hyperlink" Target="https://login.consultant.ru/link/?req=doc&amp;base=LAW&amp;n=154962&amp;dst=100010" TargetMode = "External"/>
	<Relationship Id="rId10" Type="http://schemas.openxmlformats.org/officeDocument/2006/relationships/hyperlink" Target="https://login.consultant.ru/link/?req=doc&amp;base=LAW&amp;n=453496&amp;dst=100131" TargetMode = "External"/>
	<Relationship Id="rId11" Type="http://schemas.openxmlformats.org/officeDocument/2006/relationships/hyperlink" Target="https://login.consultant.ru/link/?req=doc&amp;base=LAW&amp;n=183434&amp;dst=100026" TargetMode = "External"/>
	<Relationship Id="rId12" Type="http://schemas.openxmlformats.org/officeDocument/2006/relationships/hyperlink" Target="https://login.consultant.ru/link/?req=doc&amp;base=LAW&amp;n=220056&amp;dst=100092" TargetMode = "External"/>
	<Relationship Id="rId13" Type="http://schemas.openxmlformats.org/officeDocument/2006/relationships/hyperlink" Target="https://login.consultant.ru/link/?req=doc&amp;base=LAW&amp;n=433466" TargetMode = "External"/>
	<Relationship Id="rId14" Type="http://schemas.openxmlformats.org/officeDocument/2006/relationships/hyperlink" Target="https://login.consultant.ru/link/?req=doc&amp;base=LAW&amp;n=85551" TargetMode = "External"/>
	<Relationship Id="rId15" Type="http://schemas.openxmlformats.org/officeDocument/2006/relationships/hyperlink" Target="https://login.consultant.ru/link/?req=doc&amp;base=LAW&amp;n=85552" TargetMode = "External"/>
	<Relationship Id="rId16" Type="http://schemas.openxmlformats.org/officeDocument/2006/relationships/hyperlink" Target="https://login.consultant.ru/link/?req=doc&amp;base=LAW&amp;n=391634&amp;dst=100017" TargetMode = "External"/>
	<Relationship Id="rId17" Type="http://schemas.openxmlformats.org/officeDocument/2006/relationships/hyperlink" Target="https://login.consultant.ru/link/?req=doc&amp;base=LAW&amp;n=144269&amp;dst=100028" TargetMode = "External"/>
	<Relationship Id="rId18" Type="http://schemas.openxmlformats.org/officeDocument/2006/relationships/hyperlink" Target="https://login.consultant.ru/link/?req=doc&amp;base=LAW&amp;n=154962&amp;dst=100010" TargetMode = "External"/>
	<Relationship Id="rId19" Type="http://schemas.openxmlformats.org/officeDocument/2006/relationships/hyperlink" Target="https://login.consultant.ru/link/?req=doc&amp;base=LAW&amp;n=453496&amp;dst=100131" TargetMode = "External"/>
	<Relationship Id="rId20" Type="http://schemas.openxmlformats.org/officeDocument/2006/relationships/hyperlink" Target="https://login.consultant.ru/link/?req=doc&amp;base=LAW&amp;n=183434&amp;dst=100027" TargetMode = "External"/>
	<Relationship Id="rId21" Type="http://schemas.openxmlformats.org/officeDocument/2006/relationships/hyperlink" Target="https://login.consultant.ru/link/?req=doc&amp;base=LAW&amp;n=220056&amp;dst=100092" TargetMode = "External"/>
	<Relationship Id="rId22" Type="http://schemas.openxmlformats.org/officeDocument/2006/relationships/hyperlink" Target="https://login.consultant.ru/link/?req=doc&amp;base=LAW&amp;n=144269&amp;dst=100030" TargetMode = "External"/>
	<Relationship Id="rId23" Type="http://schemas.openxmlformats.org/officeDocument/2006/relationships/hyperlink" Target="https://login.consultant.ru/link/?req=doc&amp;base=LAW&amp;n=154962&amp;dst=100010" TargetMode = "External"/>
	<Relationship Id="rId24" Type="http://schemas.openxmlformats.org/officeDocument/2006/relationships/hyperlink" Target="https://login.consultant.ru/link/?req=doc&amp;base=LAW&amp;n=144269&amp;dst=100031" TargetMode = "External"/>
	<Relationship Id="rId25" Type="http://schemas.openxmlformats.org/officeDocument/2006/relationships/hyperlink" Target="https://login.consultant.ru/link/?req=doc&amp;base=LAW&amp;n=308195&amp;dst=100050" TargetMode = "External"/>
	<Relationship Id="rId26" Type="http://schemas.openxmlformats.org/officeDocument/2006/relationships/hyperlink" Target="https://login.consultant.ru/link/?req=doc&amp;base=LAW&amp;n=144269&amp;dst=100032" TargetMode = "External"/>
	<Relationship Id="rId27" Type="http://schemas.openxmlformats.org/officeDocument/2006/relationships/hyperlink" Target="https://login.consultant.ru/link/?req=doc&amp;base=LAW&amp;n=464635&amp;dst=100017" TargetMode = "External"/>
	<Relationship Id="rId28" Type="http://schemas.openxmlformats.org/officeDocument/2006/relationships/hyperlink" Target="https://login.consultant.ru/link/?req=doc&amp;base=LAW&amp;n=453496&amp;dst=100132" TargetMode = "External"/>
	<Relationship Id="rId29" Type="http://schemas.openxmlformats.org/officeDocument/2006/relationships/hyperlink" Target="https://login.consultant.ru/link/?req=doc&amp;base=LAW&amp;n=440066&amp;dst=100028" TargetMode = "External"/>
	<Relationship Id="rId30" Type="http://schemas.openxmlformats.org/officeDocument/2006/relationships/hyperlink" Target="https://login.consultant.ru/link/?req=doc&amp;base=LAW&amp;n=144269&amp;dst=100034" TargetMode = "External"/>
	<Relationship Id="rId31" Type="http://schemas.openxmlformats.org/officeDocument/2006/relationships/hyperlink" Target="https://login.consultant.ru/link/?req=doc&amp;base=LAW&amp;n=454849&amp;dst=100016" TargetMode = "External"/>
	<Relationship Id="rId32" Type="http://schemas.openxmlformats.org/officeDocument/2006/relationships/hyperlink" Target="https://login.consultant.ru/link/?req=doc&amp;base=LAW&amp;n=144269&amp;dst=100037" TargetMode = "External"/>
	<Relationship Id="rId33" Type="http://schemas.openxmlformats.org/officeDocument/2006/relationships/hyperlink" Target="https://login.consultant.ru/link/?req=doc&amp;base=LAW&amp;n=464635&amp;dst=100128" TargetMode = "External"/>
	<Relationship Id="rId34" Type="http://schemas.openxmlformats.org/officeDocument/2006/relationships/hyperlink" Target="https://login.consultant.ru/link/?req=doc&amp;base=LAW&amp;n=391634&amp;dst=100018" TargetMode = "External"/>
	<Relationship Id="rId35" Type="http://schemas.openxmlformats.org/officeDocument/2006/relationships/hyperlink" Target="https://login.consultant.ru/link/?req=doc&amp;base=LAW&amp;n=144269&amp;dst=100039" TargetMode = "External"/>
	<Relationship Id="rId36" Type="http://schemas.openxmlformats.org/officeDocument/2006/relationships/hyperlink" Target="https://login.consultant.ru/link/?req=doc&amp;base=LAW&amp;n=453496&amp;dst=100133" TargetMode = "External"/>
	<Relationship Id="rId37" Type="http://schemas.openxmlformats.org/officeDocument/2006/relationships/hyperlink" Target="https://login.consultant.ru/link/?req=doc&amp;base=LAW&amp;n=183434&amp;dst=100029" TargetMode = "External"/>
	<Relationship Id="rId38" Type="http://schemas.openxmlformats.org/officeDocument/2006/relationships/hyperlink" Target="https://login.consultant.ru/link/?req=doc&amp;base=LAW&amp;n=464635&amp;dst=157" TargetMode = "External"/>
	<Relationship Id="rId39" Type="http://schemas.openxmlformats.org/officeDocument/2006/relationships/hyperlink" Target="https://login.consultant.ru/link/?req=doc&amp;base=LAW&amp;n=453497&amp;dst=100024" TargetMode = "External"/>
	<Relationship Id="rId40" Type="http://schemas.openxmlformats.org/officeDocument/2006/relationships/hyperlink" Target="https://login.consultant.ru/link/?req=doc&amp;base=LAW&amp;n=453496&amp;dst=100135" TargetMode = "External"/>
	<Relationship Id="rId41" Type="http://schemas.openxmlformats.org/officeDocument/2006/relationships/hyperlink" Target="https://login.consultant.ru/link/?req=doc&amp;base=LAW&amp;n=220056&amp;dst=100092" TargetMode = "External"/>
	<Relationship Id="rId42" Type="http://schemas.openxmlformats.org/officeDocument/2006/relationships/hyperlink" Target="https://login.consultant.ru/link/?req=doc&amp;base=LAW&amp;n=448435&amp;dst=100017" TargetMode = "External"/>
	<Relationship Id="rId43" Type="http://schemas.openxmlformats.org/officeDocument/2006/relationships/hyperlink" Target="https://login.consultant.ru/link/?req=doc&amp;base=LAW&amp;n=448435&amp;dst=100017" TargetMode = "External"/>
	<Relationship Id="rId44" Type="http://schemas.openxmlformats.org/officeDocument/2006/relationships/hyperlink" Target="https://login.consultant.ru/link/?req=doc&amp;base=LAW&amp;n=448435&amp;dst=3" TargetMode = "External"/>
	<Relationship Id="rId45" Type="http://schemas.openxmlformats.org/officeDocument/2006/relationships/hyperlink" Target="https://login.consultant.ru/link/?req=doc&amp;base=LAW&amp;n=453496&amp;dst=100137" TargetMode = "External"/>
	<Relationship Id="rId46" Type="http://schemas.openxmlformats.org/officeDocument/2006/relationships/hyperlink" Target="https://login.consultant.ru/link/?req=doc&amp;base=LAW&amp;n=183434&amp;dst=100031" TargetMode = "External"/>
	<Relationship Id="rId47" Type="http://schemas.openxmlformats.org/officeDocument/2006/relationships/hyperlink" Target="https://login.consultant.ru/link/?req=doc&amp;base=LAW&amp;n=391634&amp;dst=100019" TargetMode = "External"/>
	<Relationship Id="rId48" Type="http://schemas.openxmlformats.org/officeDocument/2006/relationships/hyperlink" Target="https://login.consultant.ru/link/?req=doc&amp;base=LAW&amp;n=183434&amp;dst=100034" TargetMode = "External"/>
	<Relationship Id="rId49" Type="http://schemas.openxmlformats.org/officeDocument/2006/relationships/hyperlink" Target="https://login.consultant.ru/link/?req=doc&amp;base=LAW&amp;n=440066&amp;dst=51" TargetMode = "External"/>
	<Relationship Id="rId50" Type="http://schemas.openxmlformats.org/officeDocument/2006/relationships/hyperlink" Target="https://login.consultant.ru/link/?req=doc&amp;base=LAW&amp;n=453497&amp;dst=100024" TargetMode = "External"/>
	<Relationship Id="rId51" Type="http://schemas.openxmlformats.org/officeDocument/2006/relationships/hyperlink" Target="https://login.consultant.ru/link/?req=doc&amp;base=LAW&amp;n=453496&amp;dst=100138" TargetMode = "External"/>
	<Relationship Id="rId52" Type="http://schemas.openxmlformats.org/officeDocument/2006/relationships/hyperlink" Target="https://login.consultant.ru/link/?req=doc&amp;base=LAW&amp;n=220056&amp;dst=100092" TargetMode = "External"/>
	<Relationship Id="rId53" Type="http://schemas.openxmlformats.org/officeDocument/2006/relationships/hyperlink" Target="https://login.consultant.ru/link/?req=doc&amp;base=LAW&amp;n=448435&amp;dst=100017" TargetMode = "External"/>
	<Relationship Id="rId54" Type="http://schemas.openxmlformats.org/officeDocument/2006/relationships/hyperlink" Target="https://login.consultant.ru/link/?req=doc&amp;base=LAW&amp;n=448435&amp;dst=100017" TargetMode = "External"/>
	<Relationship Id="rId55" Type="http://schemas.openxmlformats.org/officeDocument/2006/relationships/hyperlink" Target="https://login.consultant.ru/link/?req=doc&amp;base=LAW&amp;n=448435&amp;dst=3" TargetMode = "External"/>
	<Relationship Id="rId56" Type="http://schemas.openxmlformats.org/officeDocument/2006/relationships/hyperlink" Target="https://login.consultant.ru/link/?req=doc&amp;base=LAW&amp;n=453496&amp;dst=100139" TargetMode = "External"/>
	<Relationship Id="rId57" Type="http://schemas.openxmlformats.org/officeDocument/2006/relationships/hyperlink" Target="https://login.consultant.ru/link/?req=doc&amp;base=LAW&amp;n=183434&amp;dst=100036" TargetMode = "External"/>
	<Relationship Id="rId58" Type="http://schemas.openxmlformats.org/officeDocument/2006/relationships/hyperlink" Target="https://login.consultant.ru/link/?req=doc&amp;base=LAW&amp;n=142531&amp;dst=100010" TargetMode = "External"/>
	<Relationship Id="rId59" Type="http://schemas.openxmlformats.org/officeDocument/2006/relationships/hyperlink" Target="https://login.consultant.ru/link/?req=doc&amp;base=LAW&amp;n=454849&amp;dst=100016" TargetMode = "External"/>
	<Relationship Id="rId60" Type="http://schemas.openxmlformats.org/officeDocument/2006/relationships/hyperlink" Target="https://login.consultant.ru/link/?req=doc&amp;base=LAW&amp;n=144269&amp;dst=100040" TargetMode = "External"/>
	<Relationship Id="rId61" Type="http://schemas.openxmlformats.org/officeDocument/2006/relationships/hyperlink" Target="https://login.consultant.ru/link/?req=doc&amp;base=LAW&amp;n=144269&amp;dst=100048" TargetMode = "External"/>
	<Relationship Id="rId62" Type="http://schemas.openxmlformats.org/officeDocument/2006/relationships/hyperlink" Target="https://login.consultant.ru/link/?req=doc&amp;base=LAW&amp;n=183434&amp;dst=100038" TargetMode = "External"/>
	<Relationship Id="rId63" Type="http://schemas.openxmlformats.org/officeDocument/2006/relationships/hyperlink" Target="https://login.consultant.ru/link/?req=doc&amp;base=LAW&amp;n=144269&amp;dst=100050" TargetMode = "External"/>
	<Relationship Id="rId64" Type="http://schemas.openxmlformats.org/officeDocument/2006/relationships/hyperlink" Target="https://login.consultant.ru/link/?req=doc&amp;base=LAW&amp;n=142531&amp;dst=4" TargetMode = "External"/>
	<Relationship Id="rId65" Type="http://schemas.openxmlformats.org/officeDocument/2006/relationships/hyperlink" Target="https://login.consultant.ru/link/?req=doc&amp;base=LAW&amp;n=144269&amp;dst=100051" TargetMode = "External"/>
	<Relationship Id="rId66" Type="http://schemas.openxmlformats.org/officeDocument/2006/relationships/hyperlink" Target="https://login.consultant.ru/link/?req=doc&amp;base=LAW&amp;n=433466&amp;dst=100046" TargetMode = "External"/>
	<Relationship Id="rId67" Type="http://schemas.openxmlformats.org/officeDocument/2006/relationships/hyperlink" Target="https://login.consultant.ru/link/?req=doc&amp;base=LAW&amp;n=144269&amp;dst=100052" TargetMode = "External"/>
	<Relationship Id="rId68" Type="http://schemas.openxmlformats.org/officeDocument/2006/relationships/hyperlink" Target="https://login.consultant.ru/link/?req=doc&amp;base=LAW&amp;n=183434&amp;dst=100040" TargetMode = "External"/>
	<Relationship Id="rId69" Type="http://schemas.openxmlformats.org/officeDocument/2006/relationships/hyperlink" Target="https://login.consultant.ru/link/?req=doc&amp;base=LAW&amp;n=183434&amp;dst=100041" TargetMode = "External"/>
	<Relationship Id="rId70" Type="http://schemas.openxmlformats.org/officeDocument/2006/relationships/hyperlink" Target="https://login.consultant.ru/link/?req=doc&amp;base=LAW&amp;n=183434&amp;dst=100041" TargetMode = "External"/>
	<Relationship Id="rId71" Type="http://schemas.openxmlformats.org/officeDocument/2006/relationships/hyperlink" Target="https://login.consultant.ru/link/?req=doc&amp;base=LAW&amp;n=183434&amp;dst=100041" TargetMode = "External"/>
	<Relationship Id="rId72" Type="http://schemas.openxmlformats.org/officeDocument/2006/relationships/hyperlink" Target="https://login.consultant.ru/link/?req=doc&amp;base=LAW&amp;n=183434&amp;dst=100041" TargetMode = "External"/>
	<Relationship Id="rId73" Type="http://schemas.openxmlformats.org/officeDocument/2006/relationships/hyperlink" Target="https://login.consultant.ru/link/?req=doc&amp;base=LAW&amp;n=183434&amp;dst=100041" TargetMode = "External"/>
	<Relationship Id="rId74" Type="http://schemas.openxmlformats.org/officeDocument/2006/relationships/hyperlink" Target="https://login.consultant.ru/link/?req=doc&amp;base=LAW&amp;n=183434&amp;dst=100041" TargetMode = "External"/>
	<Relationship Id="rId75" Type="http://schemas.openxmlformats.org/officeDocument/2006/relationships/hyperlink" Target="https://login.consultant.ru/link/?req=doc&amp;base=LAW&amp;n=183434&amp;dst=100043" TargetMode = "External"/>
	<Relationship Id="rId76" Type="http://schemas.openxmlformats.org/officeDocument/2006/relationships/hyperlink" Target="https://login.consultant.ru/link/?req=doc&amp;base=LAW&amp;n=183434&amp;dst=10004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26.02.2010 N 96
(ред. от 10.07.2017)
"Об антикоррупционной экспертизе нормативных правовых актов и проектов нормативных правовых актов"
(вместе с "Правилами проведения антикоррупционной экспертизы нормативных правовых актов и проектов нормативных правовых актов", "Методикой проведения антикоррупционной экспертизы нормативных правовых актов и проектов нормативных правовых актов")</dc:title>
  <dcterms:created xsi:type="dcterms:W3CDTF">2024-02-16T07:05:25Z</dcterms:created>
</cp:coreProperties>
</file>