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3.0 -->
  <w:body>
    <w:tbl>
      <w:tblPr>
        <w:tblW w:w="9638" w:type="dxa"/>
        <w:tblBorders>
          <w:bottom w:val="single" w:sz="4" w:space="0" w:color="auto"/>
        </w:tblBorders>
        <w:tblLayout w:type="fixed"/>
        <w:tblCellMar>
          <w:left w:w="0" w:type="dxa"/>
          <w:right w:w="0" w:type="dxa"/>
        </w:tblCellMar>
        <w:tblLook w:val="04A0"/>
      </w:tblPr>
      <w:tblGrid>
        <w:gridCol w:w="1701"/>
        <w:gridCol w:w="5669"/>
        <w:gridCol w:w="2268"/>
      </w:tblGrid>
      <w:tr w:rsidTr="00616EE8">
        <w:tblPrEx>
          <w:tblW w:w="9638" w:type="dxa"/>
          <w:tblBorders>
            <w:bottom w:val="single" w:sz="4" w:space="0" w:color="auto"/>
          </w:tblBorders>
          <w:tblLayout w:type="fixed"/>
          <w:tblCellMar>
            <w:left w:w="0" w:type="dxa"/>
            <w:right w:w="0" w:type="dxa"/>
          </w:tblCellMar>
          <w:tblLook w:val="04A0"/>
        </w:tblPrEx>
        <w:tc>
          <w:tcPr>
            <w:tcW w:w="1701" w:type="dxa"/>
            <w:tcBorders>
              <w:bottom w:val="nil"/>
            </w:tcBorders>
          </w:tcPr>
          <w:bookmarkStart w:id="0" w:name="РегДанные"/>
          <w:p w:rsidR="00365267" w:rsidRPr="00B01094">
            <w:pPr>
              <w:pStyle w:val="BodyText2"/>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6"/>
                <w:szCs w:val="26"/>
              </w:rPr>
            </w:pPr>
            <w:r w:rsidRPr="00B01094">
              <w:rPr>
                <w:rFonts w:ascii="PT Astra Serif" w:eastAsia="PT Astra Serif" w:hAnsi="PT Astra Serif" w:cs="PT Astra Serif"/>
                <w:spacing w:val="20"/>
                <w:sz w:val="26"/>
                <w:szCs w:val="26"/>
              </w:rPr>
              <w:t>11.02.2026</w:t>
            </w:r>
            <w:r w:rsidRPr="00B01094">
              <w:rPr>
                <w:rFonts w:ascii="PT Astra Serif" w:eastAsia="PT Astra Serif" w:hAnsi="PT Astra Serif" w:cs="PT Astra Serif"/>
                <w:spacing w:val="20"/>
                <w:sz w:val="26"/>
                <w:szCs w:val="26"/>
              </w:rPr>
              <w:fldChar w:fldCharType="begin"/>
            </w:r>
            <w:r w:rsidRPr="00B01094">
              <w:rPr>
                <w:rFonts w:ascii="PT Astra Serif" w:eastAsia="PT Astra Serif" w:hAnsi="PT Astra Serif" w:cs="PT Astra Serif"/>
                <w:spacing w:val="20"/>
                <w:sz w:val="26"/>
                <w:szCs w:val="26"/>
              </w:rPr>
              <w:instrText xml:space="preserve"> FORMTEXT </w:instrText>
            </w:r>
            <w:r w:rsidRPr="00B01094">
              <w:rPr>
                <w:rFonts w:ascii="PT Astra Serif" w:eastAsia="PT Astra Serif" w:hAnsi="PT Astra Serif" w:cs="PT Astra Serif"/>
                <w:spacing w:val="20"/>
                <w:sz w:val="26"/>
                <w:szCs w:val="26"/>
              </w:rPr>
              <w:fldChar w:fldCharType="separate"/>
            </w:r>
            <w:r w:rsidRPr="00B01094">
              <w:rPr>
                <w:rFonts w:ascii="PT Astra Serif" w:eastAsia="PT Astra Serif" w:hAnsi="PT Astra Serif" w:cs="PT Astra Serif"/>
                <w:spacing w:val="20"/>
                <w:sz w:val="26"/>
                <w:szCs w:val="26"/>
              </w:rPr>
              <w:fldChar w:fldCharType="end"/>
            </w:r>
            <w:bookmarkEnd w:id="0"/>
          </w:p>
        </w:tc>
        <w:tc>
          <w:tcPr>
            <w:tcW w:w="5669" w:type="dxa"/>
            <w:tcBorders>
              <w:bottom w:val="nil"/>
            </w:tcBorders>
            <w:tcMar>
              <w:right w:w="85" w:type="dxa"/>
            </w:tcMar>
          </w:tcPr>
          <w:p w:rsidR="00365267" w:rsidRPr="00B01094">
            <w:pPr>
              <w:pStyle w:val="BodyText2"/>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rPr>
            </w:pPr>
          </w:p>
        </w:tc>
        <w:tc>
          <w:tcPr>
            <w:tcW w:w="2268" w:type="dxa"/>
            <w:tcBorders>
              <w:bottom w:val="nil"/>
            </w:tcBorders>
          </w:tcPr>
          <w:p w:rsidR="00365267" w:rsidRPr="00B01094" w:rsidP="00A45B87">
            <w:pPr>
              <w:pStyle w:val="BodyText2"/>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lang w:val="en-US"/>
              </w:rPr>
            </w:pPr>
            <w:r w:rsidRPr="00B01094">
              <w:rPr>
                <w:rFonts w:ascii="PT Astra Serif" w:eastAsia="PT Astra Serif" w:hAnsi="PT Astra Serif" w:cs="PT Astra Serif"/>
                <w:sz w:val="26"/>
                <w:szCs w:val="26"/>
              </w:rPr>
              <w:t>№</w:t>
            </w:r>
            <w:r>
              <w:rPr>
                <w:rFonts w:ascii="PT Astra Serif" w:eastAsia="PT Astra Serif" w:hAnsi="PT Astra Serif" w:cs="PT Astra Serif"/>
                <w:sz w:val="26"/>
                <w:szCs w:val="26"/>
              </w:rPr>
              <w:t xml:space="preserve"> </w:t>
            </w:r>
            <w:r w:rsidRPr="00B01094">
              <w:rPr>
                <w:rFonts w:ascii="PT Astra Serif" w:eastAsia="PT Astra Serif" w:hAnsi="PT Astra Serif" w:cs="PT Astra Serif"/>
                <w:spacing w:val="20"/>
                <w:sz w:val="26"/>
                <w:szCs w:val="26"/>
              </w:rPr>
              <w:t>0019/01-07</w:t>
            </w:r>
            <w:r w:rsidRPr="00B01094">
              <w:rPr>
                <w:rFonts w:ascii="PT Astra Serif" w:eastAsia="PT Astra Serif" w:hAnsi="PT Astra Serif" w:cs="PT Astra Serif"/>
                <w:spacing w:val="20"/>
                <w:sz w:val="26"/>
                <w:szCs w:val="26"/>
              </w:rPr>
              <w:fldChar w:fldCharType="begin"/>
            </w:r>
            <w:r w:rsidRPr="00B01094">
              <w:rPr>
                <w:rFonts w:ascii="PT Astra Serif" w:eastAsia="PT Astra Serif" w:hAnsi="PT Astra Serif" w:cs="PT Astra Serif"/>
                <w:spacing w:val="20"/>
                <w:sz w:val="26"/>
                <w:szCs w:val="26"/>
              </w:rPr>
              <w:instrText xml:space="preserve"> FORMTEXT </w:instrText>
            </w:r>
            <w:r w:rsidRPr="00B01094">
              <w:rPr>
                <w:rFonts w:ascii="PT Astra Serif" w:eastAsia="PT Astra Serif" w:hAnsi="PT Astra Serif" w:cs="PT Astra Serif"/>
                <w:spacing w:val="20"/>
                <w:sz w:val="26"/>
                <w:szCs w:val="26"/>
              </w:rPr>
              <w:fldChar w:fldCharType="separate"/>
            </w:r>
            <w:r w:rsidRPr="00B01094">
              <w:rPr>
                <w:rFonts w:ascii="PT Astra Serif" w:eastAsia="PT Astra Serif" w:hAnsi="PT Astra Serif" w:cs="PT Astra Serif"/>
                <w:spacing w:val="20"/>
                <w:sz w:val="26"/>
                <w:szCs w:val="26"/>
              </w:rPr>
              <w:fldChar w:fldCharType="end"/>
            </w:r>
          </w:p>
        </w:tc>
      </w:tr>
    </w:tbl>
    <w:p w:rsidR="00E1000E" w:rsidRPr="00B46280" w:rsidP="00C611E5">
      <w:pPr>
        <w:pStyle w:val="ConsPlusNormal"/>
        <w:spacing w:before="480"/>
        <w:jc w:val="center"/>
        <w:rPr>
          <w:rFonts w:ascii="PT Astra Serif" w:hAnsi="PT Astra Serif" w:cs="PT Astra Serif"/>
          <w:sz w:val="26"/>
          <w:szCs w:val="26"/>
        </w:rPr>
      </w:pPr>
      <w:r w:rsidRPr="00B46280">
        <w:rPr>
          <w:rFonts w:ascii="PT Astra Serif" w:hAnsi="PT Astra Serif"/>
          <w:sz w:val="26"/>
          <w:szCs w:val="26"/>
        </w:rPr>
        <w:t>О</w:t>
      </w:r>
      <w:r w:rsidR="008420D4">
        <w:rPr>
          <w:rFonts w:ascii="PT Astra Serif" w:hAnsi="PT Astra Serif"/>
          <w:sz w:val="26"/>
          <w:szCs w:val="26"/>
        </w:rPr>
        <w:t xml:space="preserve">б утверждении </w:t>
      </w:r>
      <w:r w:rsidR="00E24315">
        <w:rPr>
          <w:rFonts w:ascii="PT Astra Serif" w:hAnsi="PT Astra Serif"/>
          <w:sz w:val="26"/>
          <w:szCs w:val="26"/>
        </w:rPr>
        <w:t xml:space="preserve">предмета охраны </w:t>
      </w:r>
      <w:r w:rsidR="008420D4">
        <w:rPr>
          <w:rFonts w:ascii="PT Astra Serif" w:eastAsia="PT Astra Serif" w:hAnsi="PT Astra Serif" w:cs="PT Astra Serif"/>
          <w:sz w:val="26"/>
          <w:szCs w:val="26"/>
        </w:rPr>
        <w:t xml:space="preserve">объекта культурного наследия </w:t>
      </w:r>
      <w:r w:rsidR="005130B5">
        <w:rPr>
          <w:rFonts w:ascii="PT Astra Serif" w:eastAsia="PT Astra Serif" w:hAnsi="PT Astra Serif" w:cs="PT Astra Serif"/>
          <w:sz w:val="26"/>
          <w:szCs w:val="26"/>
        </w:rPr>
        <w:br/>
      </w:r>
      <w:r w:rsidR="008420D4">
        <w:rPr>
          <w:rFonts w:ascii="PT Astra Serif" w:eastAsia="PT Astra Serif" w:hAnsi="PT Astra Serif" w:cs="PT Astra Serif"/>
          <w:sz w:val="26"/>
          <w:szCs w:val="26"/>
        </w:rPr>
        <w:t>регионального</w:t>
      </w:r>
      <w:r w:rsidR="00E24315">
        <w:rPr>
          <w:rFonts w:ascii="PT Astra Serif" w:eastAsia="PT Astra Serif" w:hAnsi="PT Astra Serif" w:cs="PT Astra Serif"/>
          <w:sz w:val="26"/>
          <w:szCs w:val="26"/>
        </w:rPr>
        <w:t xml:space="preserve"> </w:t>
      </w:r>
      <w:r w:rsidR="008420D4">
        <w:rPr>
          <w:rFonts w:ascii="PT Astra Serif" w:eastAsia="PT Astra Serif" w:hAnsi="PT Astra Serif" w:cs="PT Astra Serif"/>
          <w:sz w:val="26"/>
          <w:szCs w:val="26"/>
        </w:rPr>
        <w:t>значения «</w:t>
      </w:r>
      <w:r w:rsidR="00FE3743">
        <w:rPr>
          <w:rFonts w:ascii="PT Astra Serif" w:eastAsia="PT Astra Serif" w:hAnsi="PT Astra Serif" w:cs="PT Astra Serif"/>
          <w:sz w:val="26"/>
          <w:szCs w:val="26"/>
        </w:rPr>
        <w:t>Дом ж</w:t>
      </w:r>
      <w:r w:rsidR="00CD2A06">
        <w:rPr>
          <w:rFonts w:ascii="PT Astra Serif" w:eastAsia="PT Astra Serif" w:hAnsi="PT Astra Serif" w:cs="PT Astra Serif"/>
          <w:sz w:val="26"/>
          <w:szCs w:val="26"/>
        </w:rPr>
        <w:t>илой</w:t>
      </w:r>
      <w:r w:rsidR="006558D7">
        <w:rPr>
          <w:rFonts w:ascii="PT Astra Serif" w:eastAsia="PT Astra Serif" w:hAnsi="PT Astra Serif" w:cs="PT Astra Serif"/>
          <w:sz w:val="26"/>
          <w:szCs w:val="26"/>
        </w:rPr>
        <w:t>»</w:t>
      </w:r>
      <w:r w:rsidR="002745A4">
        <w:rPr>
          <w:rFonts w:ascii="PT Astra Serif" w:eastAsia="PT Astra Serif" w:hAnsi="PT Astra Serif" w:cs="PT Astra Serif"/>
          <w:sz w:val="26"/>
          <w:szCs w:val="26"/>
        </w:rPr>
        <w:t>,</w:t>
      </w:r>
      <w:r w:rsidR="00FE3743">
        <w:rPr>
          <w:rFonts w:ascii="PT Astra Serif" w:eastAsia="PT Astra Serif" w:hAnsi="PT Astra Serif" w:cs="PT Astra Serif"/>
          <w:sz w:val="26"/>
          <w:szCs w:val="26"/>
        </w:rPr>
        <w:t xml:space="preserve"> нач. 1910-х годов,</w:t>
      </w:r>
      <w:r w:rsidR="008420D4">
        <w:rPr>
          <w:rFonts w:ascii="PT Astra Serif" w:eastAsia="PT Astra Serif" w:hAnsi="PT Astra Serif" w:cs="PT Astra Serif"/>
          <w:sz w:val="26"/>
          <w:szCs w:val="26"/>
        </w:rPr>
        <w:t xml:space="preserve"> по</w:t>
      </w:r>
      <w:r w:rsidR="00E24315">
        <w:rPr>
          <w:rFonts w:ascii="PT Astra Serif" w:eastAsia="PT Astra Serif" w:hAnsi="PT Astra Serif" w:cs="PT Astra Serif"/>
          <w:sz w:val="26"/>
          <w:szCs w:val="26"/>
        </w:rPr>
        <w:t> </w:t>
      </w:r>
      <w:r w:rsidR="008420D4">
        <w:rPr>
          <w:rFonts w:ascii="PT Astra Serif" w:eastAsia="PT Astra Serif" w:hAnsi="PT Astra Serif" w:cs="PT Astra Serif"/>
          <w:sz w:val="26"/>
          <w:szCs w:val="26"/>
        </w:rPr>
        <w:t xml:space="preserve">адресу: </w:t>
      </w:r>
      <w:r w:rsidR="006558D7">
        <w:rPr>
          <w:rFonts w:ascii="PT Astra Serif" w:eastAsia="PT Astra Serif" w:hAnsi="PT Astra Serif" w:cs="PT Astra Serif"/>
          <w:sz w:val="26"/>
          <w:szCs w:val="26"/>
        </w:rPr>
        <w:br/>
      </w:r>
      <w:r w:rsidR="005130B5">
        <w:rPr>
          <w:rFonts w:ascii="PT Astra Serif" w:eastAsia="PT Astra Serif" w:hAnsi="PT Astra Serif" w:cs="PT Astra Serif"/>
          <w:sz w:val="26"/>
          <w:szCs w:val="26"/>
        </w:rPr>
        <w:t>Томская область, г.</w:t>
      </w:r>
      <w:r w:rsidR="00D71244">
        <w:rPr>
          <w:rFonts w:ascii="PT Astra Serif" w:eastAsia="PT Astra Serif" w:hAnsi="PT Astra Serif" w:cs="PT Astra Serif"/>
          <w:sz w:val="26"/>
          <w:szCs w:val="26"/>
          <w:lang w:val="en-US"/>
        </w:rPr>
        <w:t> </w:t>
      </w:r>
      <w:r w:rsidR="005130B5">
        <w:rPr>
          <w:rFonts w:ascii="PT Astra Serif" w:eastAsia="PT Astra Serif" w:hAnsi="PT Astra Serif" w:cs="PT Astra Serif"/>
          <w:sz w:val="26"/>
          <w:szCs w:val="26"/>
        </w:rPr>
        <w:t xml:space="preserve">Томск, ул. </w:t>
      </w:r>
      <w:r w:rsidR="006558D7">
        <w:rPr>
          <w:rFonts w:ascii="PT Astra Serif" w:eastAsia="PT Astra Serif" w:hAnsi="PT Astra Serif" w:cs="PT Astra Serif"/>
          <w:sz w:val="26"/>
          <w:szCs w:val="26"/>
        </w:rPr>
        <w:t>Белинского, 72</w:t>
      </w:r>
      <w:r w:rsidR="00FE3743">
        <w:rPr>
          <w:rFonts w:ascii="PT Astra Serif" w:eastAsia="PT Astra Serif" w:hAnsi="PT Astra Serif" w:cs="PT Astra Serif"/>
          <w:sz w:val="26"/>
          <w:szCs w:val="26"/>
        </w:rPr>
        <w:t xml:space="preserve"> угол ул. Пирогова, 12</w:t>
      </w:r>
    </w:p>
    <w:p w:rsidR="00365267" w:rsidRPr="00B46280">
      <w:pPr>
        <w:pStyle w:val="ConsPlusNormal"/>
        <w:ind w:firstLine="540"/>
        <w:jc w:val="both"/>
        <w:rPr>
          <w:rFonts w:ascii="PT Astra Serif" w:hAnsi="PT Astra Serif" w:cs="Times New Roman"/>
          <w:sz w:val="26"/>
          <w:szCs w:val="26"/>
        </w:rPr>
      </w:pPr>
    </w:p>
    <w:p w:rsidR="008420D4" w:rsidRPr="00E24315" w:rsidP="00E24315">
      <w:pPr>
        <w:pStyle w:val="NoSpacing"/>
        <w:ind w:firstLine="709"/>
        <w:jc w:val="both"/>
        <w:rPr>
          <w:rFonts w:ascii="PT Astra Serif" w:eastAsia="PT Astra Serif" w:hAnsi="PT Astra Serif" w:cs="PT Astra Serif"/>
          <w:b/>
          <w:szCs w:val="26"/>
        </w:rPr>
      </w:pPr>
      <w:r>
        <w:rPr>
          <w:rFonts w:ascii="PT Astra Serif" w:hAnsi="PT Astra Serif"/>
          <w:sz w:val="26"/>
          <w:szCs w:val="26"/>
          <w:lang w:eastAsia="ru-RU" w:bidi="ar-SA"/>
        </w:rPr>
        <w:t xml:space="preserve">В соответствии </w:t>
      </w:r>
      <w:r w:rsidRPr="00E24315" w:rsidR="00E24315">
        <w:rPr>
          <w:rStyle w:val="Strong"/>
          <w:rFonts w:ascii="PT Astra Serif" w:eastAsia="PT Astra Serif" w:hAnsi="PT Astra Serif" w:cs="PT Astra Serif"/>
          <w:b w:val="0"/>
          <w:sz w:val="26"/>
          <w:szCs w:val="26"/>
        </w:rPr>
        <w:t xml:space="preserve">со статьями 9.2, 33 Федерального закона от 25.06.2002 № 73-ФЗ </w:t>
      </w:r>
      <w:bookmarkStart w:id="1" w:name="OLE_LINK1"/>
      <w:bookmarkStart w:id="2" w:name="OLE_LINK2"/>
      <w:r w:rsidRPr="00E24315" w:rsidR="00E24315">
        <w:rPr>
          <w:rStyle w:val="Strong"/>
          <w:rFonts w:ascii="PT Astra Serif" w:eastAsia="PT Astra Serif" w:hAnsi="PT Astra Serif" w:cs="PT Astra Serif"/>
          <w:b w:val="0"/>
          <w:sz w:val="26"/>
          <w:szCs w:val="26"/>
        </w:rPr>
        <w:t xml:space="preserve">«Об  объектах культурного наследия (памятниках истории и культуры) </w:t>
      </w:r>
      <w:bookmarkEnd w:id="1"/>
      <w:bookmarkEnd w:id="2"/>
      <w:r w:rsidRPr="00E24315" w:rsidR="00E24315">
        <w:rPr>
          <w:rStyle w:val="Strong"/>
          <w:rFonts w:ascii="PT Astra Serif" w:eastAsia="PT Astra Serif" w:hAnsi="PT Astra Serif" w:cs="PT Astra Serif"/>
          <w:b w:val="0"/>
          <w:sz w:val="26"/>
          <w:szCs w:val="26"/>
        </w:rPr>
        <w:t xml:space="preserve">народов Российской Федерации», </w:t>
      </w:r>
      <w:bookmarkStart w:id="3" w:name="OLE_LINK10"/>
      <w:bookmarkStart w:id="4" w:name="OLE_LINK11"/>
      <w:r w:rsidRPr="00E24315" w:rsidR="00E24315">
        <w:rPr>
          <w:rStyle w:val="Strong"/>
          <w:rFonts w:ascii="PT Astra Serif" w:eastAsia="PT Astra Serif" w:hAnsi="PT Astra Serif" w:cs="PT Astra Serif"/>
          <w:b w:val="0"/>
          <w:sz w:val="26"/>
          <w:szCs w:val="26"/>
        </w:rPr>
        <w:t>статьей 5 Закона Томской области от 06.09.2016 № 98-ОЗ «Об объектах культурного наследия (памятниках истории и культуры) Томской области»</w:t>
      </w:r>
      <w:bookmarkEnd w:id="3"/>
      <w:bookmarkEnd w:id="4"/>
      <w:r w:rsidRPr="00E24315" w:rsidR="00E24315">
        <w:rPr>
          <w:rStyle w:val="Strong"/>
          <w:rFonts w:ascii="PT Astra Serif" w:eastAsia="PT Astra Serif" w:hAnsi="PT Astra Serif" w:cs="PT Astra Serif"/>
          <w:b w:val="0"/>
          <w:sz w:val="26"/>
          <w:szCs w:val="26"/>
        </w:rPr>
        <w:t xml:space="preserve">, приказом </w:t>
      </w:r>
      <w:bookmarkStart w:id="5" w:name="OLE_LINK5"/>
      <w:bookmarkStart w:id="6" w:name="OLE_LINK6"/>
      <w:r w:rsidRPr="00E24315" w:rsidR="00E24315">
        <w:rPr>
          <w:rStyle w:val="Strong"/>
          <w:rFonts w:ascii="PT Astra Serif" w:eastAsia="PT Astra Serif" w:hAnsi="PT Astra Serif" w:cs="PT Astra Serif"/>
          <w:b w:val="0"/>
          <w:sz w:val="26"/>
          <w:szCs w:val="26"/>
        </w:rPr>
        <w:t xml:space="preserve">Министерства культуры Российской Федерации </w:t>
      </w:r>
      <w:bookmarkEnd w:id="5"/>
      <w:bookmarkEnd w:id="6"/>
      <w:r w:rsidRPr="00E24315" w:rsidR="00E24315">
        <w:rPr>
          <w:rStyle w:val="Strong"/>
          <w:rFonts w:ascii="PT Astra Serif" w:eastAsia="PT Astra Serif" w:hAnsi="PT Astra Serif" w:cs="PT Astra Serif"/>
          <w:b w:val="0"/>
          <w:sz w:val="26"/>
          <w:szCs w:val="26"/>
        </w:rPr>
        <w:t xml:space="preserve">от 13.01.2016 № 28 «Об утверждении Порядка определения предмета охраны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соответствии со статьей 64 Федерального закона от 25 июня 2002 г. № 73-ФЗ «Об объектах культурного наследия (памятниках истории и культуры) народов Российской Федерации»; подпунктом г) пункта 8) части 9 </w:t>
      </w:r>
      <w:r w:rsidRPr="00E24315" w:rsidR="00E24315">
        <w:rPr>
          <w:rFonts w:ascii="PT Astra Serif" w:eastAsia="PT Astra Serif" w:hAnsi="PT Astra Serif" w:cs="PT Astra Serif"/>
          <w:sz w:val="26"/>
          <w:szCs w:val="26"/>
        </w:rPr>
        <w:t>главы 2</w:t>
      </w:r>
      <w:r w:rsidRPr="00E24315" w:rsidR="00E24315">
        <w:rPr>
          <w:rFonts w:ascii="PT Astra Serif" w:eastAsia="PT Astra Serif" w:hAnsi="PT Astra Serif" w:cs="PT Astra Serif"/>
          <w:b/>
          <w:sz w:val="26"/>
          <w:szCs w:val="26"/>
        </w:rPr>
        <w:t xml:space="preserve"> </w:t>
      </w:r>
      <w:r w:rsidRPr="00E24315" w:rsidR="00E24315">
        <w:rPr>
          <w:rStyle w:val="Strong"/>
          <w:rFonts w:ascii="PT Astra Serif" w:eastAsia="PT Astra Serif" w:hAnsi="PT Astra Serif" w:cs="PT Astra Serif"/>
          <w:b w:val="0"/>
          <w:sz w:val="26"/>
          <w:szCs w:val="26"/>
        </w:rPr>
        <w:t>Положения о Комитете по охране объектов культурного наследия Томской области, утвержденного постановлением Губернатора Томской области от 29.04.2016 № 37,</w:t>
      </w:r>
    </w:p>
    <w:p w:rsidR="00E1000E" w:rsidP="00E1000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6"/>
        <w:jc w:val="both"/>
        <w:rPr>
          <w:rFonts w:ascii="PT Astra Serif" w:hAnsi="PT Astra Serif"/>
          <w:sz w:val="26"/>
          <w:szCs w:val="26"/>
          <w:lang w:eastAsia="ru-RU" w:bidi="ar-SA"/>
        </w:rPr>
      </w:pPr>
      <w:r w:rsidRPr="00B46280">
        <w:rPr>
          <w:rFonts w:ascii="PT Astra Serif" w:hAnsi="PT Astra Serif"/>
          <w:sz w:val="26"/>
          <w:szCs w:val="26"/>
          <w:lang w:eastAsia="ru-RU" w:bidi="ar-SA"/>
        </w:rPr>
        <w:t>ПРИКАЗЫВАЮ:</w:t>
      </w:r>
    </w:p>
    <w:p w:rsidR="008420D4" w:rsidRPr="00E24315" w:rsidP="00EC17DA">
      <w:pPr>
        <w:pStyle w:val="ListParagraph"/>
        <w:widowControl w:val="0"/>
        <w:numPr>
          <w:ilvl w:val="0"/>
          <w:numId w:val="1"/>
        </w:numPr>
        <w:pBdr>
          <w:top w:val="none" w:sz="0" w:space="0" w:color="auto"/>
          <w:left w:val="none" w:sz="0" w:space="0" w:color="auto"/>
          <w:bottom w:val="none" w:sz="0" w:space="0" w:color="auto"/>
          <w:right w:val="none" w:sz="0" w:space="0" w:color="auto"/>
          <w:between w:val="none" w:sz="0" w:space="0" w:color="auto"/>
        </w:pBdr>
        <w:suppressAutoHyphens/>
        <w:autoSpaceDE w:val="0"/>
        <w:autoSpaceDN w:val="0"/>
        <w:adjustRightInd w:val="0"/>
        <w:ind w:left="142" w:firstLine="564"/>
        <w:jc w:val="both"/>
        <w:rPr>
          <w:rFonts w:ascii="PT Astra Serif" w:eastAsia="PT Astra Serif" w:hAnsi="PT Astra Serif" w:cs="PT Astra Serif"/>
          <w:sz w:val="26"/>
          <w:szCs w:val="26"/>
        </w:rPr>
      </w:pPr>
      <w:r w:rsidRPr="00E24315">
        <w:rPr>
          <w:rFonts w:ascii="PT Astra Serif" w:eastAsia="Andale Sans UI" w:hAnsi="PT Astra Serif"/>
          <w:kern w:val="1"/>
          <w:sz w:val="26"/>
          <w:szCs w:val="26"/>
          <w:lang w:bidi="ar-SA"/>
        </w:rPr>
        <w:t xml:space="preserve">Утвердить </w:t>
      </w:r>
      <w:r w:rsidRPr="00E24315" w:rsidR="00E24315">
        <w:rPr>
          <w:rFonts w:ascii="PT Astra Serif" w:eastAsia="Andale Sans UI" w:hAnsi="PT Astra Serif"/>
          <w:kern w:val="1"/>
          <w:sz w:val="26"/>
          <w:szCs w:val="26"/>
          <w:lang w:bidi="ar-SA"/>
        </w:rPr>
        <w:t>предмет охраны</w:t>
      </w:r>
      <w:r w:rsidRPr="00E24315">
        <w:rPr>
          <w:rFonts w:ascii="PT Astra Serif" w:eastAsia="Andale Sans UI" w:hAnsi="PT Astra Serif"/>
          <w:kern w:val="1"/>
          <w:sz w:val="26"/>
          <w:szCs w:val="26"/>
          <w:lang w:bidi="ar-SA"/>
        </w:rPr>
        <w:t xml:space="preserve"> объекта культурного наследия регионального значения «</w:t>
      </w:r>
      <w:r w:rsidR="00FE3743">
        <w:rPr>
          <w:rFonts w:ascii="PT Astra Serif" w:eastAsia="Andale Sans UI" w:hAnsi="PT Astra Serif"/>
          <w:kern w:val="1"/>
          <w:sz w:val="26"/>
          <w:szCs w:val="26"/>
          <w:lang w:bidi="ar-SA"/>
        </w:rPr>
        <w:t>Дом ж</w:t>
      </w:r>
      <w:r w:rsidR="006558D7">
        <w:rPr>
          <w:rFonts w:ascii="PT Astra Serif" w:eastAsia="PT Astra Serif" w:hAnsi="PT Astra Serif" w:cs="PT Astra Serif"/>
          <w:sz w:val="26"/>
          <w:szCs w:val="26"/>
        </w:rPr>
        <w:t>илой</w:t>
      </w:r>
      <w:r w:rsidR="00D71244">
        <w:rPr>
          <w:rFonts w:ascii="PT Astra Serif" w:eastAsia="PT Astra Serif" w:hAnsi="PT Astra Serif" w:cs="PT Astra Serif"/>
          <w:sz w:val="26"/>
          <w:szCs w:val="26"/>
        </w:rPr>
        <w:t>»</w:t>
      </w:r>
      <w:r w:rsidR="00FE3743">
        <w:rPr>
          <w:rFonts w:ascii="PT Astra Serif" w:eastAsia="PT Astra Serif" w:hAnsi="PT Astra Serif" w:cs="PT Astra Serif"/>
          <w:sz w:val="26"/>
          <w:szCs w:val="26"/>
        </w:rPr>
        <w:t xml:space="preserve"> нач. 1910-х годов,</w:t>
      </w:r>
      <w:r w:rsidR="00D71244">
        <w:rPr>
          <w:rFonts w:ascii="PT Astra Serif" w:eastAsia="PT Astra Serif" w:hAnsi="PT Astra Serif" w:cs="PT Astra Serif"/>
          <w:sz w:val="26"/>
          <w:szCs w:val="26"/>
        </w:rPr>
        <w:t xml:space="preserve"> </w:t>
      </w:r>
      <w:r w:rsidRPr="00E24315" w:rsidR="00E24315">
        <w:rPr>
          <w:rFonts w:ascii="PT Astra Serif" w:eastAsia="PT Astra Serif" w:hAnsi="PT Astra Serif" w:cs="PT Astra Serif"/>
          <w:sz w:val="26"/>
          <w:szCs w:val="26"/>
        </w:rPr>
        <w:t xml:space="preserve">по адресу: Томская область, </w:t>
      </w:r>
      <w:r w:rsidR="005130B5">
        <w:rPr>
          <w:rFonts w:ascii="PT Astra Serif" w:eastAsia="PT Astra Serif" w:hAnsi="PT Astra Serif" w:cs="PT Astra Serif"/>
          <w:sz w:val="26"/>
          <w:szCs w:val="26"/>
        </w:rPr>
        <w:t>г. Томск, ул. </w:t>
      </w:r>
      <w:r w:rsidR="006558D7">
        <w:rPr>
          <w:rFonts w:ascii="PT Astra Serif" w:eastAsia="PT Astra Serif" w:hAnsi="PT Astra Serif" w:cs="PT Astra Serif"/>
          <w:sz w:val="26"/>
          <w:szCs w:val="26"/>
        </w:rPr>
        <w:t>Белинского</w:t>
      </w:r>
      <w:r w:rsidR="00D71244">
        <w:rPr>
          <w:rFonts w:ascii="PT Astra Serif" w:eastAsia="PT Astra Serif" w:hAnsi="PT Astra Serif" w:cs="PT Astra Serif"/>
          <w:sz w:val="26"/>
          <w:szCs w:val="26"/>
        </w:rPr>
        <w:t xml:space="preserve">, </w:t>
      </w:r>
      <w:r w:rsidR="006558D7">
        <w:rPr>
          <w:rFonts w:ascii="PT Astra Serif" w:eastAsia="PT Astra Serif" w:hAnsi="PT Astra Serif" w:cs="PT Astra Serif"/>
          <w:sz w:val="26"/>
          <w:szCs w:val="26"/>
        </w:rPr>
        <w:t>72</w:t>
      </w:r>
      <w:r w:rsidR="00FE3743">
        <w:rPr>
          <w:rFonts w:ascii="PT Astra Serif" w:eastAsia="PT Astra Serif" w:hAnsi="PT Astra Serif" w:cs="PT Astra Serif"/>
          <w:sz w:val="26"/>
          <w:szCs w:val="26"/>
        </w:rPr>
        <w:t xml:space="preserve"> угол ул. Пирогова, 12</w:t>
      </w:r>
      <w:r w:rsidRPr="00E24315" w:rsidR="00E24315">
        <w:rPr>
          <w:rFonts w:ascii="PT Astra Serif" w:eastAsia="PT Astra Serif" w:hAnsi="PT Astra Serif" w:cs="PT Astra Serif"/>
          <w:sz w:val="26"/>
          <w:szCs w:val="26"/>
        </w:rPr>
        <w:t xml:space="preserve">, </w:t>
      </w:r>
      <w:r w:rsidRPr="00E24315">
        <w:rPr>
          <w:rFonts w:ascii="PT Astra Serif" w:eastAsia="Andale Sans UI" w:hAnsi="PT Astra Serif"/>
          <w:kern w:val="1"/>
          <w:sz w:val="26"/>
          <w:szCs w:val="26"/>
          <w:lang w:bidi="ar-SA"/>
        </w:rPr>
        <w:t xml:space="preserve">согласно </w:t>
      </w:r>
      <w:r w:rsidRPr="00E24315">
        <w:rPr>
          <w:rFonts w:ascii="PT Astra Serif" w:eastAsia="Andale Sans UI" w:hAnsi="PT Astra Serif"/>
          <w:kern w:val="1"/>
          <w:sz w:val="26"/>
          <w:szCs w:val="26"/>
          <w:lang w:bidi="ar-SA"/>
        </w:rPr>
        <w:t>приложению</w:t>
      </w:r>
      <w:r w:rsidRPr="00E24315">
        <w:rPr>
          <w:rFonts w:ascii="PT Astra Serif" w:eastAsia="Andale Sans UI" w:hAnsi="PT Astra Serif"/>
          <w:kern w:val="1"/>
          <w:sz w:val="26"/>
          <w:szCs w:val="26"/>
          <w:lang w:bidi="ar-SA"/>
        </w:rPr>
        <w:t xml:space="preserve"> к настоящему приказу.</w:t>
      </w:r>
    </w:p>
    <w:p w:rsidR="00365267" w:rsidRPr="008420D4" w:rsidP="00EC17DA">
      <w:pPr>
        <w:pStyle w:val="ListParagraph"/>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1134"/>
        </w:tabs>
        <w:suppressAutoHyphens/>
        <w:ind w:left="142" w:firstLine="564"/>
        <w:jc w:val="both"/>
        <w:rPr>
          <w:rFonts w:ascii="PT Astra Serif" w:hAnsi="PT Astra Serif"/>
          <w:sz w:val="26"/>
          <w:szCs w:val="26"/>
        </w:rPr>
      </w:pPr>
      <w:r w:rsidRPr="008420D4">
        <w:rPr>
          <w:rFonts w:ascii="PT Astra Serif" w:eastAsia="PT Astra Serif" w:hAnsi="PT Astra Serif" w:cs="PT Astra Serif"/>
          <w:sz w:val="26"/>
          <w:szCs w:val="26"/>
        </w:rPr>
        <w:t>Контроль за исполнением настоящего приказа возложить на</w:t>
      </w:r>
      <w:r w:rsidRPr="008420D4">
        <w:rPr>
          <w:rFonts w:eastAsia="PT Astra Serif"/>
          <w:b/>
          <w:bCs/>
          <w:sz w:val="26"/>
        </w:rPr>
        <w:t> </w:t>
      </w:r>
      <w:r w:rsidRPr="008420D4">
        <w:rPr>
          <w:rFonts w:ascii="PT Astra Serif" w:eastAsia="PT Astra Serif" w:hAnsi="PT Astra Serif" w:cs="PT Astra Serif"/>
          <w:sz w:val="26"/>
          <w:szCs w:val="26"/>
        </w:rPr>
        <w:t>председателя Комитета по охране объектов культурного наследия Томской области</w:t>
      </w:r>
      <w:r>
        <w:rPr>
          <w:rFonts w:ascii="PT Astra Serif" w:eastAsia="PT Astra Serif" w:hAnsi="PT Astra Serif" w:cs="PT Astra Serif"/>
          <w:sz w:val="26"/>
          <w:szCs w:val="26"/>
        </w:rPr>
        <w:t>.</w:t>
      </w:r>
    </w:p>
    <w:p w:rsidR="00C611E5">
      <w:pPr>
        <w:pStyle w:val="ConsPlusNormal"/>
        <w:ind w:firstLine="709"/>
        <w:jc w:val="both"/>
        <w:rPr>
          <w:rFonts w:ascii="PT Astra Serif" w:hAnsi="PT Astra Serif" w:cs="Times New Roman"/>
          <w:sz w:val="26"/>
          <w:szCs w:val="26"/>
        </w:rPr>
      </w:pPr>
    </w:p>
    <w:p w:rsidR="00146E78" w:rsidRPr="00B46280">
      <w:pPr>
        <w:pStyle w:val="ConsPlusNormal"/>
        <w:ind w:firstLine="709"/>
        <w:jc w:val="both"/>
        <w:rPr>
          <w:rFonts w:ascii="PT Astra Serif" w:hAnsi="PT Astra Serif" w:cs="Times New Roman"/>
          <w:sz w:val="26"/>
          <w:szCs w:val="26"/>
        </w:rPr>
      </w:pPr>
    </w:p>
    <w:tbl>
      <w:tblPr>
        <w:tblW w:w="9889" w:type="dxa"/>
        <w:tblLook w:val="04A0"/>
      </w:tblPr>
      <w:tblGrid>
        <w:gridCol w:w="3325"/>
        <w:gridCol w:w="3190"/>
        <w:gridCol w:w="3374"/>
      </w:tblGrid>
      <w:tr>
        <w:tblPrEx>
          <w:tblW w:w="9889" w:type="dxa"/>
          <w:tblLook w:val="04A0"/>
        </w:tblPrEx>
        <w:tc>
          <w:tcPr>
            <w:tcW w:w="3325" w:type="dxa"/>
            <w:tcBorders>
              <w:top w:val="nil"/>
              <w:left w:val="nil"/>
              <w:bottom w:val="nil"/>
              <w:right w:val="nil"/>
            </w:tcBorders>
            <w:noWrap/>
          </w:tcPr>
          <w:p w:rsidR="002A7CD9">
            <w:pPr>
              <w:tabs>
                <w:tab w:val="left" w:pos="7088"/>
              </w:tabs>
              <w:jc w:val="both"/>
              <w:rPr>
                <w:rFonts w:ascii="PT Astra Serif" w:hAnsi="PT Astra Serif"/>
                <w:sz w:val="26"/>
                <w:szCs w:val="26"/>
              </w:rPr>
            </w:pPr>
          </w:p>
          <w:p w:rsidR="00365267" w:rsidRPr="00B46280">
            <w:pPr>
              <w:tabs>
                <w:tab w:val="left" w:pos="7088"/>
              </w:tabs>
              <w:jc w:val="both"/>
              <w:rPr>
                <w:rFonts w:ascii="PT Astra Serif" w:eastAsia="PT Astra Serif" w:hAnsi="PT Astra Serif" w:cs="PT Astra Serif"/>
                <w:sz w:val="26"/>
                <w:szCs w:val="26"/>
              </w:rPr>
            </w:pPr>
            <w:r w:rsidRPr="00B46280">
              <w:rPr>
                <w:rFonts w:ascii="PT Astra Serif" w:hAnsi="PT Astra Serif"/>
                <w:sz w:val="26"/>
                <w:szCs w:val="26"/>
              </w:rPr>
              <w:t>Председатель комитета</w:t>
            </w:r>
          </w:p>
        </w:tc>
        <w:tc>
          <w:tcPr>
            <w:tcW w:w="3190" w:type="dxa"/>
            <w:tcBorders>
              <w:top w:val="nil"/>
              <w:left w:val="nil"/>
              <w:bottom w:val="nil"/>
              <w:right w:val="nil"/>
            </w:tcBorders>
            <w:noWrap/>
          </w:tcPr>
          <w:p w:rsidR="00E31AA3">
            <w:pPr>
              <w:tabs>
                <w:tab w:val="left" w:pos="7088"/>
              </w:tabs>
              <w:jc w:val="center"/>
              <w:rPr>
                <w:rFonts w:ascii="PT Astra Serif" w:eastAsia="PT Astra Serif" w:hAnsi="PT Astra Serif" w:cs="PT Astra Serif"/>
                <w:sz w:val="26"/>
                <w:szCs w:val="26"/>
              </w:rPr>
            </w:pPr>
          </w:p>
          <w:p w:rsidR="00365267" w:rsidRPr="00B46280">
            <w:pPr>
              <w:tabs>
                <w:tab w:val="left" w:pos="7088"/>
              </w:tabs>
              <w:jc w:val="center"/>
              <w:rPr>
                <w:rFonts w:ascii="PT Astra Serif" w:eastAsia="PT Astra Serif" w:hAnsi="PT Astra Serif" w:cs="PT Astra Serif"/>
                <w:sz w:val="26"/>
                <w:szCs w:val="26"/>
              </w:rPr>
            </w:pPr>
            <w:r w:rsidRPr="00B46280">
              <w:rPr>
                <w:rFonts w:ascii="PT Astra Serif" w:eastAsia="PT Astra Serif" w:hAnsi="PT Astra Serif" w:cs="PT Astra Serif"/>
                <w:sz w:val="26"/>
                <w:szCs w:val="26"/>
              </w:rPr>
              <w:fldChar w:fldCharType="begin"/>
            </w:r>
            <w:bookmarkStart w:id="7" w:name="Штамп"/>
            <w:r w:rsidRPr="00B46280">
              <w:rPr>
                <w:rFonts w:ascii="PT Astra Serif" w:eastAsia="PT Astra Serif" w:hAnsi="PT Astra Serif" w:cs="PT Astra Serif"/>
                <w:sz w:val="26"/>
                <w:szCs w:val="26"/>
              </w:rPr>
              <w:instrText xml:space="preserve"> FORMTEXT </w:instrText>
            </w:r>
            <w:r w:rsidRPr="00B46280">
              <w:rPr>
                <w:rFonts w:ascii="PT Astra Serif" w:eastAsia="PT Astra Serif" w:hAnsi="PT Astra Serif" w:cs="PT Astra Serif"/>
                <w:sz w:val="26"/>
                <w:szCs w:val="26"/>
              </w:rPr>
              <w:fldChar w:fldCharType="separate"/>
            </w:r>
            <w:r w:rsidRPr="00B46280">
              <w:rPr>
                <w:rFonts w:ascii="PT Astra Serif" w:eastAsia="PT Astra Serif" w:hAnsi="PT Astra Serif" w:cs="PT Astra Serif"/>
                <w:sz w:val="26"/>
                <w:szCs w:val="26"/>
              </w:rPr>
              <w:fldChar w:fldCharType="end"/>
            </w:r>
            <w:bookmarkEnd w:id="7"/>
          </w:p>
        </w:tc>
        <w:tc>
          <w:tcPr>
            <w:tcW w:w="3374" w:type="dxa"/>
            <w:tcBorders>
              <w:top w:val="nil"/>
              <w:left w:val="nil"/>
              <w:bottom w:val="nil"/>
              <w:right w:val="nil"/>
            </w:tcBorders>
            <w:noWrap/>
          </w:tcPr>
          <w:p w:rsidR="002A7CD9" w:rsidP="00EA0270">
            <w:pPr>
              <w:tabs>
                <w:tab w:val="left" w:pos="7088"/>
              </w:tabs>
              <w:ind w:right="282"/>
              <w:jc w:val="right"/>
              <w:rPr>
                <w:rFonts w:ascii="PT Astra Serif" w:hAnsi="PT Astra Serif"/>
                <w:sz w:val="26"/>
                <w:szCs w:val="26"/>
              </w:rPr>
            </w:pPr>
          </w:p>
          <w:p w:rsidR="00365267" w:rsidRPr="00B46280" w:rsidP="00EA0270">
            <w:pPr>
              <w:tabs>
                <w:tab w:val="left" w:pos="7088"/>
              </w:tabs>
              <w:ind w:right="282"/>
              <w:jc w:val="right"/>
              <w:rPr>
                <w:rFonts w:ascii="PT Astra Serif" w:eastAsia="PT Astra Serif" w:hAnsi="PT Astra Serif" w:cs="PT Astra Serif"/>
                <w:sz w:val="26"/>
                <w:szCs w:val="26"/>
              </w:rPr>
            </w:pPr>
            <w:r w:rsidRPr="00B46280">
              <w:rPr>
                <w:rFonts w:ascii="PT Astra Serif" w:hAnsi="PT Astra Serif"/>
                <w:sz w:val="26"/>
                <w:szCs w:val="26"/>
              </w:rPr>
              <w:t> Е.В. Перетягина</w:t>
            </w:r>
          </w:p>
        </w:tc>
      </w:tr>
    </w:tbl>
    <w:p w:rsidR="00DC69FA">
      <w:pPr>
        <w:tabs>
          <w:tab w:val="left" w:pos="7088"/>
        </w:tabs>
        <w:jc w:val="both"/>
        <w:rPr>
          <w:rFonts w:ascii="PT Astra Serif" w:eastAsia="PT Astra Serif" w:hAnsi="PT Astra Serif" w:cs="PT Astra Serif"/>
          <w:sz w:val="28"/>
          <w:szCs w:val="28"/>
        </w:rPr>
      </w:pPr>
    </w:p>
    <w:p w:rsidR="00DC69FA">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r>
        <w:rPr>
          <w:rFonts w:ascii="PT Astra Serif" w:eastAsia="PT Astra Serif" w:hAnsi="PT Astra Serif" w:cs="PT Astra Serif"/>
          <w:sz w:val="28"/>
          <w:szCs w:val="28"/>
        </w:rPr>
        <w:br w:type="page"/>
      </w:r>
    </w:p>
    <w:p w:rsidR="00DC69FA" w:rsidRPr="00DC69FA" w:rsidP="00DC69FA">
      <w:pPr>
        <w:ind w:left="5669"/>
        <w:rPr>
          <w:rFonts w:ascii="PT Astra Serif" w:hAnsi="PT Astra Serif" w:cs="PT Astra Serif"/>
          <w:sz w:val="26"/>
          <w:szCs w:val="26"/>
        </w:rPr>
      </w:pPr>
      <w:r w:rsidRPr="00DC69FA">
        <w:rPr>
          <w:rFonts w:ascii="PT Astra Serif" w:eastAsia="PT Astra Serif" w:hAnsi="PT Astra Serif" w:cs="PT Astra Serif"/>
          <w:sz w:val="26"/>
          <w:szCs w:val="26"/>
        </w:rPr>
        <w:t>Приложение</w:t>
      </w:r>
    </w:p>
    <w:p w:rsidR="00DC69FA" w:rsidP="00DC69FA">
      <w:pPr>
        <w:tabs>
          <w:tab w:val="left" w:pos="7088"/>
        </w:tabs>
        <w:ind w:left="5669"/>
        <w:rPr>
          <w:rFonts w:ascii="PT Astra Serif" w:eastAsia="PT Astra Serif" w:hAnsi="PT Astra Serif" w:cs="PT Astra Serif"/>
          <w:sz w:val="26"/>
          <w:szCs w:val="26"/>
        </w:rPr>
      </w:pPr>
      <w:r w:rsidRPr="00DC69FA">
        <w:rPr>
          <w:rFonts w:ascii="PT Astra Serif" w:eastAsia="PT Astra Serif" w:hAnsi="PT Astra Serif" w:cs="PT Astra Serif"/>
          <w:sz w:val="26"/>
          <w:szCs w:val="26"/>
        </w:rPr>
        <w:t>к приказу Комитета по охране объектов культурного наследия Томской области</w:t>
      </w:r>
    </w:p>
    <w:p w:rsidR="009E3AAC" w:rsidRPr="009E3AAC" w:rsidP="009E3AAC">
      <w:pPr>
        <w:tabs>
          <w:tab w:val="left" w:pos="7088"/>
        </w:tabs>
        <w:ind w:left="5669"/>
        <w:rPr>
          <w:rFonts w:ascii="PT Astra Serif" w:hAnsi="PT Astra Serif" w:cs="PT Astra Serif"/>
          <w:color w:val="000000"/>
          <w:sz w:val="26"/>
          <w:szCs w:val="26"/>
        </w:rPr>
      </w:pPr>
      <w:r w:rsidRPr="009E3AAC">
        <w:rPr>
          <w:rFonts w:ascii="PT Astra Serif" w:eastAsia="PT Astra Serif" w:hAnsi="PT Astra Serif" w:cs="PT Astra Serif"/>
          <w:color w:val="000000" w:themeColor="text1"/>
          <w:sz w:val="26"/>
          <w:szCs w:val="26"/>
        </w:rPr>
        <w:t>от</w:t>
      </w:r>
      <w:r w:rsidRPr="009E3AAC">
        <w:rPr>
          <w:rFonts w:ascii="PT Astra Serif" w:hAnsi="PT Astra Serif" w:cs="PT Astra Serif"/>
          <w:color w:val="000000" w:themeColor="text1"/>
          <w:sz w:val="26"/>
          <w:szCs w:val="26"/>
        </w:rPr>
        <w:t> </w:t>
      </w:r>
      <w:r w:rsidRPr="009E3AAC" w:rsidR="00616EE8">
        <w:rPr>
          <w:rFonts w:ascii="PT Astra Serif" w:eastAsia="PT Astra Serif" w:hAnsi="PT Astra Serif" w:cs="PT Astra Serif"/>
          <w:color w:val="000000" w:themeColor="text1"/>
          <w:sz w:val="26"/>
          <w:szCs w:val="26"/>
        </w:rPr>
        <w:t>11.02.2026</w:t>
      </w:r>
      <w:r w:rsidRPr="009E3AAC" w:rsidR="00616EE8">
        <w:rPr>
          <w:rFonts w:ascii="PT Astra Serif" w:eastAsia="PT Astra Serif" w:hAnsi="PT Astra Serif" w:cs="PT Astra Serif"/>
          <w:color w:val="000000" w:themeColor="text1"/>
          <w:sz w:val="26"/>
          <w:szCs w:val="26"/>
        </w:rPr>
        <w:fldChar w:fldCharType="begin"/>
      </w:r>
      <w:r w:rsidRPr="009E3AAC" w:rsidR="00616EE8">
        <w:rPr>
          <w:rFonts w:ascii="PT Astra Serif" w:eastAsia="PT Astra Serif" w:hAnsi="PT Astra Serif" w:cs="PT Astra Serif"/>
          <w:color w:val="000000" w:themeColor="text1"/>
          <w:sz w:val="26"/>
          <w:szCs w:val="26"/>
        </w:rPr>
        <w:instrText xml:space="preserve"> FORMTEXT </w:instrText>
      </w:r>
      <w:r w:rsidRPr="009E3AAC" w:rsidR="00616EE8">
        <w:rPr>
          <w:rFonts w:ascii="PT Astra Serif" w:eastAsia="PT Astra Serif" w:hAnsi="PT Astra Serif" w:cs="PT Astra Serif"/>
          <w:color w:val="000000" w:themeColor="text1"/>
          <w:sz w:val="26"/>
          <w:szCs w:val="26"/>
        </w:rPr>
        <w:fldChar w:fldCharType="separate"/>
      </w:r>
      <w:r w:rsidRPr="009E3AAC" w:rsidR="00616EE8">
        <w:rPr>
          <w:rFonts w:ascii="PT Astra Serif" w:eastAsia="PT Astra Serif" w:hAnsi="PT Astra Serif" w:cs="PT Astra Serif"/>
          <w:color w:val="000000" w:themeColor="text1"/>
          <w:sz w:val="26"/>
          <w:szCs w:val="26"/>
        </w:rPr>
        <w:fldChar w:fldCharType="end"/>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w:t>
      </w:r>
      <w:r w:rsidRPr="009E3AAC">
        <w:rPr>
          <w:rFonts w:ascii="PT Astra Serif" w:hAnsi="PT Astra Serif" w:cs="PT Astra Serif"/>
          <w:color w:val="000000" w:themeColor="text1"/>
          <w:sz w:val="26"/>
          <w:szCs w:val="26"/>
        </w:rPr>
        <w:t> </w:t>
      </w:r>
      <w:r w:rsidRPr="009E3AAC" w:rsidR="00616EE8">
        <w:rPr>
          <w:rFonts w:ascii="PT Astra Serif" w:eastAsia="PT Astra Serif" w:hAnsi="PT Astra Serif" w:cs="PT Astra Serif"/>
          <w:color w:val="000000" w:themeColor="text1"/>
          <w:sz w:val="26"/>
          <w:szCs w:val="26"/>
        </w:rPr>
        <w:t>0019/01-07</w:t>
      </w:r>
      <w:r w:rsidRPr="009E3AAC" w:rsidR="00616EE8">
        <w:rPr>
          <w:rFonts w:ascii="PT Astra Serif" w:eastAsia="PT Astra Serif" w:hAnsi="PT Astra Serif" w:cs="PT Astra Serif"/>
          <w:color w:val="000000" w:themeColor="text1"/>
          <w:sz w:val="26"/>
          <w:szCs w:val="26"/>
        </w:rPr>
        <w:fldChar w:fldCharType="begin"/>
      </w:r>
      <w:r w:rsidRPr="009E3AAC" w:rsidR="00616EE8">
        <w:rPr>
          <w:rFonts w:ascii="PT Astra Serif" w:eastAsia="PT Astra Serif" w:hAnsi="PT Astra Serif" w:cs="PT Astra Serif"/>
          <w:color w:val="000000" w:themeColor="text1"/>
          <w:sz w:val="26"/>
          <w:szCs w:val="26"/>
        </w:rPr>
        <w:instrText xml:space="preserve"> FORMTEXT </w:instrText>
      </w:r>
      <w:r w:rsidRPr="009E3AAC" w:rsidR="00616EE8">
        <w:rPr>
          <w:rFonts w:ascii="PT Astra Serif" w:eastAsia="PT Astra Serif" w:hAnsi="PT Astra Serif" w:cs="PT Astra Serif"/>
          <w:color w:val="000000" w:themeColor="text1"/>
          <w:sz w:val="26"/>
          <w:szCs w:val="26"/>
        </w:rPr>
        <w:fldChar w:fldCharType="separate"/>
      </w:r>
      <w:r w:rsidRPr="009E3AAC" w:rsidR="00616EE8">
        <w:rPr>
          <w:rFonts w:ascii="PT Astra Serif" w:eastAsia="PT Astra Serif" w:hAnsi="PT Astra Serif" w:cs="PT Astra Serif"/>
          <w:color w:val="000000" w:themeColor="text1"/>
          <w:sz w:val="26"/>
          <w:szCs w:val="26"/>
        </w:rPr>
        <w:fldChar w:fldCharType="end"/>
      </w:r>
    </w:p>
    <w:p w:rsidR="00457170" w:rsidP="00DC69FA">
      <w:pPr>
        <w:pStyle w:val="ConsPlusNormal"/>
        <w:ind w:left="5245"/>
        <w:jc w:val="both"/>
        <w:rPr>
          <w:rFonts w:ascii="PT Astra Serif" w:hAnsi="PT Astra Serif"/>
          <w:sz w:val="24"/>
          <w:szCs w:val="24"/>
        </w:rPr>
      </w:pPr>
    </w:p>
    <w:p w:rsidR="008420D4" w:rsidP="00DC69FA">
      <w:pPr>
        <w:pStyle w:val="ConsPlusNormal"/>
        <w:ind w:left="5245"/>
        <w:jc w:val="both"/>
        <w:rPr>
          <w:rFonts w:ascii="PT Astra Serif" w:hAnsi="PT Astra Serif"/>
          <w:sz w:val="24"/>
          <w:szCs w:val="24"/>
        </w:rPr>
      </w:pPr>
    </w:p>
    <w:p w:rsidR="0008312C" w:rsidRPr="00B46280" w:rsidP="0008312C">
      <w:pPr>
        <w:jc w:val="center"/>
        <w:rPr>
          <w:rFonts w:ascii="PT Astra Serif" w:hAnsi="PT Astra Serif" w:cs="PT Astra Serif"/>
          <w:sz w:val="26"/>
          <w:szCs w:val="26"/>
        </w:rPr>
      </w:pPr>
      <w:r w:rsidRPr="00E24315">
        <w:rPr>
          <w:rFonts w:ascii="PT Astra Serif" w:eastAsia="PT Astra Serif" w:hAnsi="PT Astra Serif" w:cs="PT Astra Serif"/>
          <w:sz w:val="26"/>
          <w:szCs w:val="26"/>
        </w:rPr>
        <w:t xml:space="preserve">Предмет охраны объекта культурного наследия регионального значения </w:t>
      </w:r>
      <w:r>
        <w:rPr>
          <w:rFonts w:ascii="PT Astra Serif" w:eastAsia="PT Astra Serif" w:hAnsi="PT Astra Serif" w:cs="PT Astra Serif"/>
          <w:sz w:val="26"/>
          <w:szCs w:val="26"/>
        </w:rPr>
        <w:br/>
      </w:r>
      <w:r w:rsidRPr="00E24315">
        <w:rPr>
          <w:rFonts w:ascii="PT Astra Serif" w:eastAsia="PT Astra Serif" w:hAnsi="PT Astra Serif" w:cs="PT Astra Serif"/>
          <w:sz w:val="26"/>
          <w:szCs w:val="26"/>
        </w:rPr>
        <w:t>«</w:t>
      </w:r>
      <w:r w:rsidR="00FE3743">
        <w:rPr>
          <w:rFonts w:ascii="PT Astra Serif" w:eastAsia="PT Astra Serif" w:hAnsi="PT Astra Serif" w:cs="PT Astra Serif"/>
          <w:sz w:val="26"/>
          <w:szCs w:val="26"/>
        </w:rPr>
        <w:t>Дом ж</w:t>
      </w:r>
      <w:r w:rsidR="006558D7">
        <w:rPr>
          <w:rFonts w:ascii="PT Astra Serif" w:eastAsia="PT Astra Serif" w:hAnsi="PT Astra Serif" w:cs="PT Astra Serif"/>
          <w:sz w:val="26"/>
          <w:szCs w:val="26"/>
        </w:rPr>
        <w:t>илой</w:t>
      </w:r>
      <w:r w:rsidR="00D71244">
        <w:rPr>
          <w:rFonts w:ascii="PT Astra Serif" w:eastAsia="PT Astra Serif" w:hAnsi="PT Astra Serif" w:cs="PT Astra Serif"/>
          <w:sz w:val="26"/>
          <w:szCs w:val="26"/>
        </w:rPr>
        <w:t xml:space="preserve">», </w:t>
      </w:r>
      <w:r w:rsidR="00FE3743">
        <w:rPr>
          <w:rFonts w:ascii="PT Astra Serif" w:eastAsia="PT Astra Serif" w:hAnsi="PT Astra Serif" w:cs="PT Astra Serif"/>
          <w:sz w:val="26"/>
          <w:szCs w:val="26"/>
        </w:rPr>
        <w:t xml:space="preserve">нач. 1910-х годов, </w:t>
      </w:r>
      <w:r w:rsidRPr="00E24315" w:rsidR="00D71244">
        <w:rPr>
          <w:rFonts w:ascii="PT Astra Serif" w:eastAsia="PT Astra Serif" w:hAnsi="PT Astra Serif" w:cs="PT Astra Serif"/>
          <w:sz w:val="26"/>
          <w:szCs w:val="26"/>
        </w:rPr>
        <w:t xml:space="preserve">по адресу: Томская область, </w:t>
      </w:r>
      <w:r w:rsidR="00D71244">
        <w:rPr>
          <w:rFonts w:ascii="PT Astra Serif" w:eastAsia="PT Astra Serif" w:hAnsi="PT Astra Serif" w:cs="PT Astra Serif"/>
          <w:sz w:val="26"/>
          <w:szCs w:val="26"/>
        </w:rPr>
        <w:t xml:space="preserve">г. Томск, </w:t>
      </w:r>
      <w:r w:rsidR="00D71244">
        <w:rPr>
          <w:rFonts w:ascii="PT Astra Serif" w:eastAsia="PT Astra Serif" w:hAnsi="PT Astra Serif" w:cs="PT Astra Serif"/>
          <w:sz w:val="26"/>
          <w:szCs w:val="26"/>
        </w:rPr>
        <w:br/>
        <w:t>ул. </w:t>
      </w:r>
      <w:r w:rsidR="006558D7">
        <w:rPr>
          <w:rFonts w:ascii="PT Astra Serif" w:eastAsia="PT Astra Serif" w:hAnsi="PT Astra Serif" w:cs="PT Astra Serif"/>
          <w:sz w:val="26"/>
          <w:szCs w:val="26"/>
        </w:rPr>
        <w:t>Белинского, 72</w:t>
      </w:r>
      <w:r w:rsidR="00FE3743">
        <w:rPr>
          <w:rFonts w:ascii="PT Astra Serif" w:eastAsia="PT Astra Serif" w:hAnsi="PT Astra Serif" w:cs="PT Astra Serif"/>
          <w:sz w:val="26"/>
          <w:szCs w:val="26"/>
        </w:rPr>
        <w:t xml:space="preserve"> угол ул. Пирогова, 12</w:t>
      </w:r>
    </w:p>
    <w:p w:rsidR="008420D4" w:rsidP="0008312C">
      <w:pPr>
        <w:jc w:val="center"/>
      </w:pPr>
    </w:p>
    <w:p w:rsidR="00FE3743" w:rsidRPr="00FE3743" w:rsidP="00FE3743">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360"/>
          <w:tab w:val="left" w:pos="900"/>
        </w:tabs>
        <w:ind w:left="0" w:firstLine="720"/>
        <w:contextualSpacing/>
        <w:jc w:val="both"/>
        <w:rPr>
          <w:rFonts w:ascii="PT Astra Serif" w:hAnsi="PT Astra Serif"/>
          <w:sz w:val="26"/>
          <w:szCs w:val="26"/>
        </w:rPr>
      </w:pPr>
      <w:r w:rsidRPr="00FE3743">
        <w:rPr>
          <w:rFonts w:ascii="PT Astra Serif" w:hAnsi="PT Astra Serif"/>
          <w:sz w:val="26"/>
          <w:szCs w:val="26"/>
        </w:rPr>
        <w:t>Градостроительные характеристики:</w:t>
      </w:r>
    </w:p>
    <w:p w:rsidR="00FE3743" w:rsidRPr="00FE3743" w:rsidP="00FE3743">
      <w:pPr>
        <w:numPr>
          <w:ilvl w:val="1"/>
          <w:numId w:val="3"/>
        </w:numPr>
        <w:pBdr>
          <w:top w:val="none" w:sz="0" w:space="0" w:color="auto"/>
          <w:left w:val="none" w:sz="0" w:space="0" w:color="auto"/>
          <w:bottom w:val="none" w:sz="0" w:space="0" w:color="auto"/>
          <w:right w:val="none" w:sz="0" w:space="0" w:color="auto"/>
          <w:between w:val="none" w:sz="0" w:space="0" w:color="auto"/>
        </w:pBdr>
        <w:tabs>
          <w:tab w:val="left" w:pos="360"/>
          <w:tab w:val="left" w:pos="900"/>
          <w:tab w:val="left" w:pos="1080"/>
        </w:tabs>
        <w:ind w:left="0" w:firstLine="720"/>
        <w:contextualSpacing/>
        <w:jc w:val="both"/>
        <w:rPr>
          <w:rFonts w:ascii="PT Astra Serif" w:hAnsi="PT Astra Serif"/>
          <w:sz w:val="26"/>
          <w:szCs w:val="26"/>
        </w:rPr>
      </w:pPr>
      <w:r w:rsidRPr="00FE3743">
        <w:rPr>
          <w:rFonts w:ascii="PT Astra Serif" w:hAnsi="PT Astra Serif"/>
          <w:sz w:val="26"/>
          <w:szCs w:val="26"/>
        </w:rPr>
        <w:t>Расположение здания в угловой юго-западной части квартала с отступом от красных линий улиц, главным западным фасадом – вдоль ул. Белинского, боковым южным фасадом – вдоль ул. Пирогова.</w:t>
      </w:r>
    </w:p>
    <w:p w:rsidR="00FE3743" w:rsidRPr="00FE3743" w:rsidP="00FE3743">
      <w:pPr>
        <w:numPr>
          <w:ilvl w:val="1"/>
          <w:numId w:val="3"/>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080"/>
        </w:tabs>
        <w:ind w:left="0" w:firstLine="720"/>
        <w:contextualSpacing/>
        <w:jc w:val="both"/>
        <w:rPr>
          <w:rFonts w:ascii="PT Astra Serif" w:hAnsi="PT Astra Serif"/>
          <w:sz w:val="26"/>
          <w:szCs w:val="26"/>
        </w:rPr>
      </w:pPr>
      <w:r w:rsidRPr="00FE3743">
        <w:rPr>
          <w:rFonts w:ascii="PT Astra Serif" w:hAnsi="PT Astra Serif"/>
          <w:sz w:val="26"/>
          <w:szCs w:val="26"/>
        </w:rPr>
        <w:t>Элемент исторической усадьбы нач. ХХ вв., главное здание в структуре домовладения (жилой дом).</w:t>
      </w:r>
    </w:p>
    <w:p w:rsidR="00FE3743" w:rsidRPr="00FE3743" w:rsidP="00FE3743">
      <w:pPr>
        <w:numPr>
          <w:ilvl w:val="1"/>
          <w:numId w:val="3"/>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080"/>
        </w:tabs>
        <w:ind w:left="0" w:firstLine="720"/>
        <w:contextualSpacing/>
        <w:jc w:val="both"/>
        <w:rPr>
          <w:rFonts w:ascii="PT Astra Serif" w:hAnsi="PT Astra Serif"/>
          <w:sz w:val="26"/>
          <w:szCs w:val="26"/>
        </w:rPr>
      </w:pPr>
      <w:r w:rsidRPr="00FE3743">
        <w:rPr>
          <w:rFonts w:ascii="PT Astra Serif" w:hAnsi="PT Astra Serif"/>
          <w:sz w:val="26"/>
          <w:szCs w:val="26"/>
        </w:rPr>
        <w:t>Габариты здания на дату строительства нач. ХХ в. и его силуэт, акцентированный по одноэтажному объёму треугольными фронтонами двух ризалитов и углового эркера, по двухэтажному объёму – треугольным щипцом. Местоположение исторического композиционного акцента в угловой юго-западной части здания.</w:t>
      </w:r>
    </w:p>
    <w:p w:rsidR="00FE3743" w:rsidRPr="00FE3743" w:rsidP="00FE3743">
      <w:pPr>
        <w:numPr>
          <w:ilvl w:val="1"/>
          <w:numId w:val="3"/>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080"/>
        </w:tabs>
        <w:ind w:left="0" w:firstLine="720"/>
        <w:contextualSpacing/>
        <w:jc w:val="both"/>
        <w:rPr>
          <w:rStyle w:val="Strong"/>
          <w:rFonts w:ascii="PT Astra Serif" w:eastAsia="Arial" w:hAnsi="PT Astra Serif"/>
          <w:b w:val="0"/>
          <w:bCs w:val="0"/>
          <w:sz w:val="26"/>
          <w:szCs w:val="26"/>
        </w:rPr>
      </w:pPr>
      <w:r w:rsidRPr="00FE3743">
        <w:rPr>
          <w:rFonts w:ascii="PT Astra Serif" w:hAnsi="PT Astra Serif"/>
          <w:sz w:val="26"/>
          <w:szCs w:val="26"/>
        </w:rPr>
        <w:t xml:space="preserve">Секторы и направления видовых раскрытий здания при его восприятии с </w:t>
      </w:r>
      <w:r w:rsidRPr="00FE3743">
        <w:rPr>
          <w:rStyle w:val="FontStyle21"/>
          <w:rFonts w:ascii="PT Astra Serif" w:eastAsia="Arial" w:hAnsi="PT Astra Serif"/>
        </w:rPr>
        <w:t>ул. Белинского (в строчке застройки улицы), с ул. Пирогова и</w:t>
      </w:r>
      <w:r w:rsidRPr="00FE3743">
        <w:rPr>
          <w:rFonts w:ascii="PT Astra Serif" w:hAnsi="PT Astra Serif"/>
          <w:sz w:val="26"/>
          <w:szCs w:val="26"/>
        </w:rPr>
        <w:t xml:space="preserve"> с дворовой территории усадьбы</w:t>
      </w:r>
      <w:r>
        <w:rPr>
          <w:rFonts w:ascii="PT Astra Serif" w:hAnsi="PT Astra Serif"/>
          <w:sz w:val="26"/>
          <w:szCs w:val="26"/>
        </w:rPr>
        <w:t>.</w:t>
      </w:r>
    </w:p>
    <w:p w:rsidR="00FE3743" w:rsidRPr="00FE3743" w:rsidP="00FE3743">
      <w:pPr>
        <w:numPr>
          <w:ilvl w:val="1"/>
          <w:numId w:val="3"/>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080"/>
        </w:tabs>
        <w:ind w:left="0" w:firstLine="720"/>
        <w:contextualSpacing/>
        <w:jc w:val="both"/>
        <w:rPr>
          <w:rFonts w:ascii="PT Astra Serif" w:hAnsi="PT Astra Serif"/>
          <w:sz w:val="26"/>
          <w:szCs w:val="26"/>
        </w:rPr>
      </w:pPr>
      <w:r w:rsidRPr="00FE3743">
        <w:rPr>
          <w:rStyle w:val="Strong"/>
          <w:rFonts w:ascii="PT Astra Serif" w:eastAsia="Arial" w:hAnsi="PT Astra Serif"/>
          <w:b w:val="0"/>
          <w:bCs w:val="0"/>
          <w:sz w:val="26"/>
          <w:szCs w:val="26"/>
        </w:rPr>
        <w:t xml:space="preserve">Воссозданное ограждение территории усадьбы – деревянное на столбах с «глухой» цокольной частью и заполнением из вертикальных элементов, оформленных декором из </w:t>
      </w:r>
      <w:r w:rsidRPr="00FE3743">
        <w:rPr>
          <w:rStyle w:val="Strong"/>
          <w:rFonts w:ascii="PT Astra Serif" w:eastAsia="Arial" w:hAnsi="PT Astra Serif"/>
          <w:b w:val="0"/>
          <w:bCs w:val="0"/>
          <w:sz w:val="26"/>
          <w:szCs w:val="26"/>
        </w:rPr>
        <w:t>пропильной</w:t>
      </w:r>
      <w:r w:rsidRPr="00FE3743">
        <w:rPr>
          <w:rStyle w:val="Strong"/>
          <w:rFonts w:ascii="PT Astra Serif" w:eastAsia="Arial" w:hAnsi="PT Astra Serif"/>
          <w:b w:val="0"/>
          <w:bCs w:val="0"/>
          <w:sz w:val="26"/>
          <w:szCs w:val="26"/>
        </w:rPr>
        <w:t xml:space="preserve"> резьбы. </w:t>
      </w:r>
    </w:p>
    <w:p w:rsidR="00FE3743" w:rsidRPr="00FE3743" w:rsidP="00FE3743">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360"/>
          <w:tab w:val="left" w:pos="900"/>
        </w:tabs>
        <w:spacing w:after="200"/>
        <w:ind w:left="0" w:firstLine="720"/>
        <w:contextualSpacing/>
        <w:jc w:val="both"/>
        <w:rPr>
          <w:rFonts w:ascii="PT Astra Serif" w:hAnsi="PT Astra Serif"/>
          <w:color w:val="767171"/>
          <w:sz w:val="26"/>
          <w:szCs w:val="26"/>
        </w:rPr>
      </w:pPr>
      <w:r w:rsidRPr="00FE3743">
        <w:rPr>
          <w:rFonts w:ascii="PT Astra Serif" w:hAnsi="PT Astra Serif"/>
          <w:sz w:val="26"/>
          <w:szCs w:val="26"/>
        </w:rPr>
        <w:t>Объёмно-пространственная композиция здания на дату строительства нач. ХХ в. (без поздних пристроек). Деревянное здание на высоком кирпичном цоколе со сложной конфигурацией плана, состоящее из двух разных по высоте диагонально скомпонованных объёмов. Угловой объём здания одноэтажный со скошенным юго-западным углом, оформленным с эркером и с двумя ризалитами по уличным фасадам. Дворовый объём – двухэтажный с подвалом в восточной части, более широким объёмом второго этажа, нависающим над первым этажом на кирпичных колоннах по северному и южному фасадам и балконом на северном фасаде. Высотные отметки: по венчающим карнизам всех объёмов здания, по низу нависающих конструкций объёма второго этажа и верху колонн, по уровню балкона. Высотные отметки оконных и дверных проёмов, козырьков над крыльцами.</w:t>
      </w:r>
    </w:p>
    <w:p w:rsidR="00FE3743" w:rsidRPr="00FE3743" w:rsidP="00FE3743">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360"/>
          <w:tab w:val="left" w:pos="900"/>
        </w:tabs>
        <w:spacing w:after="200"/>
        <w:ind w:left="0" w:firstLine="720"/>
        <w:contextualSpacing/>
        <w:jc w:val="both"/>
        <w:rPr>
          <w:rFonts w:ascii="PT Astra Serif" w:hAnsi="PT Astra Serif"/>
          <w:sz w:val="26"/>
          <w:szCs w:val="26"/>
        </w:rPr>
      </w:pPr>
      <w:r w:rsidRPr="00FE3743">
        <w:rPr>
          <w:rFonts w:ascii="PT Astra Serif" w:hAnsi="PT Astra Serif"/>
          <w:sz w:val="26"/>
          <w:szCs w:val="26"/>
        </w:rPr>
        <w:t xml:space="preserve">Конфигурация крыши (над одноэтажным объёмом – </w:t>
      </w:r>
      <w:r w:rsidRPr="00FE3743">
        <w:rPr>
          <w:rFonts w:ascii="PT Astra Serif" w:hAnsi="PT Astra Serif"/>
          <w:sz w:val="26"/>
          <w:szCs w:val="26"/>
        </w:rPr>
        <w:t>многоскатная</w:t>
      </w:r>
      <w:r w:rsidRPr="00FE3743">
        <w:rPr>
          <w:rFonts w:ascii="PT Astra Serif" w:hAnsi="PT Astra Serif"/>
          <w:sz w:val="26"/>
          <w:szCs w:val="26"/>
        </w:rPr>
        <w:t xml:space="preserve">, над двухэтажным – вальмовая) и её исторический вид, включая: характер покрытия (листовой металл с фальцовкой и окраской), высотные отметки по коньку одноэтажного и двухэтажного объёмов здания, фронтонов ризалитов и эркера. Воссозданные металлические водосточные трубы, их местоположение, форма и декор из просечного железа. </w:t>
      </w:r>
    </w:p>
    <w:p w:rsidR="00FE3743" w:rsidRPr="00FE3743" w:rsidP="00FE3743">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360"/>
          <w:tab w:val="left" w:pos="900"/>
        </w:tabs>
        <w:spacing w:after="200"/>
        <w:ind w:left="0" w:firstLine="720"/>
        <w:contextualSpacing/>
        <w:jc w:val="both"/>
        <w:rPr>
          <w:rFonts w:ascii="PT Astra Serif" w:hAnsi="PT Astra Serif"/>
          <w:sz w:val="26"/>
          <w:szCs w:val="26"/>
        </w:rPr>
      </w:pPr>
      <w:r w:rsidRPr="00FE3743">
        <w:rPr>
          <w:rFonts w:ascii="PT Astra Serif" w:hAnsi="PT Astra Serif"/>
          <w:sz w:val="26"/>
          <w:szCs w:val="26"/>
        </w:rPr>
        <w:t>Композиция и архитектурно-художественное оформление фасадов</w:t>
      </w:r>
      <w:r w:rsidRPr="00FE3743">
        <w:rPr>
          <w:rFonts w:ascii="PT Astra Serif" w:hAnsi="PT Astra Serif"/>
          <w:b/>
          <w:sz w:val="26"/>
          <w:szCs w:val="26"/>
        </w:rPr>
        <w:t xml:space="preserve"> </w:t>
      </w:r>
      <w:r w:rsidRPr="00FE3743">
        <w:rPr>
          <w:rFonts w:ascii="PT Astra Serif" w:hAnsi="PT Astra Serif"/>
          <w:sz w:val="26"/>
          <w:szCs w:val="26"/>
        </w:rPr>
        <w:t>здания (воссозданное)</w:t>
      </w:r>
      <w:r w:rsidRPr="00FE3743">
        <w:rPr>
          <w:rFonts w:ascii="PT Astra Serif" w:hAnsi="PT Astra Serif"/>
          <w:bCs/>
          <w:sz w:val="26"/>
          <w:szCs w:val="26"/>
        </w:rPr>
        <w:t>:</w:t>
      </w:r>
    </w:p>
    <w:p w:rsidR="00FE3743" w:rsidRPr="00FE3743" w:rsidP="00FE3743">
      <w:pPr>
        <w:numPr>
          <w:ilvl w:val="1"/>
          <w:numId w:val="3"/>
        </w:numPr>
        <w:pBdr>
          <w:top w:val="none" w:sz="0" w:space="0" w:color="auto"/>
          <w:left w:val="none" w:sz="0" w:space="0" w:color="auto"/>
          <w:bottom w:val="none" w:sz="0" w:space="0" w:color="auto"/>
          <w:right w:val="none" w:sz="0" w:space="0" w:color="auto"/>
          <w:between w:val="none" w:sz="0" w:space="0" w:color="auto"/>
        </w:pBdr>
        <w:tabs>
          <w:tab w:val="left" w:pos="360"/>
          <w:tab w:val="left" w:pos="900"/>
          <w:tab w:val="left" w:pos="1080"/>
        </w:tabs>
        <w:spacing w:before="240" w:after="200"/>
        <w:ind w:left="0" w:firstLine="720"/>
        <w:contextualSpacing/>
        <w:jc w:val="both"/>
        <w:rPr>
          <w:rFonts w:ascii="PT Astra Serif" w:hAnsi="PT Astra Serif"/>
          <w:sz w:val="26"/>
          <w:szCs w:val="26"/>
        </w:rPr>
      </w:pPr>
      <w:r w:rsidRPr="00FE3743">
        <w:rPr>
          <w:rFonts w:ascii="PT Astra Serif" w:hAnsi="PT Astra Serif"/>
          <w:sz w:val="26"/>
          <w:szCs w:val="26"/>
        </w:rPr>
        <w:t>Асимметричная композиция всех фасадов. Фасады одноэтажного объёма со скошенным углом, оформленным прямоугольным в плане эркером с трёхсторонним освещением: западный фасад в 8 осей оконных проёмов (включая эркер) с композиционным акцентом в виде ризалита, расположенного по 5 оси проёмов; южный фасад в 6 осей оконных проёмов (включая эркер) с композиционным акцентом в виде ризалита по 5 и 6 осям проёмов и боковой северный фасад ризалита одноэтажного объёма в 2 оси окон. Восточный фасад двухэтажного объёма в 5 осей проёмов с заглублёнными в уровне первого этажа боковыми частями и расположением в плоскости фасада угловых кирпичных колонн, композиционный акцент фасада в виде балкона в уровне 2-го этажа и треугольного фронтона крыши. Историческая композиция и количество осей проёмов северного и южного фасадов двухэтажного объёма, включая заглублённую в уровне первого этажа часть фасадов и расположением в плоскости фасадов кирпичных колонн.</w:t>
      </w:r>
    </w:p>
    <w:p w:rsidR="00FE3743" w:rsidRPr="00FE3743" w:rsidP="00FE3743">
      <w:pPr>
        <w:numPr>
          <w:ilvl w:val="1"/>
          <w:numId w:val="3"/>
        </w:numPr>
        <w:pBdr>
          <w:top w:val="none" w:sz="0" w:space="0" w:color="auto"/>
          <w:left w:val="none" w:sz="0" w:space="0" w:color="auto"/>
          <w:bottom w:val="none" w:sz="0" w:space="0" w:color="auto"/>
          <w:right w:val="none" w:sz="0" w:space="0" w:color="auto"/>
          <w:between w:val="none" w:sz="0" w:space="0" w:color="auto"/>
        </w:pBdr>
        <w:tabs>
          <w:tab w:val="left" w:pos="360"/>
          <w:tab w:val="left" w:pos="900"/>
          <w:tab w:val="left" w:pos="1080"/>
        </w:tabs>
        <w:spacing w:before="240" w:after="200"/>
        <w:ind w:left="0" w:firstLine="720"/>
        <w:contextualSpacing/>
        <w:jc w:val="both"/>
        <w:rPr>
          <w:rFonts w:ascii="PT Astra Serif" w:hAnsi="PT Astra Serif"/>
          <w:sz w:val="26"/>
          <w:szCs w:val="26"/>
        </w:rPr>
      </w:pPr>
      <w:r w:rsidRPr="00FE3743">
        <w:rPr>
          <w:rFonts w:ascii="PT Astra Serif" w:hAnsi="PT Astra Serif"/>
          <w:sz w:val="26"/>
          <w:szCs w:val="26"/>
        </w:rPr>
        <w:t>Местоположение, размеры и форма оконных проёмов: окна первого этажа</w:t>
      </w:r>
      <w:r>
        <w:rPr>
          <w:rFonts w:ascii="PT Astra Serif" w:hAnsi="PT Astra Serif"/>
          <w:sz w:val="26"/>
          <w:szCs w:val="26"/>
        </w:rPr>
        <w:t> </w:t>
      </w:r>
      <w:r w:rsidRPr="00FE3743">
        <w:rPr>
          <w:rFonts w:ascii="PT Astra Serif" w:hAnsi="PT Astra Serif"/>
          <w:sz w:val="26"/>
          <w:szCs w:val="26"/>
        </w:rPr>
        <w:t xml:space="preserve">– лучковые, одно окно западного фасада, расположенное по 6 оси проёмов и окно углового эркера – трёхчастные прямоугольные с центральным лучковым проёмом, боковые окна эркера – узкие прямоугольные, окна второго этажа – прямоугольные обычного размера, исторические окна подвала небольшого размера с лучковой перемычкой. </w:t>
      </w:r>
    </w:p>
    <w:p w:rsidR="00FE3743" w:rsidRPr="00FE3743" w:rsidP="00FE3743">
      <w:pPr>
        <w:numPr>
          <w:ilvl w:val="1"/>
          <w:numId w:val="3"/>
        </w:numPr>
        <w:pBdr>
          <w:top w:val="none" w:sz="0" w:space="0" w:color="auto"/>
          <w:left w:val="none" w:sz="0" w:space="0" w:color="auto"/>
          <w:bottom w:val="none" w:sz="0" w:space="0" w:color="auto"/>
          <w:right w:val="none" w:sz="0" w:space="0" w:color="auto"/>
          <w:between w:val="none" w:sz="0" w:space="0" w:color="auto"/>
        </w:pBdr>
        <w:tabs>
          <w:tab w:val="left" w:pos="360"/>
          <w:tab w:val="left" w:pos="900"/>
          <w:tab w:val="left" w:pos="1080"/>
        </w:tabs>
        <w:spacing w:before="240" w:after="200"/>
        <w:ind w:left="0" w:firstLine="720"/>
        <w:contextualSpacing/>
        <w:jc w:val="both"/>
        <w:rPr>
          <w:rFonts w:ascii="PT Astra Serif" w:hAnsi="PT Astra Serif"/>
          <w:sz w:val="26"/>
          <w:szCs w:val="26"/>
        </w:rPr>
      </w:pPr>
      <w:r w:rsidRPr="00FE3743">
        <w:rPr>
          <w:rFonts w:ascii="PT Astra Serif" w:hAnsi="PT Astra Serif"/>
          <w:sz w:val="26"/>
          <w:szCs w:val="26"/>
        </w:rPr>
        <w:t>Местоположение и габаритные размеры основных входов: парадный вход</w:t>
      </w:r>
      <w:r>
        <w:rPr>
          <w:rFonts w:ascii="PT Astra Serif" w:hAnsi="PT Astra Serif"/>
          <w:sz w:val="26"/>
          <w:szCs w:val="26"/>
        </w:rPr>
        <w:t> </w:t>
      </w:r>
      <w:r w:rsidRPr="00FE3743">
        <w:rPr>
          <w:rFonts w:ascii="PT Astra Serif" w:hAnsi="PT Astra Serif"/>
          <w:sz w:val="26"/>
          <w:szCs w:val="26"/>
        </w:rPr>
        <w:t xml:space="preserve">– прямоугольный дверной проём для двупольных дверей с остеклённой фрамугой, расположенный по оси ризалита западного фасада, дворовый вход – два прямоугольных дверных проёма, для </w:t>
      </w:r>
      <w:r w:rsidRPr="00FE3743">
        <w:rPr>
          <w:rFonts w:ascii="PT Astra Serif" w:hAnsi="PT Astra Serif"/>
          <w:sz w:val="26"/>
          <w:szCs w:val="26"/>
        </w:rPr>
        <w:t>однопольных</w:t>
      </w:r>
      <w:r w:rsidRPr="00FE3743">
        <w:rPr>
          <w:rFonts w:ascii="PT Astra Serif" w:hAnsi="PT Astra Serif"/>
          <w:sz w:val="26"/>
          <w:szCs w:val="26"/>
        </w:rPr>
        <w:t xml:space="preserve"> дверей с остеклённой фрамугой, расположенные на северном фасаде по оси лестничного блока и дверной проём входа в подвал, расположенный на северном фасаде. </w:t>
      </w:r>
    </w:p>
    <w:p w:rsidR="00FE3743" w:rsidRPr="00FE3743" w:rsidP="00FE3743">
      <w:pPr>
        <w:numPr>
          <w:ilvl w:val="1"/>
          <w:numId w:val="3"/>
        </w:numPr>
        <w:pBdr>
          <w:top w:val="none" w:sz="0" w:space="0" w:color="auto"/>
          <w:left w:val="none" w:sz="0" w:space="0" w:color="auto"/>
          <w:bottom w:val="none" w:sz="0" w:space="0" w:color="auto"/>
          <w:right w:val="none" w:sz="0" w:space="0" w:color="auto"/>
          <w:between w:val="none" w:sz="0" w:space="0" w:color="auto"/>
        </w:pBdr>
        <w:tabs>
          <w:tab w:val="left" w:pos="0"/>
          <w:tab w:val="left" w:pos="360"/>
          <w:tab w:val="left" w:pos="720"/>
          <w:tab w:val="left" w:pos="1080"/>
        </w:tabs>
        <w:spacing w:before="240" w:after="200"/>
        <w:ind w:left="0" w:firstLine="720"/>
        <w:contextualSpacing/>
        <w:jc w:val="both"/>
        <w:rPr>
          <w:rFonts w:ascii="PT Astra Serif" w:hAnsi="PT Astra Serif"/>
          <w:sz w:val="26"/>
          <w:szCs w:val="26"/>
        </w:rPr>
      </w:pPr>
      <w:r w:rsidRPr="00FE3743">
        <w:rPr>
          <w:rFonts w:ascii="PT Astra Serif" w:hAnsi="PT Astra Serif"/>
          <w:sz w:val="26"/>
          <w:szCs w:val="26"/>
        </w:rPr>
        <w:t xml:space="preserve">Воссозданные (в процессе реставрации) элементы декоративного оформления фасадов, включая их материал, рисунок и технику резьбы: профильный карниз большого выноса с фризом, обшивкой из профильных досок, фигурными резными кронштейнами и декоративными филёнками, оформленными косым (Андреевским) крестом и вставками из </w:t>
      </w:r>
      <w:r w:rsidRPr="00FE3743">
        <w:rPr>
          <w:rFonts w:ascii="PT Astra Serif" w:hAnsi="PT Astra Serif"/>
          <w:sz w:val="26"/>
          <w:szCs w:val="26"/>
        </w:rPr>
        <w:t>пропильной</w:t>
      </w:r>
      <w:r w:rsidRPr="00FE3743">
        <w:rPr>
          <w:rFonts w:ascii="PT Astra Serif" w:hAnsi="PT Astra Serif"/>
          <w:sz w:val="26"/>
          <w:szCs w:val="26"/>
        </w:rPr>
        <w:t xml:space="preserve"> резьбы растительного орнамента; деревянные наличники окон первого этажа с треугольной формой лобовой доски, фигурной подоконной доской и боковинами с резными свесами и их декор (массивный карниз с резным подзором, элементы декора растительного орнамента из </w:t>
      </w:r>
      <w:r w:rsidRPr="00FE3743">
        <w:rPr>
          <w:rFonts w:ascii="PT Astra Serif" w:hAnsi="PT Astra Serif"/>
          <w:sz w:val="26"/>
          <w:szCs w:val="26"/>
        </w:rPr>
        <w:t>пропильной</w:t>
      </w:r>
      <w:r w:rsidRPr="00FE3743">
        <w:rPr>
          <w:rFonts w:ascii="PT Astra Serif" w:hAnsi="PT Astra Serif"/>
          <w:sz w:val="26"/>
          <w:szCs w:val="26"/>
        </w:rPr>
        <w:t xml:space="preserve"> резьбы и декор геометрической формы). Наличники окон второго этажа с фигурной обработкой верхней лобовой и нижней подоконной досок. Фронтон ризалита западного фасада и его декор из объёмной </w:t>
      </w:r>
      <w:r w:rsidRPr="00FE3743">
        <w:rPr>
          <w:rFonts w:ascii="PT Astra Serif" w:hAnsi="PT Astra Serif"/>
          <w:sz w:val="26"/>
          <w:szCs w:val="26"/>
        </w:rPr>
        <w:t>пропильной</w:t>
      </w:r>
      <w:r w:rsidRPr="00FE3743">
        <w:rPr>
          <w:rFonts w:ascii="PT Astra Serif" w:hAnsi="PT Astra Serif"/>
          <w:sz w:val="26"/>
          <w:szCs w:val="26"/>
        </w:rPr>
        <w:t xml:space="preserve"> резьбы растительного орнамента (в</w:t>
      </w:r>
      <w:r>
        <w:rPr>
          <w:rFonts w:ascii="PT Astra Serif" w:hAnsi="PT Astra Serif"/>
          <w:sz w:val="26"/>
          <w:szCs w:val="26"/>
        </w:rPr>
        <w:t> </w:t>
      </w:r>
      <w:r w:rsidRPr="00FE3743">
        <w:rPr>
          <w:rFonts w:ascii="PT Astra Serif" w:hAnsi="PT Astra Serif"/>
          <w:sz w:val="26"/>
          <w:szCs w:val="26"/>
        </w:rPr>
        <w:t xml:space="preserve">тимпане фронтона и на </w:t>
      </w:r>
      <w:r w:rsidRPr="00FE3743">
        <w:rPr>
          <w:rFonts w:ascii="PT Astra Serif" w:hAnsi="PT Astra Serif"/>
          <w:sz w:val="26"/>
          <w:szCs w:val="26"/>
        </w:rPr>
        <w:t>навершии</w:t>
      </w:r>
      <w:r w:rsidRPr="00FE3743">
        <w:rPr>
          <w:rFonts w:ascii="PT Astra Serif" w:hAnsi="PT Astra Serif"/>
          <w:sz w:val="26"/>
          <w:szCs w:val="26"/>
        </w:rPr>
        <w:t xml:space="preserve">), </w:t>
      </w:r>
      <w:r w:rsidRPr="00FE3743">
        <w:rPr>
          <w:rFonts w:ascii="PT Astra Serif" w:hAnsi="PT Astra Serif"/>
          <w:sz w:val="26"/>
          <w:szCs w:val="26"/>
        </w:rPr>
        <w:t>полуфронтон</w:t>
      </w:r>
      <w:r w:rsidRPr="00FE3743">
        <w:rPr>
          <w:rFonts w:ascii="PT Astra Serif" w:hAnsi="PT Astra Serif"/>
          <w:sz w:val="26"/>
          <w:szCs w:val="26"/>
        </w:rPr>
        <w:t xml:space="preserve"> ризалита восточного фасада и его декор (элементы каркаса, фигурный шпиль и вставки из </w:t>
      </w:r>
      <w:r w:rsidRPr="00FE3743">
        <w:rPr>
          <w:rFonts w:ascii="PT Astra Serif" w:hAnsi="PT Astra Serif"/>
          <w:sz w:val="26"/>
          <w:szCs w:val="26"/>
        </w:rPr>
        <w:t>пропильной</w:t>
      </w:r>
      <w:r w:rsidRPr="00FE3743">
        <w:rPr>
          <w:rFonts w:ascii="PT Astra Serif" w:hAnsi="PT Astra Serif"/>
          <w:sz w:val="26"/>
          <w:szCs w:val="26"/>
        </w:rPr>
        <w:t xml:space="preserve"> резьбы растительного орнамента), щипец углового эркера и щипец восточного фасада. Козырёк парадного входа с односкатной крышей на треугольных кронштейнах и его декор (профильный карниз, обшивка из досок с полукруглым свесом, вставки кронштейнов из </w:t>
      </w:r>
      <w:r w:rsidRPr="00FE3743">
        <w:rPr>
          <w:rFonts w:ascii="PT Astra Serif" w:hAnsi="PT Astra Serif"/>
          <w:sz w:val="26"/>
          <w:szCs w:val="26"/>
        </w:rPr>
        <w:t>пропильной</w:t>
      </w:r>
      <w:r w:rsidRPr="00FE3743">
        <w:rPr>
          <w:rFonts w:ascii="PT Astra Serif" w:hAnsi="PT Astra Serif"/>
          <w:sz w:val="26"/>
          <w:szCs w:val="26"/>
        </w:rPr>
        <w:t xml:space="preserve"> резьбы растительного орнамента), обшивка фасадов из профильных досок (вертикальная и горизонтальная), угловые лопатки и горизонтальный пояс, оформленные срезкой грани. Декор цокольной кирпичной части здания в виде прямоугольных филёнок, выполненных с применением тёсанного кирпича.</w:t>
      </w:r>
      <w:r w:rsidRPr="00FE3743">
        <w:rPr>
          <w:rFonts w:ascii="PT Astra Serif" w:hAnsi="PT Astra Serif"/>
          <w:color w:val="AEAAAA"/>
          <w:sz w:val="26"/>
          <w:szCs w:val="26"/>
        </w:rPr>
        <w:t xml:space="preserve"> </w:t>
      </w:r>
    </w:p>
    <w:p w:rsidR="00FE3743" w:rsidRPr="00FE3743" w:rsidP="00FE3743">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360"/>
          <w:tab w:val="left" w:pos="900"/>
        </w:tabs>
        <w:spacing w:after="200"/>
        <w:ind w:left="0" w:firstLine="720"/>
        <w:contextualSpacing/>
        <w:jc w:val="both"/>
        <w:rPr>
          <w:rFonts w:ascii="PT Astra Serif" w:hAnsi="PT Astra Serif"/>
          <w:sz w:val="26"/>
          <w:szCs w:val="26"/>
        </w:rPr>
      </w:pPr>
      <w:r w:rsidRPr="00FE3743">
        <w:rPr>
          <w:rFonts w:ascii="PT Astra Serif" w:hAnsi="PT Astra Serif"/>
          <w:sz w:val="26"/>
          <w:szCs w:val="26"/>
        </w:rPr>
        <w:t xml:space="preserve">Виды отделки фасадной поверхности на дату строительства здания </w:t>
      </w:r>
      <w:r w:rsidRPr="00FE3743">
        <w:rPr>
          <w:rFonts w:ascii="PT Astra Serif" w:hAnsi="PT Astra Serif"/>
          <w:bCs/>
          <w:sz w:val="26"/>
          <w:szCs w:val="26"/>
        </w:rPr>
        <w:t>нач. ХХ в.</w:t>
      </w:r>
      <w:r w:rsidRPr="00FE3743">
        <w:rPr>
          <w:rFonts w:ascii="PT Astra Serif" w:hAnsi="PT Astra Serif"/>
          <w:sz w:val="26"/>
          <w:szCs w:val="26"/>
        </w:rPr>
        <w:t>: цоколь из красного кирпича без окраски и отделки, обшивка фасадов из профильных досок и элементы фасадного декора с окрашенной поверхностью.</w:t>
      </w:r>
    </w:p>
    <w:p w:rsidR="00FE3743" w:rsidRPr="00FE3743" w:rsidP="00FE3743">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360"/>
          <w:tab w:val="left" w:pos="900"/>
        </w:tabs>
        <w:spacing w:after="200"/>
        <w:ind w:left="0" w:firstLine="720"/>
        <w:contextualSpacing/>
        <w:jc w:val="both"/>
        <w:rPr>
          <w:rFonts w:ascii="PT Astra Serif" w:hAnsi="PT Astra Serif"/>
          <w:sz w:val="26"/>
          <w:szCs w:val="26"/>
        </w:rPr>
      </w:pPr>
      <w:r w:rsidRPr="00FE3743">
        <w:rPr>
          <w:rFonts w:ascii="PT Astra Serif" w:hAnsi="PT Astra Serif"/>
          <w:sz w:val="26"/>
          <w:szCs w:val="26"/>
        </w:rPr>
        <w:t xml:space="preserve">Материал оконных и дверных заполнений (дерево). Исторический рисунок </w:t>
      </w:r>
      <w:r w:rsidRPr="00FE3743">
        <w:rPr>
          <w:rFonts w:ascii="PT Astra Serif" w:hAnsi="PT Astra Serif"/>
          <w:sz w:val="26"/>
          <w:szCs w:val="26"/>
        </w:rPr>
        <w:t>расстекловки</w:t>
      </w:r>
      <w:r w:rsidRPr="00FE3743">
        <w:rPr>
          <w:rFonts w:ascii="PT Astra Serif" w:hAnsi="PT Astra Serif"/>
          <w:sz w:val="26"/>
          <w:szCs w:val="26"/>
        </w:rPr>
        <w:t xml:space="preserve"> рам и фрамуг. Исторический вид, рисунок филёнок и декора восстановленных филёнчатых дверей.</w:t>
      </w:r>
    </w:p>
    <w:p w:rsidR="00FE3743" w:rsidRPr="00FE3743" w:rsidP="00FE3743">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360"/>
          <w:tab w:val="left" w:pos="900"/>
        </w:tabs>
        <w:autoSpaceDE w:val="0"/>
        <w:autoSpaceDN w:val="0"/>
        <w:spacing w:after="200"/>
        <w:ind w:left="0" w:firstLine="720"/>
        <w:contextualSpacing/>
        <w:jc w:val="both"/>
        <w:rPr>
          <w:rFonts w:ascii="PT Astra Serif" w:hAnsi="PT Astra Serif"/>
          <w:sz w:val="26"/>
          <w:szCs w:val="26"/>
        </w:rPr>
      </w:pPr>
      <w:r w:rsidRPr="00FE3743">
        <w:rPr>
          <w:rFonts w:ascii="PT Astra Serif" w:hAnsi="PT Astra Serif"/>
          <w:sz w:val="26"/>
          <w:szCs w:val="26"/>
        </w:rPr>
        <w:t xml:space="preserve">Пространственно-планировочная структура интерьеров здания в габаритах капитальных конструкций стен и перекрытий на дату строительства здания нач. ХХ в., включая местоположение и первоначальные габариты дверных </w:t>
      </w:r>
      <w:r>
        <w:rPr>
          <w:rFonts w:ascii="PT Astra Serif" w:hAnsi="PT Astra Serif"/>
          <w:sz w:val="26"/>
          <w:szCs w:val="26"/>
        </w:rPr>
        <w:t>проёмов всех помещений здания.</w:t>
      </w:r>
    </w:p>
    <w:p w:rsidR="00FE3743" w:rsidRPr="00FE3743" w:rsidP="00FE3743">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360"/>
          <w:tab w:val="left" w:pos="900"/>
        </w:tabs>
        <w:autoSpaceDE w:val="0"/>
        <w:autoSpaceDN w:val="0"/>
        <w:spacing w:after="200"/>
        <w:ind w:left="0" w:firstLine="720"/>
        <w:contextualSpacing/>
        <w:jc w:val="both"/>
        <w:rPr>
          <w:rFonts w:ascii="PT Astra Serif" w:hAnsi="PT Astra Serif"/>
          <w:sz w:val="26"/>
          <w:szCs w:val="26"/>
        </w:rPr>
      </w:pPr>
      <w:r w:rsidRPr="00FE3743">
        <w:rPr>
          <w:rFonts w:ascii="PT Astra Serif" w:hAnsi="PT Astra Serif"/>
          <w:sz w:val="26"/>
          <w:szCs w:val="26"/>
        </w:rPr>
        <w:t>Конструктивные элементы здания</w:t>
      </w:r>
      <w:r w:rsidRPr="00FE3743">
        <w:rPr>
          <w:rFonts w:ascii="PT Astra Serif" w:hAnsi="PT Astra Serif"/>
          <w:b/>
          <w:sz w:val="26"/>
          <w:szCs w:val="26"/>
        </w:rPr>
        <w:t xml:space="preserve"> </w:t>
      </w:r>
      <w:r w:rsidRPr="00FE3743">
        <w:rPr>
          <w:rFonts w:ascii="PT Astra Serif" w:hAnsi="PT Astra Serif"/>
          <w:sz w:val="26"/>
          <w:szCs w:val="26"/>
        </w:rPr>
        <w:t>на дату строительства здания нач. ХХ</w:t>
      </w:r>
      <w:r>
        <w:rPr>
          <w:rFonts w:ascii="PT Astra Serif" w:hAnsi="PT Astra Serif"/>
          <w:sz w:val="26"/>
          <w:szCs w:val="26"/>
        </w:rPr>
        <w:t> </w:t>
      </w:r>
      <w:r w:rsidRPr="00FE3743">
        <w:rPr>
          <w:rFonts w:ascii="PT Astra Serif" w:hAnsi="PT Astra Serif"/>
          <w:sz w:val="26"/>
          <w:szCs w:val="26"/>
        </w:rPr>
        <w:t xml:space="preserve">в.:  фундаменты из бутового камня, стены цоколя из красного глиняного кирпича, стены сруба из бревен, рубленных в «лапу» с обшивкой, перекрытия деревянные по балкам. </w:t>
      </w:r>
    </w:p>
    <w:p w:rsidR="00FE3743" w:rsidRPr="00FE3743" w:rsidP="00FE3743">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360"/>
          <w:tab w:val="left" w:pos="900"/>
        </w:tabs>
        <w:autoSpaceDE w:val="0"/>
        <w:autoSpaceDN w:val="0"/>
        <w:spacing w:after="200"/>
        <w:ind w:left="0" w:firstLine="720"/>
        <w:contextualSpacing/>
        <w:jc w:val="both"/>
        <w:rPr>
          <w:rFonts w:ascii="PT Astra Serif" w:hAnsi="PT Astra Serif"/>
          <w:sz w:val="26"/>
          <w:szCs w:val="26"/>
        </w:rPr>
      </w:pPr>
      <w:r w:rsidRPr="00FE3743">
        <w:rPr>
          <w:rFonts w:ascii="PT Astra Serif" w:hAnsi="PT Astra Serif"/>
          <w:sz w:val="26"/>
          <w:szCs w:val="26"/>
        </w:rPr>
        <w:t xml:space="preserve">Местоположение внутренней лестницы в северной части здания по оси дворового входа в здание. </w:t>
      </w:r>
    </w:p>
    <w:p w:rsidR="00FE3743" w:rsidRPr="00FE3743" w:rsidP="00FE3743">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360"/>
          <w:tab w:val="left" w:pos="900"/>
        </w:tabs>
        <w:autoSpaceDE w:val="0"/>
        <w:autoSpaceDN w:val="0"/>
        <w:spacing w:after="200"/>
        <w:ind w:left="0" w:firstLine="720"/>
        <w:contextualSpacing/>
        <w:jc w:val="both"/>
        <w:rPr>
          <w:rFonts w:ascii="PT Astra Serif" w:hAnsi="PT Astra Serif"/>
          <w:sz w:val="26"/>
          <w:szCs w:val="26"/>
        </w:rPr>
      </w:pPr>
      <w:r w:rsidRPr="00FE3743">
        <w:rPr>
          <w:rFonts w:ascii="PT Astra Serif" w:hAnsi="PT Astra Serif"/>
          <w:sz w:val="26"/>
          <w:szCs w:val="26"/>
        </w:rPr>
        <w:t>Историческая ценность:</w:t>
      </w:r>
      <w:r w:rsidRPr="00FE3743">
        <w:rPr>
          <w:rFonts w:ascii="PT Astra Serif" w:hAnsi="PT Astra Serif"/>
          <w:b/>
          <w:sz w:val="26"/>
          <w:szCs w:val="26"/>
        </w:rPr>
        <w:t xml:space="preserve"> </w:t>
      </w:r>
      <w:r w:rsidRPr="00FE3743">
        <w:rPr>
          <w:rFonts w:ascii="PT Astra Serif" w:hAnsi="PT Astra Serif"/>
          <w:sz w:val="26"/>
          <w:szCs w:val="26"/>
        </w:rPr>
        <w:t>дом и</w:t>
      </w:r>
      <w:r w:rsidRPr="00FE3743">
        <w:rPr>
          <w:rFonts w:ascii="PT Astra Serif" w:hAnsi="PT Astra Serif"/>
          <w:b/>
          <w:sz w:val="26"/>
          <w:szCs w:val="26"/>
        </w:rPr>
        <w:t xml:space="preserve"> </w:t>
      </w:r>
      <w:r w:rsidRPr="00FE3743">
        <w:rPr>
          <w:rFonts w:ascii="PT Astra Serif" w:hAnsi="PT Astra Serif"/>
          <w:sz w:val="26"/>
          <w:szCs w:val="26"/>
        </w:rPr>
        <w:t>усадьба томского врача Александра Алексеевича Грацианова (1900-1919 гг.).</w:t>
      </w:r>
      <w:r w:rsidRPr="00FE3743">
        <w:rPr>
          <w:rFonts w:ascii="PT Astra Serif" w:hAnsi="PT Astra Serif"/>
          <w:b/>
          <w:sz w:val="26"/>
          <w:szCs w:val="26"/>
        </w:rPr>
        <w:t xml:space="preserve"> </w:t>
      </w:r>
    </w:p>
    <w:p w:rsidR="00544616" w:rsidP="00FE374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r>
        <w:rPr>
          <w:rFonts w:ascii="PT Astra Serif" w:hAnsi="PT Astra Serif"/>
          <w:sz w:val="24"/>
          <w:szCs w:val="24"/>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4"/>
        <w:gridCol w:w="4814"/>
      </w:tblGrid>
      <w:tr w:rsidTr="00544616">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814" w:type="dxa"/>
          </w:tcPr>
          <w:p w:rsidR="00544616" w:rsidP="008420D4">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tc>
        <w:tc>
          <w:tcPr>
            <w:tcW w:w="4814" w:type="dxa"/>
          </w:tcPr>
          <w:p w:rsidR="00544616" w:rsidRPr="00544616" w:rsidP="00544616">
            <w:pPr>
              <w:jc w:val="both"/>
              <w:rPr>
                <w:rFonts w:ascii="PT Astra Serif" w:hAnsi="PT Astra Serif"/>
                <w:sz w:val="24"/>
                <w:szCs w:val="24"/>
              </w:rPr>
            </w:pPr>
            <w:r w:rsidRPr="00544616">
              <w:rPr>
                <w:rFonts w:ascii="PT Astra Serif" w:hAnsi="PT Astra Serif"/>
                <w:sz w:val="24"/>
                <w:szCs w:val="24"/>
              </w:rPr>
              <w:t xml:space="preserve">Приложение </w:t>
            </w:r>
          </w:p>
          <w:p w:rsidR="00544616" w:rsidP="007D345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r w:rsidRPr="00544616">
              <w:rPr>
                <w:rFonts w:ascii="PT Astra Serif" w:hAnsi="PT Astra Serif"/>
                <w:sz w:val="24"/>
                <w:szCs w:val="24"/>
              </w:rPr>
              <w:t xml:space="preserve">к предмету охраны объекта культурного наследия регионального значения </w:t>
            </w:r>
            <w:r w:rsidRPr="00544616">
              <w:rPr>
                <w:rFonts w:ascii="PT Astra Serif" w:hAnsi="PT Astra Serif"/>
                <w:bCs/>
                <w:sz w:val="24"/>
                <w:szCs w:val="24"/>
              </w:rPr>
              <w:t>«</w:t>
            </w:r>
            <w:r w:rsidR="00EE2476">
              <w:rPr>
                <w:rFonts w:ascii="PT Astra Serif" w:hAnsi="PT Astra Serif"/>
                <w:bCs/>
                <w:sz w:val="24"/>
                <w:szCs w:val="24"/>
              </w:rPr>
              <w:t>Дом</w:t>
            </w:r>
            <w:r w:rsidR="00167C00">
              <w:rPr>
                <w:rFonts w:ascii="PT Astra Serif" w:hAnsi="PT Astra Serif"/>
                <w:bCs/>
                <w:sz w:val="24"/>
                <w:szCs w:val="24"/>
              </w:rPr>
              <w:t xml:space="preserve"> </w:t>
            </w:r>
            <w:r w:rsidR="00F5441C">
              <w:rPr>
                <w:rFonts w:ascii="PT Astra Serif" w:hAnsi="PT Astra Serif"/>
                <w:bCs/>
                <w:sz w:val="24"/>
                <w:szCs w:val="24"/>
              </w:rPr>
              <w:t xml:space="preserve">жилой», </w:t>
            </w:r>
            <w:r w:rsidR="00FE3743">
              <w:rPr>
                <w:rFonts w:ascii="PT Astra Serif" w:hAnsi="PT Astra Serif"/>
                <w:bCs/>
                <w:sz w:val="24"/>
                <w:szCs w:val="24"/>
              </w:rPr>
              <w:t>нач. 1910-х годов</w:t>
            </w:r>
            <w:r w:rsidR="00F5441C">
              <w:rPr>
                <w:rFonts w:ascii="PT Astra Serif" w:hAnsi="PT Astra Serif"/>
                <w:bCs/>
                <w:sz w:val="24"/>
                <w:szCs w:val="24"/>
              </w:rPr>
              <w:t>,</w:t>
            </w:r>
            <w:r w:rsidRPr="00544616">
              <w:rPr>
                <w:rFonts w:ascii="PT Astra Serif" w:hAnsi="PT Astra Serif"/>
                <w:bCs/>
                <w:sz w:val="24"/>
                <w:szCs w:val="24"/>
              </w:rPr>
              <w:t xml:space="preserve"> по адресу: </w:t>
            </w:r>
            <w:r w:rsidRPr="00544616">
              <w:rPr>
                <w:rFonts w:ascii="PT Astra Serif" w:hAnsi="PT Astra Serif"/>
                <w:sz w:val="24"/>
                <w:szCs w:val="24"/>
              </w:rPr>
              <w:t xml:space="preserve">Томская область, </w:t>
            </w:r>
            <w:r w:rsidR="00F5441C">
              <w:rPr>
                <w:rFonts w:ascii="PT Astra Serif" w:hAnsi="PT Astra Serif"/>
                <w:sz w:val="24"/>
                <w:szCs w:val="24"/>
              </w:rPr>
              <w:t>г.</w:t>
            </w:r>
            <w:r w:rsidR="00167C00">
              <w:rPr>
                <w:rFonts w:ascii="PT Astra Serif" w:hAnsi="PT Astra Serif"/>
                <w:sz w:val="24"/>
                <w:szCs w:val="24"/>
              </w:rPr>
              <w:t> </w:t>
            </w:r>
            <w:r w:rsidR="00F5441C">
              <w:rPr>
                <w:rFonts w:ascii="PT Astra Serif" w:hAnsi="PT Astra Serif"/>
                <w:sz w:val="24"/>
                <w:szCs w:val="24"/>
              </w:rPr>
              <w:t xml:space="preserve">Томск, ул. </w:t>
            </w:r>
            <w:r w:rsidR="00FE3743">
              <w:rPr>
                <w:rFonts w:ascii="PT Astra Serif" w:hAnsi="PT Astra Serif"/>
                <w:sz w:val="24"/>
                <w:szCs w:val="24"/>
              </w:rPr>
              <w:t>Белинского</w:t>
            </w:r>
            <w:r w:rsidR="00F5441C">
              <w:rPr>
                <w:rFonts w:ascii="PT Astra Serif" w:hAnsi="PT Astra Serif"/>
                <w:sz w:val="24"/>
                <w:szCs w:val="24"/>
              </w:rPr>
              <w:t xml:space="preserve">, </w:t>
            </w:r>
            <w:r w:rsidR="00FE3743">
              <w:rPr>
                <w:rFonts w:ascii="PT Astra Serif" w:hAnsi="PT Astra Serif"/>
                <w:sz w:val="24"/>
                <w:szCs w:val="24"/>
              </w:rPr>
              <w:t>72</w:t>
            </w:r>
            <w:r w:rsidR="00EE2476">
              <w:rPr>
                <w:rFonts w:ascii="PT Astra Serif" w:hAnsi="PT Astra Serif"/>
                <w:sz w:val="24"/>
                <w:szCs w:val="24"/>
              </w:rPr>
              <w:t xml:space="preserve"> угол ул. </w:t>
            </w:r>
            <w:r w:rsidR="007D345B">
              <w:rPr>
                <w:rFonts w:ascii="PT Astra Serif" w:hAnsi="PT Astra Serif"/>
                <w:sz w:val="24"/>
                <w:szCs w:val="24"/>
              </w:rPr>
              <w:t>Пирогова</w:t>
            </w:r>
            <w:r w:rsidR="00EE2476">
              <w:rPr>
                <w:rFonts w:ascii="PT Astra Serif" w:hAnsi="PT Astra Serif"/>
                <w:sz w:val="24"/>
                <w:szCs w:val="24"/>
              </w:rPr>
              <w:t xml:space="preserve">, </w:t>
            </w:r>
            <w:r w:rsidR="007D345B">
              <w:rPr>
                <w:rFonts w:ascii="PT Astra Serif" w:hAnsi="PT Astra Serif"/>
                <w:sz w:val="24"/>
                <w:szCs w:val="24"/>
              </w:rPr>
              <w:t>12</w:t>
            </w:r>
            <w:r w:rsidRPr="00D04BAC">
              <w:rPr>
                <w:sz w:val="24"/>
                <w:szCs w:val="24"/>
              </w:rPr>
              <w:t xml:space="preserve"> </w:t>
            </w:r>
          </w:p>
        </w:tc>
      </w:tr>
    </w:tbl>
    <w:p w:rsidR="00544616" w:rsidRPr="00EE2476" w:rsidP="00544616">
      <w:pPr>
        <w:ind w:right="180"/>
        <w:jc w:val="center"/>
        <w:rPr>
          <w:sz w:val="20"/>
          <w:szCs w:val="20"/>
        </w:rPr>
      </w:pPr>
    </w:p>
    <w:p w:rsidR="00544616" w:rsidP="00544616">
      <w:pPr>
        <w:ind w:right="180"/>
        <w:jc w:val="center"/>
        <w:rPr>
          <w:rFonts w:ascii="PT Astra Serif" w:hAnsi="PT Astra Serif"/>
          <w:b/>
          <w:sz w:val="24"/>
          <w:szCs w:val="24"/>
        </w:rPr>
      </w:pPr>
      <w:r w:rsidRPr="001B1C0E">
        <w:rPr>
          <w:rFonts w:ascii="PT Astra Serif" w:hAnsi="PT Astra Serif"/>
          <w:b/>
          <w:sz w:val="24"/>
          <w:szCs w:val="24"/>
        </w:rPr>
        <w:t xml:space="preserve">Фотографические изображения объекта культурного наследия </w:t>
      </w:r>
    </w:p>
    <w:p w:rsidR="007D345B" w:rsidP="007D345B">
      <w:pPr>
        <w:ind w:left="-180"/>
        <w:jc w:val="center"/>
      </w:pPr>
      <w:r>
        <w:t>Автор снимков: начальник отдела научного учёта объектов культурного наследия ОГАУК</w:t>
      </w:r>
    </w:p>
    <w:p w:rsidR="00EE2476" w:rsidRPr="00EE2476" w:rsidP="007D345B">
      <w:pPr>
        <w:ind w:right="180"/>
        <w:jc w:val="center"/>
        <w:rPr>
          <w:rFonts w:ascii="PT Astra Serif" w:hAnsi="PT Astra Serif"/>
          <w:sz w:val="16"/>
          <w:szCs w:val="16"/>
        </w:rPr>
      </w:pPr>
      <w:r>
        <w:t xml:space="preserve"> «Центр по охране памятников» Яблонская М.А., дата съёмки: 28.01.2026 г.</w:t>
      </w:r>
    </w:p>
    <w:p w:rsidR="008420D4" w:rsidP="0054461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EE5ADC">
        <w:rPr>
          <w:noProof/>
          <w:lang w:eastAsia="ru-RU" w:bidi="ar-SA"/>
        </w:rPr>
        <w:drawing>
          <wp:inline distT="0" distB="0" distL="0" distR="0">
            <wp:extent cx="5149850" cy="3433445"/>
            <wp:effectExtent l="0" t="0" r="0" b="0"/>
            <wp:docPr id="15" name="Рисунок 15" descr="IMG_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 descr="IMG_4313"/>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149850" cy="3433445"/>
                    </a:xfrm>
                    <a:prstGeom prst="rect">
                      <a:avLst/>
                    </a:prstGeom>
                    <a:noFill/>
                    <a:ln>
                      <a:noFill/>
                    </a:ln>
                  </pic:spPr>
                </pic:pic>
              </a:graphicData>
            </a:graphic>
          </wp:inline>
        </w:drawing>
      </w:r>
    </w:p>
    <w:p w:rsidR="00EE2476" w:rsidRPr="00E31AA3" w:rsidP="00544616">
      <w:pPr>
        <w:pStyle w:val="ConsPlusCell"/>
        <w:jc w:val="center"/>
        <w:rPr>
          <w:rFonts w:ascii="PT Astra Serif" w:hAnsi="PT Astra Serif"/>
          <w:sz w:val="22"/>
          <w:szCs w:val="22"/>
        </w:rPr>
      </w:pPr>
      <w:r w:rsidRPr="00E31AA3">
        <w:rPr>
          <w:rFonts w:ascii="PT Astra Serif" w:hAnsi="PT Astra Serif"/>
          <w:sz w:val="22"/>
          <w:szCs w:val="22"/>
        </w:rPr>
        <w:t>Видо</w:t>
      </w:r>
      <w:bookmarkStart w:id="8" w:name="_GoBack"/>
      <w:bookmarkEnd w:id="8"/>
      <w:r w:rsidRPr="00E31AA3">
        <w:rPr>
          <w:rFonts w:ascii="PT Astra Serif" w:hAnsi="PT Astra Serif"/>
          <w:sz w:val="22"/>
          <w:szCs w:val="22"/>
        </w:rPr>
        <w:t>вая точка № 1. Южный фасад здания</w:t>
      </w:r>
    </w:p>
    <w:p w:rsidR="007D345B" w:rsidRPr="0019742F" w:rsidP="00544616">
      <w:pPr>
        <w:pStyle w:val="ConsPlusCell"/>
        <w:jc w:val="center"/>
        <w:rPr>
          <w:rFonts w:ascii="Times New Roman" w:hAnsi="Times New Roman" w:cs="Times New Roman"/>
          <w:sz w:val="24"/>
          <w:szCs w:val="24"/>
        </w:rPr>
      </w:pPr>
    </w:p>
    <w:p w:rsidR="00544616" w:rsidP="0054461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EE5ADC">
        <w:rPr>
          <w:noProof/>
          <w:lang w:eastAsia="ru-RU" w:bidi="ar-SA"/>
        </w:rPr>
        <w:drawing>
          <wp:inline distT="0" distB="0" distL="0" distR="0">
            <wp:extent cx="5115560" cy="3398520"/>
            <wp:effectExtent l="0" t="0" r="8890" b="0"/>
            <wp:docPr id="16" name="Рисунок 16" descr="IMG_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3" descr="IMG_4319"/>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115560" cy="3398520"/>
                    </a:xfrm>
                    <a:prstGeom prst="rect">
                      <a:avLst/>
                    </a:prstGeom>
                    <a:noFill/>
                    <a:ln>
                      <a:noFill/>
                    </a:ln>
                  </pic:spPr>
                </pic:pic>
              </a:graphicData>
            </a:graphic>
          </wp:inline>
        </w:drawing>
      </w:r>
    </w:p>
    <w:p w:rsidR="007D345B" w:rsidP="00544616">
      <w:pPr>
        <w:jc w:val="center"/>
        <w:rPr>
          <w:rFonts w:ascii="PT Astra Serif" w:hAnsi="PT Astra Serif"/>
        </w:rPr>
      </w:pPr>
      <w:r w:rsidRPr="007D345B">
        <w:rPr>
          <w:rFonts w:ascii="PT Astra Serif" w:hAnsi="PT Astra Serif"/>
        </w:rPr>
        <w:t>Видовая точка № 2. Фрагмент восточного фасада здания</w:t>
      </w:r>
    </w:p>
    <w:p w:rsidR="007D345B" w:rsidP="007D345B"/>
    <w:p w:rsidR="007D345B" w:rsidP="007D345B">
      <w:r w:rsidRPr="007D345B">
        <w:rPr>
          <w:noProof/>
          <w:lang w:eastAsia="ru-RU" w:bidi="ar-SA"/>
        </w:rPr>
        <w:drawing>
          <wp:inline distT="0" distB="0" distL="0" distR="0">
            <wp:extent cx="2844800" cy="4272280"/>
            <wp:effectExtent l="0" t="0" r="0" b="0"/>
            <wp:docPr id="24" name="Рисунок 24" descr="IMG_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 descr="IMG_4314"/>
                    <pic:cNvPicPr>
                      <a:picLocks noChangeAspect="1" noChangeArrowheads="1"/>
                    </pic:cNvPicPr>
                  </pic:nvPicPr>
                  <pic:blipFill>
                    <a:blip xmlns:r="http://schemas.openxmlformats.org/officeDocument/2006/relationships" r:embed="rId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44800" cy="4272280"/>
                    </a:xfrm>
                    <a:prstGeom prst="rect">
                      <a:avLst/>
                    </a:prstGeom>
                    <a:noFill/>
                    <a:ln>
                      <a:noFill/>
                    </a:ln>
                  </pic:spPr>
                </pic:pic>
              </a:graphicData>
            </a:graphic>
          </wp:inline>
        </w:drawing>
      </w:r>
      <w:r>
        <w:t xml:space="preserve">   </w:t>
      </w:r>
      <w:r>
        <w:rPr>
          <w:noProof/>
          <w:lang w:eastAsia="ru-RU" w:bidi="ar-SA"/>
        </w:rPr>
        <w:drawing>
          <wp:inline distT="0" distB="0" distL="0" distR="0">
            <wp:extent cx="2843530" cy="4270375"/>
            <wp:effectExtent l="0" t="0" r="0" b="0"/>
            <wp:docPr id="23" name="Рисунок 23" descr="IMG_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3" descr="IMG_4328"/>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43530" cy="4270375"/>
                    </a:xfrm>
                    <a:prstGeom prst="rect">
                      <a:avLst/>
                    </a:prstGeom>
                    <a:noFill/>
                    <a:ln>
                      <a:noFill/>
                    </a:ln>
                  </pic:spPr>
                </pic:pic>
              </a:graphicData>
            </a:graphic>
          </wp:inline>
        </w:drawing>
      </w:r>
    </w:p>
    <w:tbl>
      <w:tblPr>
        <w:tblW w:w="0" w:type="auto"/>
        <w:tblLook w:val="04A0"/>
      </w:tblPr>
      <w:tblGrid>
        <w:gridCol w:w="4503"/>
        <w:gridCol w:w="283"/>
        <w:gridCol w:w="4785"/>
      </w:tblGrid>
      <w:tr w:rsidTr="006B6A04">
        <w:tblPrEx>
          <w:tblW w:w="0" w:type="auto"/>
          <w:tblLook w:val="04A0"/>
        </w:tblPrEx>
        <w:tc>
          <w:tcPr>
            <w:tcW w:w="4503" w:type="dxa"/>
            <w:shd w:val="clear" w:color="auto" w:fill="auto"/>
          </w:tcPr>
          <w:p w:rsidR="007D345B" w:rsidRPr="007D345B" w:rsidP="006B6A04">
            <w:pPr>
              <w:jc w:val="center"/>
              <w:rPr>
                <w:rFonts w:ascii="PT Astra Serif" w:hAnsi="PT Astra Serif"/>
              </w:rPr>
            </w:pPr>
            <w:r w:rsidRPr="007D345B">
              <w:rPr>
                <w:rFonts w:ascii="PT Astra Serif" w:hAnsi="PT Astra Serif"/>
              </w:rPr>
              <w:t>Видовая точка № 3</w:t>
            </w:r>
          </w:p>
          <w:p w:rsidR="007D345B" w:rsidRPr="007D345B" w:rsidP="006B6A04">
            <w:pPr>
              <w:jc w:val="center"/>
              <w:rPr>
                <w:rFonts w:ascii="PT Astra Serif" w:hAnsi="PT Astra Serif"/>
              </w:rPr>
            </w:pPr>
            <w:r w:rsidRPr="007D345B">
              <w:rPr>
                <w:rFonts w:ascii="PT Astra Serif" w:hAnsi="PT Astra Serif"/>
              </w:rPr>
              <w:t>Фрагмент южного фасада</w:t>
            </w:r>
          </w:p>
        </w:tc>
        <w:tc>
          <w:tcPr>
            <w:tcW w:w="283" w:type="dxa"/>
            <w:shd w:val="clear" w:color="auto" w:fill="auto"/>
          </w:tcPr>
          <w:p w:rsidR="007D345B" w:rsidRPr="007D345B" w:rsidP="006B6A04">
            <w:pPr>
              <w:rPr>
                <w:rFonts w:ascii="PT Astra Serif" w:hAnsi="PT Astra Serif"/>
              </w:rPr>
            </w:pPr>
          </w:p>
        </w:tc>
        <w:tc>
          <w:tcPr>
            <w:tcW w:w="4785" w:type="dxa"/>
            <w:shd w:val="clear" w:color="auto" w:fill="auto"/>
          </w:tcPr>
          <w:p w:rsidR="007D345B" w:rsidRPr="007D345B" w:rsidP="006B6A04">
            <w:pPr>
              <w:jc w:val="center"/>
              <w:rPr>
                <w:rFonts w:ascii="PT Astra Serif" w:hAnsi="PT Astra Serif"/>
              </w:rPr>
            </w:pPr>
            <w:r w:rsidRPr="007D345B">
              <w:rPr>
                <w:rFonts w:ascii="PT Astra Serif" w:hAnsi="PT Astra Serif"/>
              </w:rPr>
              <w:t>Видовая точка № 4</w:t>
            </w:r>
          </w:p>
          <w:p w:rsidR="007D345B" w:rsidRPr="007D345B" w:rsidP="006B6A04">
            <w:pPr>
              <w:jc w:val="center"/>
              <w:rPr>
                <w:rFonts w:ascii="PT Astra Serif" w:hAnsi="PT Astra Serif"/>
              </w:rPr>
            </w:pPr>
            <w:r w:rsidRPr="007D345B">
              <w:rPr>
                <w:rFonts w:ascii="PT Astra Serif" w:hAnsi="PT Astra Serif"/>
              </w:rPr>
              <w:t>Ризалит западного фасада</w:t>
            </w:r>
          </w:p>
        </w:tc>
      </w:tr>
    </w:tbl>
    <w:p w:rsidR="007D345B" w:rsidP="007D345B"/>
    <w:p w:rsidR="007D345B" w:rsidP="007D345B">
      <w:r>
        <w:rPr>
          <w:noProof/>
          <w:lang w:eastAsia="ru-RU" w:bidi="ar-SA"/>
        </w:rPr>
        <w:drawing>
          <wp:inline distT="0" distB="0" distL="0" distR="0">
            <wp:extent cx="5814060" cy="3864610"/>
            <wp:effectExtent l="0" t="0" r="0" b="2540"/>
            <wp:docPr id="22" name="Рисунок 22" descr="IMG_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8" descr="IMG_4351"/>
                    <pic:cNvPicPr>
                      <a:picLocks noChangeAspect="1" noChangeArrowheads="1"/>
                    </pic:cNvPicPr>
                  </pic:nvPicPr>
                  <pic:blipFill>
                    <a:blip xmlns:r="http://schemas.openxmlformats.org/officeDocument/2006/relationships" r:embed="rId1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814060" cy="3864610"/>
                    </a:xfrm>
                    <a:prstGeom prst="rect">
                      <a:avLst/>
                    </a:prstGeom>
                    <a:noFill/>
                    <a:ln>
                      <a:noFill/>
                    </a:ln>
                  </pic:spPr>
                </pic:pic>
              </a:graphicData>
            </a:graphic>
          </wp:inline>
        </w:drawing>
      </w:r>
    </w:p>
    <w:p w:rsidR="007D345B" w:rsidRPr="007D345B" w:rsidP="007D345B">
      <w:pPr>
        <w:jc w:val="center"/>
        <w:rPr>
          <w:rFonts w:ascii="PT Astra Serif" w:hAnsi="PT Astra Serif"/>
        </w:rPr>
      </w:pPr>
      <w:r w:rsidRPr="007D345B">
        <w:rPr>
          <w:rFonts w:ascii="PT Astra Serif" w:hAnsi="PT Astra Serif"/>
        </w:rPr>
        <w:t>Видовая точка № 5</w:t>
      </w:r>
    </w:p>
    <w:p w:rsidR="007D345B" w:rsidRPr="007D345B" w:rsidP="007D345B">
      <w:pPr>
        <w:jc w:val="center"/>
        <w:rPr>
          <w:rFonts w:ascii="PT Astra Serif" w:hAnsi="PT Astra Serif"/>
        </w:rPr>
      </w:pPr>
      <w:r w:rsidRPr="007D345B">
        <w:rPr>
          <w:rFonts w:ascii="PT Astra Serif" w:hAnsi="PT Astra Serif"/>
        </w:rPr>
        <w:t>Фронтон ризалита западного фасада</w:t>
      </w:r>
    </w:p>
    <w:p w:rsidR="007D345B" w:rsidRPr="007D345B" w:rsidP="00544616">
      <w:pPr>
        <w:jc w:val="center"/>
        <w:rPr>
          <w:rFonts w:ascii="PT Astra Serif" w:hAnsi="PT Astra Serif"/>
          <w:b/>
        </w:rPr>
      </w:pPr>
      <w:r w:rsidRPr="007D345B">
        <w:rPr>
          <w:rFonts w:ascii="PT Astra Serif" w:hAnsi="PT Astra Serif"/>
          <w:b/>
        </w:rPr>
        <w:t>ПРОСТРАНСТВЕННО-ПЛАНИРОВОЧНАЯ СХЕМА ЗДАНИЯ</w:t>
      </w:r>
    </w:p>
    <w:p w:rsidR="007D345B" w:rsidP="00544616">
      <w:pPr>
        <w:jc w:val="center"/>
        <w:rPr>
          <w:rFonts w:ascii="PT Astra Serif" w:hAnsi="PT Astra Serif"/>
        </w:rPr>
      </w:pPr>
    </w:p>
    <w:p w:rsidR="007D345B" w:rsidP="00544616">
      <w:pPr>
        <w:jc w:val="center"/>
        <w:rPr>
          <w:rFonts w:ascii="PT Astra Serif" w:hAnsi="PT Astra Serif"/>
        </w:rPr>
      </w:pPr>
      <w:r>
        <w:rPr>
          <w:noProof/>
          <w:lang w:eastAsia="ru-RU" w:bidi="ar-SA"/>
        </w:rPr>
        <w:drawing>
          <wp:inline distT="0" distB="0" distL="0" distR="0">
            <wp:extent cx="5934710" cy="8393430"/>
            <wp:effectExtent l="0" t="0" r="8890" b="7620"/>
            <wp:docPr id="21" name="Рисунок 21" descr="ПО_План подва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4" descr="ПО_План подвала"/>
                    <pic:cNvPicPr>
                      <a:picLocks noChangeAspect="1" noChangeArrowheads="1"/>
                    </pic:cNvPicPr>
                  </pic:nvPicPr>
                  <pic:blipFill>
                    <a:blip xmlns:r="http://schemas.openxmlformats.org/officeDocument/2006/relationships" r:embed="rId1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934710" cy="8393430"/>
                    </a:xfrm>
                    <a:prstGeom prst="rect">
                      <a:avLst/>
                    </a:prstGeom>
                    <a:noFill/>
                    <a:ln>
                      <a:noFill/>
                    </a:ln>
                  </pic:spPr>
                </pic:pic>
              </a:graphicData>
            </a:graphic>
          </wp:inline>
        </w:drawing>
      </w:r>
    </w:p>
    <w:p w:rsidR="007D345B" w:rsidP="00544616">
      <w:pPr>
        <w:jc w:val="center"/>
        <w:rPr>
          <w:rFonts w:ascii="PT Astra Serif" w:hAnsi="PT Astra Serif"/>
        </w:rPr>
      </w:pPr>
      <w:r>
        <w:rPr>
          <w:noProof/>
          <w:lang w:eastAsia="ru-RU" w:bidi="ar-SA"/>
        </w:rPr>
        <w:drawing>
          <wp:inline distT="0" distB="0" distL="0" distR="0">
            <wp:extent cx="5943600" cy="8160385"/>
            <wp:effectExtent l="0" t="0" r="0" b="0"/>
            <wp:docPr id="20" name="Рисунок 20" descr="ПО_План 1-го этаж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2" descr="ПО_План 1-го этажа"/>
                    <pic:cNvPicPr>
                      <a:picLocks noChangeAspect="1" noChangeArrowheads="1"/>
                    </pic:cNvPicPr>
                  </pic:nvPicPr>
                  <pic:blipFill>
                    <a:blip xmlns:r="http://schemas.openxmlformats.org/officeDocument/2006/relationships" r:embed="rId1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3600" cy="8160385"/>
                    </a:xfrm>
                    <a:prstGeom prst="rect">
                      <a:avLst/>
                    </a:prstGeom>
                    <a:noFill/>
                    <a:ln>
                      <a:noFill/>
                    </a:ln>
                  </pic:spPr>
                </pic:pic>
              </a:graphicData>
            </a:graphic>
          </wp:inline>
        </w:drawing>
      </w:r>
    </w:p>
    <w:p w:rsidR="007D345B" w:rsidRPr="007D345B" w:rsidP="00544616">
      <w:pPr>
        <w:jc w:val="center"/>
        <w:rPr>
          <w:rFonts w:ascii="PT Astra Serif" w:hAnsi="PT Astra Serif"/>
        </w:rPr>
      </w:pPr>
      <w:r>
        <w:rPr>
          <w:noProof/>
          <w:lang w:eastAsia="ru-RU" w:bidi="ar-SA"/>
        </w:rPr>
        <w:drawing>
          <wp:inline distT="0" distB="0" distL="0" distR="0">
            <wp:extent cx="5934710" cy="8522970"/>
            <wp:effectExtent l="0" t="0" r="8890" b="0"/>
            <wp:docPr id="17" name="Рисунок 17" descr="ПО_План 2-го этаж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5" descr="ПО_План 2-го этажа"/>
                    <pic:cNvPicPr>
                      <a:picLocks noChangeAspect="1" noChangeArrowheads="1"/>
                    </pic:cNvPicPr>
                  </pic:nvPicPr>
                  <pic:blipFill>
                    <a:blip xmlns:r="http://schemas.openxmlformats.org/officeDocument/2006/relationships" r:embed="rId1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934710" cy="8522970"/>
                    </a:xfrm>
                    <a:prstGeom prst="rect">
                      <a:avLst/>
                    </a:prstGeom>
                    <a:noFill/>
                    <a:ln>
                      <a:noFill/>
                    </a:ln>
                  </pic:spPr>
                </pic:pic>
              </a:graphicData>
            </a:graphic>
          </wp:inline>
        </w:drawing>
      </w:r>
    </w:p>
    <w:sectPr>
      <w:headerReference w:type="default" r:id="rId14"/>
      <w:headerReference w:type="first" r:id="rId15"/>
      <w:footerReference w:type="first" r:id="rId16"/>
      <w:type w:val="continuous"/>
      <w:pgSz w:w="11907" w:h="16840"/>
      <w:pgMar w:top="1134" w:right="851" w:bottom="1134" w:left="1418" w:header="737" w:footer="284"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ndale Sans UI">
    <w:altName w:val="Times New Roman"/>
    <w:charset w:val="CC"/>
    <w:family w:val="auto"/>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altName w:val="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270" w:rsidRPr="00EA0270">
    <w:pPr>
      <w:pStyle w:val="Footer"/>
      <w:rPr>
        <w:rFonts w:ascii="PT Astra Serif" w:hAnsi="PT Astra Serif"/>
        <w:sz w:val="18"/>
        <w:szCs w:val="18"/>
      </w:rPr>
    </w:pPr>
    <w:r w:rsidRPr="00EA0270">
      <w:rPr>
        <w:rFonts w:ascii="PT Astra Serif" w:hAnsi="PT Astra Serif"/>
        <w:sz w:val="18"/>
        <w:szCs w:val="18"/>
      </w:rPr>
      <w:t>Ю.С.Матвеева</w:t>
    </w:r>
  </w:p>
  <w:p w:rsidR="00EA0270">
    <w:pPr>
      <w:pStyle w:val="Footer"/>
    </w:pPr>
  </w:p>
  <w:p w:rsidR="00EA027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5267" w:rsidRPr="00F92FE2">
    <w:pPr>
      <w:pStyle w:val="Header"/>
      <w:spacing w:before="0"/>
      <w:rPr>
        <w:rFonts w:ascii="PT Astra Serif" w:hAnsi="PT Astra Serif"/>
        <w:b w:val="0"/>
        <w:sz w:val="24"/>
        <w:szCs w:val="24"/>
      </w:rPr>
    </w:pPr>
    <w:r w:rsidRPr="00F92FE2">
      <w:rPr>
        <w:rFonts w:ascii="PT Astra Serif" w:hAnsi="PT Astra Serif"/>
        <w:b w:val="0"/>
        <w:sz w:val="24"/>
        <w:szCs w:val="24"/>
      </w:rPr>
      <w:fldChar w:fldCharType="begin"/>
    </w:r>
    <w:r w:rsidRPr="00F92FE2">
      <w:rPr>
        <w:rFonts w:ascii="PT Astra Serif" w:hAnsi="PT Astra Serif"/>
        <w:b w:val="0"/>
        <w:sz w:val="24"/>
        <w:szCs w:val="24"/>
      </w:rPr>
      <w:instrText xml:space="preserve"> PAGE   \* MERGEFORMAT </w:instrText>
    </w:r>
    <w:r w:rsidRPr="00F92FE2">
      <w:rPr>
        <w:rFonts w:ascii="PT Astra Serif" w:hAnsi="PT Astra Serif"/>
        <w:b w:val="0"/>
        <w:sz w:val="24"/>
        <w:szCs w:val="24"/>
      </w:rPr>
      <w:fldChar w:fldCharType="separate"/>
    </w:r>
    <w:r w:rsidR="00E31AA3">
      <w:rPr>
        <w:rFonts w:ascii="PT Astra Serif" w:hAnsi="PT Astra Serif"/>
        <w:b w:val="0"/>
        <w:noProof/>
        <w:sz w:val="24"/>
        <w:szCs w:val="24"/>
      </w:rPr>
      <w:t>9</w:t>
    </w:r>
    <w:r w:rsidRPr="00F92FE2">
      <w:rPr>
        <w:rFonts w:ascii="PT Astra Serif" w:hAnsi="PT Astra Serif"/>
        <w:b w:val="0"/>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5267">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xmlns:r="http://schemas.openxmlformats.org/officeDocument/2006/relationships" r:embed="rId1"/>
                  <a:stretch>
                    <a:fillRect/>
                  </a:stretch>
                </pic:blipFill>
                <pic:spPr bwMode="auto">
                  <a:xfrm>
                    <a:off x="0" y="0"/>
                    <a:ext cx="676275" cy="619125"/>
                  </a:xfrm>
                  <a:prstGeom prst="rect">
                    <a:avLst/>
                  </a:prstGeom>
                  <a:noFill/>
                  <a:ln>
                    <a:noFill/>
                  </a:ln>
                </pic:spPr>
              </pic:pic>
            </a:graphicData>
          </a:graphic>
        </wp:inline>
      </w:drawing>
    </w:r>
  </w:p>
  <w:p w:rsidR="00365267">
    <w:pPr>
      <w:pStyle w:val="Header"/>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Комитет по охране объектов культурного наследия Томской области</w:t>
    </w:r>
  </w:p>
  <w:p w:rsidR="00365267">
    <w:pPr>
      <w:pStyle w:val="Header"/>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39E848AE"/>
    <w:multiLevelType w:val="hybridMultilevel"/>
    <w:tmpl w:val="05E811AC"/>
    <w:lvl w:ilvl="0">
      <w:start w:val="1"/>
      <w:numFmt w:val="decimal"/>
      <w:lvlText w:val="%1."/>
      <w:lvlJc w:val="left"/>
      <w:pPr>
        <w:ind w:left="1066" w:hanging="360"/>
      </w:pPr>
      <w:rPr>
        <w:rFonts w:eastAsia="Andale Sans UI" w:cs="Times New Roman" w:hint="default"/>
      </w:rPr>
    </w:lvl>
    <w:lvl w:ilvl="1" w:tentative="1">
      <w:start w:val="1"/>
      <w:numFmt w:val="lowerLetter"/>
      <w:lvlText w:val="%2."/>
      <w:lvlJc w:val="left"/>
      <w:pPr>
        <w:ind w:left="1786" w:hanging="360"/>
      </w:pPr>
    </w:lvl>
    <w:lvl w:ilvl="2" w:tentative="1">
      <w:start w:val="1"/>
      <w:numFmt w:val="lowerRoman"/>
      <w:lvlText w:val="%3."/>
      <w:lvlJc w:val="right"/>
      <w:pPr>
        <w:ind w:left="2506" w:hanging="180"/>
      </w:pPr>
    </w:lvl>
    <w:lvl w:ilvl="3" w:tentative="1">
      <w:start w:val="1"/>
      <w:numFmt w:val="decimal"/>
      <w:lvlText w:val="%4."/>
      <w:lvlJc w:val="left"/>
      <w:pPr>
        <w:ind w:left="3226" w:hanging="360"/>
      </w:pPr>
    </w:lvl>
    <w:lvl w:ilvl="4" w:tentative="1">
      <w:start w:val="1"/>
      <w:numFmt w:val="lowerLetter"/>
      <w:lvlText w:val="%5."/>
      <w:lvlJc w:val="left"/>
      <w:pPr>
        <w:ind w:left="3946" w:hanging="360"/>
      </w:pPr>
    </w:lvl>
    <w:lvl w:ilvl="5" w:tentative="1">
      <w:start w:val="1"/>
      <w:numFmt w:val="lowerRoman"/>
      <w:lvlText w:val="%6."/>
      <w:lvlJc w:val="right"/>
      <w:pPr>
        <w:ind w:left="4666" w:hanging="180"/>
      </w:pPr>
    </w:lvl>
    <w:lvl w:ilvl="6" w:tentative="1">
      <w:start w:val="1"/>
      <w:numFmt w:val="decimal"/>
      <w:lvlText w:val="%7."/>
      <w:lvlJc w:val="left"/>
      <w:pPr>
        <w:ind w:left="5386" w:hanging="360"/>
      </w:pPr>
    </w:lvl>
    <w:lvl w:ilvl="7" w:tentative="1">
      <w:start w:val="1"/>
      <w:numFmt w:val="lowerLetter"/>
      <w:lvlText w:val="%8."/>
      <w:lvlJc w:val="left"/>
      <w:pPr>
        <w:ind w:left="6106" w:hanging="360"/>
      </w:pPr>
    </w:lvl>
    <w:lvl w:ilvl="8" w:tentative="1">
      <w:start w:val="1"/>
      <w:numFmt w:val="lowerRoman"/>
      <w:lvlText w:val="%9."/>
      <w:lvlJc w:val="right"/>
      <w:pPr>
        <w:ind w:left="6826" w:hanging="180"/>
      </w:pPr>
    </w:lvl>
  </w:abstractNum>
  <w:abstractNum w:abstractNumId="1">
    <w:nsid w:val="4F42549E"/>
    <w:multiLevelType w:val="multilevel"/>
    <w:tmpl w:val="DE9C9B8E"/>
    <w:lvl w:ilvl="0">
      <w:start w:val="1"/>
      <w:numFmt w:val="decimal"/>
      <w:lvlText w:val="%1."/>
      <w:lvlJc w:val="left"/>
      <w:pPr>
        <w:ind w:left="2487" w:hanging="360"/>
      </w:pPr>
      <w:rPr>
        <w:rFonts w:cs="Times New Roman" w:hint="default"/>
        <w:b w:val="0"/>
        <w:color w:val="auto"/>
      </w:rPr>
    </w:lvl>
    <w:lvl w:ilvl="1">
      <w:start w:val="1"/>
      <w:numFmt w:val="decimal"/>
      <w:isLgl/>
      <w:lvlText w:val="%1.%2."/>
      <w:lvlJc w:val="left"/>
      <w:pPr>
        <w:ind w:left="2204" w:hanging="360"/>
      </w:pPr>
      <w:rPr>
        <w:rFonts w:cs="Times New Roman" w:hint="default"/>
        <w:b w:val="0"/>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
    <w:nsid w:val="718D1177"/>
    <w:multiLevelType w:val="multilevel"/>
    <w:tmpl w:val="0AB0799C"/>
    <w:lvl w:ilvl="0">
      <w:start w:val="1"/>
      <w:numFmt w:val="decimal"/>
      <w:lvlText w:val="%1."/>
      <w:lvlJc w:val="left"/>
      <w:pPr>
        <w:ind w:left="720" w:hanging="360"/>
      </w:pPr>
      <w:rPr>
        <w:rFonts w:cs="Times New Roman" w:hint="default"/>
        <w:b w:val="0"/>
        <w:color w:val="auto"/>
      </w:rPr>
    </w:lvl>
    <w:lvl w:ilvl="1">
      <w:start w:val="1"/>
      <w:numFmt w:val="decimal"/>
      <w:isLgl/>
      <w:lvlText w:val="%1.%2."/>
      <w:lvlJc w:val="left"/>
      <w:pPr>
        <w:ind w:left="1495" w:hanging="360"/>
      </w:pPr>
      <w:rPr>
        <w:rFonts w:cs="Times New Roman" w:hint="default"/>
        <w:i w:val="0"/>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267"/>
    <w:rsid w:val="000159AE"/>
    <w:rsid w:val="00025569"/>
    <w:rsid w:val="0008312C"/>
    <w:rsid w:val="000C2D73"/>
    <w:rsid w:val="00135A36"/>
    <w:rsid w:val="00146E78"/>
    <w:rsid w:val="00167C00"/>
    <w:rsid w:val="00170C89"/>
    <w:rsid w:val="00176FC9"/>
    <w:rsid w:val="0019742F"/>
    <w:rsid w:val="001B1C0E"/>
    <w:rsid w:val="001B745F"/>
    <w:rsid w:val="00245A45"/>
    <w:rsid w:val="002745A4"/>
    <w:rsid w:val="002A7CD9"/>
    <w:rsid w:val="002C071B"/>
    <w:rsid w:val="002E6764"/>
    <w:rsid w:val="00350817"/>
    <w:rsid w:val="00365267"/>
    <w:rsid w:val="0039262E"/>
    <w:rsid w:val="003B71EE"/>
    <w:rsid w:val="003E317B"/>
    <w:rsid w:val="00457170"/>
    <w:rsid w:val="004615F7"/>
    <w:rsid w:val="004757F6"/>
    <w:rsid w:val="004D7B62"/>
    <w:rsid w:val="0050510D"/>
    <w:rsid w:val="005130B5"/>
    <w:rsid w:val="00544616"/>
    <w:rsid w:val="00562F6E"/>
    <w:rsid w:val="00571CA6"/>
    <w:rsid w:val="00585EFF"/>
    <w:rsid w:val="005E5919"/>
    <w:rsid w:val="00616EE8"/>
    <w:rsid w:val="0063616A"/>
    <w:rsid w:val="0063694F"/>
    <w:rsid w:val="006558D7"/>
    <w:rsid w:val="00674608"/>
    <w:rsid w:val="006A190C"/>
    <w:rsid w:val="006B50CF"/>
    <w:rsid w:val="006B6A04"/>
    <w:rsid w:val="006F6F79"/>
    <w:rsid w:val="00751C63"/>
    <w:rsid w:val="0076371C"/>
    <w:rsid w:val="00786845"/>
    <w:rsid w:val="007B2652"/>
    <w:rsid w:val="007D345B"/>
    <w:rsid w:val="007F68DF"/>
    <w:rsid w:val="008420D4"/>
    <w:rsid w:val="008716FF"/>
    <w:rsid w:val="008960AC"/>
    <w:rsid w:val="00944470"/>
    <w:rsid w:val="00976BB1"/>
    <w:rsid w:val="009874CA"/>
    <w:rsid w:val="009E1C3A"/>
    <w:rsid w:val="009E3AAC"/>
    <w:rsid w:val="009F495F"/>
    <w:rsid w:val="00A24342"/>
    <w:rsid w:val="00A27AA4"/>
    <w:rsid w:val="00A45B87"/>
    <w:rsid w:val="00A61AC3"/>
    <w:rsid w:val="00A967A0"/>
    <w:rsid w:val="00AD3FC7"/>
    <w:rsid w:val="00B01094"/>
    <w:rsid w:val="00B31B3D"/>
    <w:rsid w:val="00B46280"/>
    <w:rsid w:val="00B75545"/>
    <w:rsid w:val="00B92B9E"/>
    <w:rsid w:val="00C07017"/>
    <w:rsid w:val="00C611E5"/>
    <w:rsid w:val="00C657EA"/>
    <w:rsid w:val="00C72800"/>
    <w:rsid w:val="00CB61E8"/>
    <w:rsid w:val="00CC7C1B"/>
    <w:rsid w:val="00CD2A06"/>
    <w:rsid w:val="00D04BAC"/>
    <w:rsid w:val="00D37C7E"/>
    <w:rsid w:val="00D71244"/>
    <w:rsid w:val="00DB21AF"/>
    <w:rsid w:val="00DC69FA"/>
    <w:rsid w:val="00DF2EF2"/>
    <w:rsid w:val="00E1000E"/>
    <w:rsid w:val="00E24315"/>
    <w:rsid w:val="00E31AA3"/>
    <w:rsid w:val="00E609CB"/>
    <w:rsid w:val="00E657BB"/>
    <w:rsid w:val="00EA0270"/>
    <w:rsid w:val="00EC09C2"/>
    <w:rsid w:val="00EC17DA"/>
    <w:rsid w:val="00EE2476"/>
    <w:rsid w:val="00F5441C"/>
    <w:rsid w:val="00F92FE2"/>
    <w:rsid w:val="00F97D86"/>
    <w:rsid w:val="00FB7C1B"/>
    <w:rsid w:val="00FE273E"/>
    <w:rsid w:val="00FE3743"/>
    <w:rsid w:val="00FF5DE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3960C4D8"/>
  <w15:docId w15:val="{7B292ACA-39EB-4E22-B491-067601A71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pBdr>
        <w:top w:val="nil"/>
        <w:left w:val="nil"/>
        <w:bottom w:val="nil"/>
        <w:right w:val="nil"/>
        <w:between w:val="nil"/>
      </w:pBdr>
    </w:pPr>
    <w:rPr>
      <w:sz w:val="22"/>
      <w:szCs w:val="22"/>
      <w:lang w:eastAsia="en-US" w:bidi="en-US"/>
    </w:rPr>
  </w:style>
  <w:style w:type="paragraph" w:styleId="Heading1">
    <w:name w:val="heading 1"/>
    <w:link w:val="1"/>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Heading2">
    <w:name w:val="heading 2"/>
    <w:link w:val="2"/>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Heading3">
    <w:name w:val="heading 3"/>
    <w:link w:val="3"/>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Heading4">
    <w:name w:val="heading 4"/>
    <w:link w:val="4"/>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Heading5">
    <w:name w:val="heading 5"/>
    <w:link w:val="5"/>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Heading6">
    <w:name w:val="heading 6"/>
    <w:link w:val="6"/>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Heading7">
    <w:name w:val="heading 7"/>
    <w:link w:val="7"/>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Heading8">
    <w:name w:val="heading 8"/>
    <w:link w:val="8"/>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Heading9">
    <w:name w:val="heading 9"/>
    <w:link w:val="9"/>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rial" w:eastAsia="Arial" w:hAnsi="Arial" w:cs="Arial"/>
      <w:sz w:val="40"/>
      <w:szCs w:val="40"/>
    </w:rPr>
  </w:style>
  <w:style w:type="character" w:customStyle="1" w:styleId="Heading2Char">
    <w:name w:val="Heading 2 Char"/>
    <w:basedOn w:val="DefaultParagraphFont"/>
    <w:uiPriority w:val="9"/>
    <w:rPr>
      <w:rFonts w:ascii="Arial" w:eastAsia="Arial" w:hAnsi="Arial" w:cs="Arial"/>
      <w:sz w:val="34"/>
    </w:r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character" w:customStyle="1" w:styleId="CaptionChar">
    <w:name w:val="Caption Char"/>
    <w:uiPriority w:val="99"/>
  </w:style>
  <w:style w:type="table" w:customStyle="1" w:styleId="11">
    <w:name w:val="Таблица простая 1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auto" w:themeColor="text1" w:themeTint="0D"/>
      </w:tcPr>
    </w:tblStylePr>
    <w:tblStylePr w:type="band1Horz">
      <w:tblPr/>
      <w:tcPr>
        <w:shd w:val="clear" w:color="F2F2F2" w:fill="auto" w:themeColor="text1" w:themeTint="0D"/>
      </w:tcPr>
    </w:tblStylePr>
  </w:style>
  <w:style w:type="table" w:customStyle="1" w:styleId="21">
    <w:name w:val="Таблица простая 21"/>
    <w:basedOn w:val="TableNormal"/>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TableNormal"/>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auto" w:themeColor="text1" w:themeTint="0D"/>
      </w:tcPr>
    </w:tblStylePr>
    <w:tblStylePr w:type="band1Horz">
      <w:rPr>
        <w:rFonts w:ascii="Arial" w:hAnsi="Arial"/>
        <w:color w:val="404040"/>
        <w:sz w:val="22"/>
      </w:rPr>
      <w:tblPr/>
      <w:tcPr>
        <w:shd w:val="clear" w:color="F2F2F2" w:fill="auto" w:themeColor="text1" w:themeTint="0D"/>
      </w:tcPr>
    </w:tblStylePr>
  </w:style>
  <w:style w:type="table" w:customStyle="1" w:styleId="41">
    <w:name w:val="Таблица простая 41"/>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auto" w:themeColor="text1" w:themeTint="0D"/>
      </w:tcPr>
    </w:tblStylePr>
    <w:tblStylePr w:type="band1Horz">
      <w:rPr>
        <w:rFonts w:ascii="Arial" w:hAnsi="Arial"/>
        <w:color w:val="404040"/>
        <w:sz w:val="22"/>
      </w:rPr>
      <w:tblPr/>
      <w:tcPr>
        <w:shd w:val="clear" w:color="F2F2F2" w:fill="auto" w:themeColor="text1" w:themeTint="0D"/>
      </w:tcPr>
    </w:tblStylePr>
  </w:style>
  <w:style w:type="table" w:customStyle="1" w:styleId="51">
    <w:name w:val="Таблица простая 51"/>
    <w:basedOn w:val="TableNormal"/>
    <w:uiPriority w:val="99"/>
    <w:tblPr>
      <w:tblStyleRowBandSize w:val="1"/>
      <w:tblStyleColBandSize w:val="1"/>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auto" w:themeColor="text1" w:themeTint="0D"/>
      </w:tcPr>
    </w:tblStylePr>
    <w:tblStylePr w:type="band1Horz">
      <w:rPr>
        <w:rFonts w:ascii="Arial" w:hAnsi="Arial"/>
        <w:color w:val="404040"/>
        <w:sz w:val="22"/>
      </w:rPr>
      <w:tblPr/>
      <w:tcPr>
        <w:shd w:val="clear" w:color="F2F2F2" w:fill="auto" w:themeColor="text1" w:themeTint="0D"/>
      </w:tcPr>
    </w:tblStylePr>
  </w:style>
  <w:style w:type="table" w:customStyle="1" w:styleId="-11">
    <w:name w:val="Таблица-сетка 1 светлая1"/>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auto" w:themeColor="text1" w:themeTint="34"/>
      </w:tcPr>
    </w:tblStylePr>
    <w:tblStylePr w:type="band1Horz">
      <w:rPr>
        <w:rFonts w:ascii="Arial" w:hAnsi="Arial"/>
        <w:color w:val="404040"/>
        <w:sz w:val="22"/>
      </w:rPr>
      <w:tblPr/>
      <w:tcPr>
        <w:shd w:val="clear" w:color="CBCBCB" w:fill="auto" w:themeColor="text1" w:themeTint="34"/>
      </w:tcPr>
    </w:tblStylePr>
  </w:style>
  <w:style w:type="table" w:customStyle="1" w:styleId="-31">
    <w:name w:val="Таблица-сетка 3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auto" w:themeColor="text1" w:themeTint="34"/>
      </w:tcPr>
    </w:tblStylePr>
    <w:tblStylePr w:type="band1Horz">
      <w:rPr>
        <w:rFonts w:ascii="Arial" w:hAnsi="Arial"/>
        <w:color w:val="404040"/>
        <w:sz w:val="22"/>
      </w:rPr>
      <w:tblPr/>
      <w:tcPr>
        <w:shd w:val="clear" w:color="CBCBCB" w:fill="auto" w:themeColor="text1" w:themeTint="34"/>
      </w:tcPr>
    </w:tblStylePr>
  </w:style>
  <w:style w:type="table" w:customStyle="1" w:styleId="-41">
    <w:name w:val="Таблица-сетка 41"/>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auto" w:themeColor="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auto" w:themeColor="text1" w:themeTint="34"/>
      </w:tcPr>
    </w:tblStylePr>
    <w:tblStylePr w:type="band1Horz">
      <w:rPr>
        <w:rFonts w:ascii="Arial" w:hAnsi="Arial"/>
        <w:color w:val="404040"/>
        <w:sz w:val="22"/>
      </w:rPr>
      <w:tblPr/>
      <w:tcPr>
        <w:shd w:val="clear" w:color="CBCBCB" w:fill="auto" w:themeColor="text1" w:themeTint="34"/>
      </w:tcPr>
    </w:tblStylePr>
  </w:style>
  <w:style w:type="table" w:customStyle="1" w:styleId="-51">
    <w:name w:val="Таблица-сетка 5 темная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fill="auto" w:themeColor="text1" w:themeTint="40"/>
    </w:tblPr>
    <w:tblStylePr w:type="firstRow">
      <w:rPr>
        <w:rFonts w:ascii="Arial" w:hAnsi="Arial"/>
        <w:b/>
        <w:color w:val="FFFFFF"/>
        <w:sz w:val="22"/>
      </w:rPr>
      <w:tblPr/>
      <w:tcPr>
        <w:shd w:val="clear" w:color="000000" w:fill="auto" w:themeColor="text1"/>
      </w:tcPr>
    </w:tblStylePr>
    <w:tblStylePr w:type="lastRow">
      <w:rPr>
        <w:rFonts w:ascii="Arial" w:hAnsi="Arial"/>
        <w:b/>
        <w:color w:val="FFFFFF"/>
        <w:sz w:val="22"/>
      </w:rPr>
      <w:tblPr/>
      <w:tcPr>
        <w:tcBorders>
          <w:top w:val="single" w:sz="4" w:space="0" w:color="FFFFFF" w:themeColor="light1"/>
        </w:tcBorders>
        <w:shd w:val="clear" w:color="000000" w:fill="auto" w:themeColor="text1"/>
      </w:tcPr>
    </w:tblStylePr>
    <w:tblStylePr w:type="firstCol">
      <w:rPr>
        <w:rFonts w:ascii="Arial" w:hAnsi="Arial"/>
        <w:b/>
        <w:color w:val="FFFFFF"/>
        <w:sz w:val="22"/>
      </w:rPr>
      <w:tblPr/>
      <w:tcPr>
        <w:shd w:val="clear" w:color="000000" w:fill="auto" w:themeColor="text1"/>
      </w:tcPr>
    </w:tblStylePr>
    <w:tblStylePr w:type="lastCol">
      <w:rPr>
        <w:rFonts w:ascii="Arial" w:hAnsi="Arial"/>
        <w:b/>
        <w:color w:val="FFFFFF"/>
        <w:sz w:val="22"/>
      </w:rPr>
      <w:tblPr/>
      <w:tcPr>
        <w:shd w:val="clear" w:color="000000" w:fill="auto" w:themeColor="text1"/>
      </w:tcPr>
    </w:tblStylePr>
    <w:tblStylePr w:type="band1Vert">
      <w:tblPr/>
      <w:tcPr>
        <w:shd w:val="clear" w:color="8A8A8A" w:fill="auto" w:themeColor="text1" w:themeTint="75"/>
      </w:tcPr>
    </w:tblStylePr>
    <w:tblStylePr w:type="band1Horz">
      <w:tblPr/>
      <w:tcPr>
        <w:shd w:val="clear" w:color="8A8A8A" w:fill="auto" w:themeColor="text1" w:themeTint="75"/>
      </w:tcPr>
    </w:tblStylePr>
  </w:style>
  <w:style w:type="table" w:customStyle="1" w:styleId="-61">
    <w:name w:val="Таблица-сетка 6 цветная1"/>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CBCBCB" w:fill="auto" w:themeColor="text1" w:themeTint="34"/>
      </w:tcPr>
    </w:tblStylePr>
    <w:tblStylePr w:type="band1Horz">
      <w:rPr>
        <w:rFonts w:ascii="Arial" w:hAnsi="Arial"/>
        <w:color w:val="7F7F7F" w:themeColor="text1" w:themeShade="95" w:themeTint="80"/>
        <w:sz w:val="22"/>
      </w:rPr>
      <w:tblPr/>
      <w:tcPr>
        <w:shd w:val="clear" w:color="CBCBCB" w:fill="auto" w:themeColor="text1" w:themeTint="34"/>
      </w:tcPr>
    </w:tblStylePr>
    <w:tblStylePr w:type="band2Horz">
      <w:rPr>
        <w:rFonts w:ascii="Arial" w:hAnsi="Arial"/>
        <w:color w:val="7F7F7F" w:themeColor="text1" w:themeShade="95" w:themeTint="80"/>
        <w:sz w:val="22"/>
      </w:rPr>
    </w:tblStylePr>
  </w:style>
  <w:style w:type="table" w:customStyle="1" w:styleId="-71">
    <w:name w:val="Таблица-сетка 7 цветная1"/>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FFFFFF" w:fill="auto" w:themeColor="light1"/>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FFFFFF" w:fill="auto" w:themeColor="light1"/>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fill="auto" w:themeColor="text1" w:themeTint="0D"/>
      </w:tcPr>
    </w:tblStylePr>
    <w:tblStylePr w:type="band1Horz">
      <w:rPr>
        <w:rFonts w:ascii="Arial" w:hAnsi="Arial"/>
        <w:color w:val="7F7F7F" w:themeColor="text1" w:themeShade="95" w:themeTint="80"/>
        <w:sz w:val="22"/>
      </w:rPr>
      <w:tblPr/>
      <w:tcPr>
        <w:shd w:val="clear" w:color="F2F2F2" w:fill="auto" w:themeColor="text1" w:themeTint="0D"/>
      </w:tcPr>
    </w:tblStylePr>
    <w:tblStylePr w:type="band2Horz">
      <w:rPr>
        <w:rFonts w:ascii="Arial" w:hAnsi="Arial"/>
        <w:color w:val="7F7F7F" w:themeColor="text1" w:themeShade="95" w:themeTint="80"/>
        <w:sz w:val="22"/>
      </w:rPr>
    </w:tblStylePr>
  </w:style>
  <w:style w:type="table" w:customStyle="1" w:styleId="-110">
    <w:name w:val="Список-таблица 1 светлая1"/>
    <w:basedOn w:val="TableNormal"/>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auto" w:themeColor="text1" w:themeTint="40"/>
      </w:tcPr>
    </w:tblStylePr>
    <w:tblStylePr w:type="band1Horz">
      <w:tblPr/>
      <w:tcPr>
        <w:shd w:val="clear" w:color="BFBFBF" w:fill="auto" w:themeColor="text1" w:themeTint="40"/>
      </w:tcPr>
    </w:tblStylePr>
  </w:style>
  <w:style w:type="table" w:customStyle="1" w:styleId="-210">
    <w:name w:val="Список-таблица 21"/>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auto" w:themeColor="text1" w:themeTint="40"/>
      </w:tcPr>
    </w:tblStylePr>
    <w:tblStylePr w:type="band1Horz">
      <w:rPr>
        <w:rFonts w:ascii="Arial" w:hAnsi="Arial"/>
        <w:color w:val="404040"/>
        <w:sz w:val="22"/>
      </w:rPr>
      <w:tblPr/>
      <w:tcPr>
        <w:shd w:val="clear" w:color="BFBFBF" w:fill="auto" w:themeColor="text1" w:themeTint="40"/>
      </w:tcPr>
    </w:tblStylePr>
  </w:style>
  <w:style w:type="table" w:customStyle="1" w:styleId="-310">
    <w:name w:val="Список-таблица 3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fill="auto" w:themeColor="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fill="auto" w:themeColor="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auto" w:themeColor="text1" w:themeTint="40"/>
      </w:tcPr>
    </w:tblStylePr>
    <w:tblStylePr w:type="band1Horz">
      <w:rPr>
        <w:rFonts w:ascii="Arial" w:hAnsi="Arial"/>
        <w:color w:val="404040"/>
        <w:sz w:val="22"/>
      </w:rPr>
      <w:tblPr/>
      <w:tcPr>
        <w:shd w:val="clear" w:color="BFBFBF" w:fill="auto" w:themeColor="text1" w:themeTint="40"/>
      </w:tcPr>
    </w:tblStylePr>
  </w:style>
  <w:style w:type="table" w:customStyle="1" w:styleId="-510">
    <w:name w:val="Список-таблица 5 темная1"/>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fill="auto" w:themeColor="text1" w:theme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fill="auto" w:themeColor="text1" w:theme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fill="auto" w:themeColor="text1" w:theme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auto" w:themeColor="text1" w:themeTint="80"/>
      </w:tcPr>
    </w:tblStylePr>
    <w:tblStylePr w:type="band2Horz">
      <w:tblPr/>
      <w:tcPr>
        <w:tcBorders>
          <w:top w:val="single" w:sz="4" w:space="0" w:color="FFFFFF" w:themeColor="light1"/>
          <w:bottom w:val="single" w:sz="4" w:space="0" w:color="FFFFFF" w:themeColor="light1"/>
        </w:tcBorders>
        <w:shd w:val="clear" w:color="7F7F7F" w:fill="auto" w:themeColor="text1" w:themeTint="80"/>
      </w:tcPr>
    </w:tblStylePr>
  </w:style>
  <w:style w:type="table" w:customStyle="1" w:styleId="-610">
    <w:name w:val="Список-таблица 6 цветная1"/>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fill="auto" w:themeColor="text1" w:themeTint="40"/>
      </w:tcPr>
    </w:tblStylePr>
    <w:tblStylePr w:type="band1Horz">
      <w:rPr>
        <w:rFonts w:ascii="Arial" w:hAnsi="Arial"/>
        <w:color w:val="000000" w:themeColor="text1"/>
        <w:sz w:val="22"/>
      </w:rPr>
      <w:tblPr/>
      <w:tcPr>
        <w:shd w:val="clear" w:color="BFBFBF" w:fill="auto" w:themeColor="text1" w:themeTint="40"/>
      </w:tcPr>
    </w:tblStylePr>
    <w:tblStylePr w:type="band2Horz">
      <w:rPr>
        <w:rFonts w:ascii="Arial" w:hAnsi="Arial"/>
        <w:color w:val="000000" w:themeColor="text1"/>
        <w:sz w:val="22"/>
      </w:rPr>
    </w:tblStylePr>
  </w:style>
  <w:style w:type="table" w:customStyle="1" w:styleId="-710">
    <w:name w:val="Список-таблица 7 цветная1"/>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FFFFFF" w:fill="auto" w:themeColor="light1"/>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FFFFFF" w:fill="auto" w:themeColor="light1"/>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fill="auto" w:themeColor="text1" w:themeTint="40"/>
      </w:tcPr>
    </w:tblStylePr>
    <w:tblStylePr w:type="band1Horz">
      <w:rPr>
        <w:rFonts w:ascii="Arial" w:hAnsi="Arial"/>
        <w:color w:val="7F7F7F" w:themeColor="text1" w:themeShade="95" w:themeTint="80"/>
        <w:sz w:val="22"/>
      </w:rPr>
      <w:tblPr/>
      <w:tcPr>
        <w:shd w:val="clear" w:color="BFBFBF" w:fill="auto" w:themeColor="text1" w:themeTint="40"/>
      </w:tcPr>
    </w:tblStylePr>
    <w:tblStylePr w:type="band2Horz">
      <w:rPr>
        <w:rFonts w:ascii="Arial" w:hAnsi="Arial"/>
        <w:color w:val="7F7F7F" w:themeColor="text1" w:themeShade="95" w:themeTint="80"/>
        <w:sz w:val="22"/>
      </w:rPr>
    </w:tblStylePr>
  </w:style>
  <w:style w:type="character" w:customStyle="1" w:styleId="FootnoteTextChar">
    <w:name w:val="Footnote Text Char"/>
    <w:uiPriority w:val="99"/>
    <w:rPr>
      <w:sz w:val="18"/>
    </w:rPr>
  </w:style>
  <w:style w:type="paragraph" w:styleId="EndnoteText">
    <w:name w:val="endnote text"/>
    <w:basedOn w:val="Normal"/>
    <w:link w:val="a"/>
    <w:uiPriority w:val="99"/>
    <w:semiHidden/>
    <w:unhideWhenUsed/>
    <w:rPr>
      <w:sz w:val="20"/>
    </w:rPr>
  </w:style>
  <w:style w:type="character" w:customStyle="1" w:styleId="a">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character" w:customStyle="1" w:styleId="1">
    <w:name w:val="Заголовок 1 Знак"/>
    <w:link w:val="Heading1"/>
    <w:uiPriority w:val="9"/>
    <w:rPr>
      <w:rFonts w:ascii="Arial" w:eastAsia="Arial" w:hAnsi="Arial"/>
      <w:sz w:val="40"/>
      <w:szCs w:val="40"/>
      <w:lang w:bidi="ar-SA"/>
    </w:rPr>
  </w:style>
  <w:style w:type="character" w:customStyle="1" w:styleId="2">
    <w:name w:val="Заголовок 2 Знак"/>
    <w:link w:val="Heading2"/>
    <w:uiPriority w:val="9"/>
    <w:rPr>
      <w:rFonts w:ascii="Arial" w:eastAsia="Arial" w:hAnsi="Arial"/>
      <w:sz w:val="34"/>
      <w:lang w:bidi="ar-SA"/>
    </w:rPr>
  </w:style>
  <w:style w:type="character" w:customStyle="1" w:styleId="3">
    <w:name w:val="Заголовок 3 Знак"/>
    <w:link w:val="Heading3"/>
    <w:uiPriority w:val="9"/>
    <w:rPr>
      <w:rFonts w:ascii="Arial" w:eastAsia="Arial" w:hAnsi="Arial"/>
      <w:sz w:val="30"/>
      <w:szCs w:val="30"/>
      <w:lang w:bidi="ar-SA"/>
    </w:rPr>
  </w:style>
  <w:style w:type="character" w:customStyle="1" w:styleId="4">
    <w:name w:val="Заголовок 4 Знак"/>
    <w:link w:val="Heading4"/>
    <w:uiPriority w:val="9"/>
    <w:rPr>
      <w:rFonts w:ascii="Arial" w:eastAsia="Arial" w:hAnsi="Arial"/>
      <w:b/>
      <w:bCs/>
      <w:sz w:val="26"/>
      <w:szCs w:val="26"/>
      <w:lang w:bidi="ar-SA"/>
    </w:rPr>
  </w:style>
  <w:style w:type="character" w:customStyle="1" w:styleId="5">
    <w:name w:val="Заголовок 5 Знак"/>
    <w:link w:val="Heading5"/>
    <w:uiPriority w:val="9"/>
    <w:rPr>
      <w:rFonts w:ascii="Arial" w:eastAsia="Arial" w:hAnsi="Arial"/>
      <w:b/>
      <w:bCs/>
      <w:sz w:val="24"/>
      <w:szCs w:val="24"/>
      <w:lang w:bidi="ar-SA"/>
    </w:rPr>
  </w:style>
  <w:style w:type="character" w:customStyle="1" w:styleId="6">
    <w:name w:val="Заголовок 6 Знак"/>
    <w:link w:val="Heading6"/>
    <w:uiPriority w:val="9"/>
    <w:rPr>
      <w:rFonts w:ascii="Arial" w:eastAsia="Arial" w:hAnsi="Arial"/>
      <w:b/>
      <w:bCs/>
      <w:sz w:val="22"/>
      <w:szCs w:val="22"/>
      <w:lang w:bidi="ar-SA"/>
    </w:rPr>
  </w:style>
  <w:style w:type="character" w:customStyle="1" w:styleId="7">
    <w:name w:val="Заголовок 7 Знак"/>
    <w:link w:val="Heading7"/>
    <w:uiPriority w:val="9"/>
    <w:rPr>
      <w:rFonts w:ascii="Arial" w:eastAsia="Arial" w:hAnsi="Arial"/>
      <w:b/>
      <w:bCs/>
      <w:i/>
      <w:iCs/>
      <w:sz w:val="22"/>
      <w:szCs w:val="22"/>
      <w:lang w:bidi="ar-SA"/>
    </w:rPr>
  </w:style>
  <w:style w:type="character" w:customStyle="1" w:styleId="8">
    <w:name w:val="Заголовок 8 Знак"/>
    <w:link w:val="Heading8"/>
    <w:uiPriority w:val="9"/>
    <w:rPr>
      <w:rFonts w:ascii="Arial" w:eastAsia="Arial" w:hAnsi="Arial"/>
      <w:i/>
      <w:iCs/>
      <w:sz w:val="22"/>
      <w:szCs w:val="22"/>
      <w:lang w:bidi="ar-SA"/>
    </w:rPr>
  </w:style>
  <w:style w:type="character" w:customStyle="1" w:styleId="9">
    <w:name w:val="Заголовок 9 Знак"/>
    <w:link w:val="Heading9"/>
    <w:uiPriority w:val="9"/>
    <w:rPr>
      <w:rFonts w:ascii="Arial" w:eastAsia="Arial" w:hAnsi="Arial"/>
      <w:i/>
      <w:iCs/>
      <w:sz w:val="21"/>
      <w:szCs w:val="21"/>
      <w:lang w:bidi="ar-SA"/>
    </w:rPr>
  </w:style>
  <w:style w:type="paragraph" w:styleId="ListParagraph">
    <w:name w:val="List Paragraph"/>
    <w:uiPriority w:val="99"/>
    <w:qFormat/>
    <w:pPr>
      <w:pBdr>
        <w:top w:val="nil"/>
        <w:left w:val="nil"/>
        <w:bottom w:val="nil"/>
        <w:right w:val="nil"/>
        <w:between w:val="nil"/>
      </w:pBdr>
      <w:ind w:left="720"/>
      <w:contextualSpacing/>
    </w:pPr>
    <w:rPr>
      <w:sz w:val="22"/>
      <w:szCs w:val="22"/>
      <w:lang w:eastAsia="en-US" w:bidi="en-US"/>
    </w:rPr>
  </w:style>
  <w:style w:type="paragraph" w:styleId="NoSpacing">
    <w:name w:val="No Spacing"/>
    <w:qFormat/>
    <w:pPr>
      <w:pBdr>
        <w:top w:val="nil"/>
        <w:left w:val="nil"/>
        <w:bottom w:val="nil"/>
        <w:right w:val="nil"/>
        <w:between w:val="nil"/>
      </w:pBdr>
    </w:pPr>
    <w:rPr>
      <w:sz w:val="22"/>
      <w:szCs w:val="22"/>
      <w:lang w:eastAsia="en-US" w:bidi="en-US"/>
    </w:rPr>
  </w:style>
  <w:style w:type="paragraph" w:styleId="Title">
    <w:name w:val="Title"/>
    <w:link w:val="a0"/>
    <w:uiPriority w:val="10"/>
    <w:qFormat/>
    <w:pPr>
      <w:pBdr>
        <w:top w:val="nil"/>
        <w:left w:val="nil"/>
        <w:bottom w:val="nil"/>
        <w:right w:val="nil"/>
        <w:between w:val="nil"/>
      </w:pBdr>
      <w:spacing w:before="300" w:after="200"/>
      <w:contextualSpacing/>
    </w:pPr>
    <w:rPr>
      <w:sz w:val="48"/>
      <w:szCs w:val="48"/>
    </w:rPr>
  </w:style>
  <w:style w:type="character" w:customStyle="1" w:styleId="a0">
    <w:name w:val="Заголовок Знак"/>
    <w:link w:val="Title"/>
    <w:uiPriority w:val="10"/>
    <w:rPr>
      <w:sz w:val="48"/>
      <w:szCs w:val="48"/>
      <w:lang w:bidi="ar-SA"/>
    </w:rPr>
  </w:style>
  <w:style w:type="paragraph" w:styleId="Subtitle">
    <w:name w:val="Subtitle"/>
    <w:link w:val="a1"/>
    <w:uiPriority w:val="11"/>
    <w:qFormat/>
    <w:pPr>
      <w:pBdr>
        <w:top w:val="nil"/>
        <w:left w:val="nil"/>
        <w:bottom w:val="nil"/>
        <w:right w:val="nil"/>
        <w:between w:val="nil"/>
      </w:pBdr>
      <w:spacing w:before="200" w:after="200"/>
    </w:pPr>
    <w:rPr>
      <w:sz w:val="24"/>
      <w:szCs w:val="24"/>
    </w:rPr>
  </w:style>
  <w:style w:type="character" w:customStyle="1" w:styleId="a1">
    <w:name w:val="Подзаголовок Знак"/>
    <w:link w:val="Subtitle"/>
    <w:uiPriority w:val="11"/>
    <w:rPr>
      <w:sz w:val="24"/>
      <w:szCs w:val="24"/>
      <w:lang w:bidi="ar-SA"/>
    </w:rPr>
  </w:style>
  <w:style w:type="paragraph" w:styleId="Quote">
    <w:name w:val="Quote"/>
    <w:link w:val="20"/>
    <w:uiPriority w:val="29"/>
    <w:qFormat/>
    <w:pPr>
      <w:pBdr>
        <w:top w:val="nil"/>
        <w:left w:val="nil"/>
        <w:bottom w:val="nil"/>
        <w:right w:val="nil"/>
        <w:between w:val="nil"/>
      </w:pBdr>
      <w:ind w:left="720" w:right="720"/>
    </w:pPr>
    <w:rPr>
      <w:i/>
    </w:rPr>
  </w:style>
  <w:style w:type="character" w:customStyle="1" w:styleId="20">
    <w:name w:val="Цитата 2 Знак"/>
    <w:link w:val="Quote"/>
    <w:uiPriority w:val="29"/>
    <w:rPr>
      <w:i/>
      <w:lang w:val="ru-RU" w:eastAsia="ru-RU" w:bidi="ar-SA"/>
    </w:rPr>
  </w:style>
  <w:style w:type="paragraph" w:styleId="IntenseQuote">
    <w:name w:val="Intense Quote"/>
    <w:link w:val="a2"/>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2">
    <w:name w:val="Выделенная цитата Знак"/>
    <w:link w:val="IntenseQuote"/>
    <w:uiPriority w:val="30"/>
    <w:rPr>
      <w:i/>
      <w:shd w:val="clear" w:color="auto" w:fill="F2F2F2"/>
      <w:lang w:val="ru-RU" w:eastAsia="ru-RU" w:bidi="ar-SA"/>
    </w:rPr>
  </w:style>
  <w:style w:type="paragraph" w:styleId="Header">
    <w:name w:val="header"/>
    <w:basedOn w:val="Normal"/>
    <w:link w:val="a3"/>
    <w:uiPriority w:val="99"/>
    <w:pPr>
      <w:tabs>
        <w:tab w:val="center" w:pos="4153"/>
        <w:tab w:val="right" w:pos="8306"/>
      </w:tabs>
      <w:spacing w:before="120" w:after="240"/>
      <w:jc w:val="center"/>
    </w:pPr>
    <w:rPr>
      <w:b/>
      <w:caps/>
      <w:sz w:val="28"/>
    </w:rPr>
  </w:style>
  <w:style w:type="character" w:customStyle="1" w:styleId="a3">
    <w:name w:val="Верхний колонтитул Знак"/>
    <w:link w:val="Header"/>
    <w:uiPriority w:val="99"/>
  </w:style>
  <w:style w:type="paragraph" w:styleId="Footer">
    <w:name w:val="footer"/>
    <w:basedOn w:val="Normal"/>
    <w:link w:val="a4"/>
    <w:uiPriority w:val="99"/>
    <w:pPr>
      <w:tabs>
        <w:tab w:val="center" w:pos="4153"/>
        <w:tab w:val="right" w:pos="8306"/>
      </w:tabs>
    </w:pPr>
  </w:style>
  <w:style w:type="character" w:customStyle="1" w:styleId="a4">
    <w:name w:val="Нижний колонтитул Знак"/>
    <w:link w:val="Footer"/>
    <w:uiPriority w:val="99"/>
  </w:style>
  <w:style w:type="table" w:styleId="TableGrid">
    <w:name w:val="Table Grid"/>
    <w:uiPriority w:val="9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_0"/>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_0"/>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0">
    <w:name w:val="Таблица простая 31_0"/>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_0"/>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_0"/>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00">
    <w:name w:val="Таблица-сетка 1 светлая1_0"/>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00">
    <w:name w:val="Таблица-сетка 21_0"/>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00">
    <w:name w:val="Таблица-сетка 31_0"/>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00">
    <w:name w:val="Таблица-сетка 41_0"/>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00">
    <w:name w:val="Таблица-сетка 5 темная1_0"/>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00">
    <w:name w:val="Таблица-сетка 6 цветная1_0"/>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00">
    <w:name w:val="Таблица-сетка 7 цветная1_0"/>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1">
    <w:name w:val="Список-таблица 1 светлая1_0"/>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1">
    <w:name w:val="Список-таблица 21_0"/>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1">
    <w:name w:val="Список-таблица 31_0"/>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1">
    <w:name w:val="Список-таблица 41_0"/>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1">
    <w:name w:val="Список-таблица 5 темная1_0"/>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1">
    <w:name w:val="Список-таблица 6 цветная1_0"/>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1">
    <w:name w:val="Список-таблица 7 цветная1_0"/>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Hyperlink">
    <w:name w:val="Hyperlink"/>
    <w:uiPriority w:val="99"/>
    <w:unhideWhenUsed/>
    <w:rPr>
      <w:color w:val="0000FF"/>
      <w:u w:val="single"/>
    </w:rPr>
  </w:style>
  <w:style w:type="paragraph" w:styleId="FootnoteText">
    <w:name w:val="footnote text"/>
    <w:link w:val="a5"/>
    <w:uiPriority w:val="99"/>
    <w:semiHidden/>
    <w:unhideWhenUsed/>
    <w:pPr>
      <w:pBdr>
        <w:top w:val="nil"/>
        <w:left w:val="nil"/>
        <w:bottom w:val="nil"/>
        <w:right w:val="nil"/>
        <w:between w:val="nil"/>
      </w:pBdr>
      <w:spacing w:after="40"/>
    </w:pPr>
    <w:rPr>
      <w:sz w:val="18"/>
    </w:rPr>
  </w:style>
  <w:style w:type="character" w:customStyle="1" w:styleId="a5">
    <w:name w:val="Текст сноски Знак"/>
    <w:link w:val="FootnoteText"/>
    <w:uiPriority w:val="99"/>
    <w:semiHidden/>
    <w:rPr>
      <w:sz w:val="18"/>
      <w:lang w:bidi="ar-SA"/>
    </w:rPr>
  </w:style>
  <w:style w:type="character" w:styleId="FootnoteReference">
    <w:name w:val="footnote reference"/>
    <w:uiPriority w:val="99"/>
    <w:unhideWhenUsed/>
    <w:rPr>
      <w:vertAlign w:val="superscript"/>
    </w:rPr>
  </w:style>
  <w:style w:type="paragraph" w:styleId="TOC1">
    <w:name w:val="toc 1"/>
    <w:uiPriority w:val="39"/>
    <w:unhideWhenUsed/>
    <w:pPr>
      <w:pBdr>
        <w:top w:val="nil"/>
        <w:left w:val="nil"/>
        <w:bottom w:val="nil"/>
        <w:right w:val="nil"/>
        <w:between w:val="nil"/>
      </w:pBdr>
      <w:spacing w:after="57"/>
    </w:pPr>
    <w:rPr>
      <w:sz w:val="22"/>
      <w:szCs w:val="22"/>
      <w:lang w:eastAsia="en-US" w:bidi="en-US"/>
    </w:rPr>
  </w:style>
  <w:style w:type="paragraph" w:styleId="TOC2">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TOC3">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TOC4">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TOC5">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TOC6">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TOC7">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TOC8">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TOC9">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TOCHeading">
    <w:name w:val="TOC Heading"/>
    <w:uiPriority w:val="39"/>
    <w:unhideWhenUsed/>
    <w:pPr>
      <w:pBdr>
        <w:top w:val="nil"/>
        <w:left w:val="nil"/>
        <w:bottom w:val="nil"/>
        <w:right w:val="nil"/>
        <w:between w:val="nil"/>
      </w:pBdr>
    </w:pPr>
    <w:rPr>
      <w:sz w:val="22"/>
      <w:szCs w:val="22"/>
      <w:lang w:eastAsia="en-US" w:bidi="en-US"/>
    </w:rPr>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pPr>
      <w:jc w:val="center"/>
    </w:pPr>
    <w:rPr>
      <w:b/>
      <w:sz w:val="28"/>
    </w:rPr>
  </w:style>
  <w:style w:type="paragraph" w:styleId="BodyText2">
    <w:name w:val="Body Text 2"/>
    <w:basedOn w:val="Normal"/>
    <w:pPr>
      <w:spacing w:before="120"/>
      <w:ind w:right="5102"/>
      <w:jc w:val="center"/>
    </w:pPr>
  </w:style>
  <w:style w:type="paragraph" w:customStyle="1" w:styleId="a6">
    <w:name w:val="Обращение"/>
    <w:basedOn w:val="Normal"/>
    <w:next w:val="Normal"/>
    <w:pPr>
      <w:spacing w:before="240" w:after="120"/>
      <w:jc w:val="center"/>
    </w:pPr>
    <w:rPr>
      <w:b/>
    </w:rPr>
  </w:style>
  <w:style w:type="paragraph" w:customStyle="1" w:styleId="a7">
    <w:name w:val="Адресные реквизиты"/>
    <w:basedOn w:val="BodyText"/>
    <w:next w:val="BodyText"/>
    <w:pPr>
      <w:jc w:val="left"/>
    </w:pPr>
    <w:rPr>
      <w:sz w:val="16"/>
    </w:rPr>
  </w:style>
  <w:style w:type="paragraph" w:customStyle="1" w:styleId="a8">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paragraph" w:styleId="BalloonText">
    <w:name w:val="Balloon Text"/>
    <w:basedOn w:val="Normal"/>
    <w:link w:val="a9"/>
    <w:uiPriority w:val="99"/>
    <w:semiHidden/>
    <w:unhideWhenUsed/>
    <w:rPr>
      <w:rFonts w:ascii="Tahoma" w:hAnsi="Tahoma"/>
      <w:sz w:val="16"/>
      <w:szCs w:val="16"/>
      <w:lang w:bidi="ar-SA"/>
    </w:rPr>
  </w:style>
  <w:style w:type="character" w:customStyle="1" w:styleId="a9">
    <w:name w:val="Текст выноски Знак"/>
    <w:link w:val="BalloonText"/>
    <w:uiPriority w:val="99"/>
    <w:semiHidden/>
    <w:rPr>
      <w:rFonts w:ascii="Tahoma" w:hAnsi="Tahoma" w:cs="Tahoma"/>
      <w:sz w:val="16"/>
      <w:szCs w:val="16"/>
    </w:rPr>
  </w:style>
  <w:style w:type="paragraph" w:customStyle="1" w:styleId="ConsPlusNormal">
    <w:name w:val="ConsPlusNormal"/>
    <w:link w:val="ConsPlusNormal0"/>
    <w:uiPriority w:val="99"/>
    <w:pPr>
      <w:widowControl w:val="0"/>
    </w:pPr>
    <w:rPr>
      <w:rFonts w:ascii="Calibri" w:hAnsi="Calibri" w:cs="Calibri"/>
      <w:sz w:val="22"/>
    </w:rPr>
  </w:style>
  <w:style w:type="paragraph" w:styleId="BodyTextIndent">
    <w:name w:val="Body Text Indent"/>
    <w:basedOn w:val="Normal"/>
    <w:link w:val="a10"/>
    <w:uiPriority w:val="99"/>
    <w:semiHidden/>
    <w:unhideWhenUsed/>
    <w:pPr>
      <w:spacing w:after="120"/>
      <w:ind w:left="283"/>
    </w:pPr>
  </w:style>
  <w:style w:type="character" w:customStyle="1" w:styleId="a10">
    <w:name w:val="Основной текст с отступом Знак"/>
    <w:link w:val="BodyTextIndent"/>
    <w:uiPriority w:val="99"/>
    <w:semiHidden/>
    <w:rPr>
      <w:sz w:val="22"/>
      <w:szCs w:val="22"/>
      <w:lang w:eastAsia="en-US" w:bidi="en-US"/>
    </w:rPr>
  </w:style>
  <w:style w:type="character" w:customStyle="1" w:styleId="ConsPlusNormal0">
    <w:name w:val="ConsPlusNormal Знак"/>
    <w:link w:val="ConsPlusNormal"/>
    <w:locked/>
    <w:rsid w:val="00E1000E"/>
    <w:rPr>
      <w:rFonts w:ascii="Calibri" w:hAnsi="Calibri" w:cs="Calibri"/>
      <w:sz w:val="22"/>
    </w:rPr>
  </w:style>
  <w:style w:type="paragraph" w:customStyle="1" w:styleId="ConsPlusTitle">
    <w:name w:val="ConsPlusTitle"/>
    <w:uiPriority w:val="99"/>
    <w:rsid w:val="0050510D"/>
    <w:pPr>
      <w:widowControl w:val="0"/>
      <w:autoSpaceDE w:val="0"/>
      <w:autoSpaceDN w:val="0"/>
      <w:adjustRightInd w:val="0"/>
    </w:pPr>
    <w:rPr>
      <w:rFonts w:ascii="Arial" w:hAnsi="Arial" w:cs="Arial"/>
      <w:b/>
      <w:bCs/>
    </w:rPr>
  </w:style>
  <w:style w:type="character" w:styleId="Strong">
    <w:name w:val="Strong"/>
    <w:aliases w:val="таблица12"/>
    <w:qFormat/>
    <w:rsid w:val="00B46280"/>
    <w:rPr>
      <w:b/>
      <w:bCs/>
    </w:rPr>
  </w:style>
  <w:style w:type="paragraph" w:customStyle="1" w:styleId="ConsPlusNonformat">
    <w:name w:val="ConsPlusNonformat"/>
    <w:rsid w:val="00DC69FA"/>
    <w:pPr>
      <w:widowControl w:val="0"/>
      <w:autoSpaceDE w:val="0"/>
      <w:autoSpaceDN w:val="0"/>
    </w:pPr>
    <w:rPr>
      <w:rFonts w:ascii="Courier New" w:hAnsi="Courier New" w:cs="Courier New"/>
    </w:rPr>
  </w:style>
  <w:style w:type="paragraph" w:customStyle="1" w:styleId="22">
    <w:name w:val="Обычный2"/>
    <w:rsid w:val="008420D4"/>
    <w:pPr>
      <w:pBdr>
        <w:top w:val="nil"/>
        <w:left w:val="nil"/>
        <w:bottom w:val="nil"/>
        <w:right w:val="nil"/>
        <w:between w:val="nil"/>
      </w:pBdr>
      <w:ind w:firstLine="709"/>
    </w:pPr>
    <w:rPr>
      <w:sz w:val="26"/>
      <w:szCs w:val="22"/>
    </w:rPr>
  </w:style>
  <w:style w:type="paragraph" w:customStyle="1" w:styleId="s3">
    <w:name w:val="s_3"/>
    <w:rsid w:val="008420D4"/>
    <w:pPr>
      <w:pBdr>
        <w:top w:val="nil"/>
        <w:left w:val="nil"/>
        <w:bottom w:val="nil"/>
        <w:right w:val="nil"/>
        <w:between w:val="nil"/>
      </w:pBdr>
      <w:spacing w:before="100" w:beforeAutospacing="1" w:after="100" w:afterAutospacing="1"/>
    </w:pPr>
    <w:rPr>
      <w:sz w:val="24"/>
      <w:szCs w:val="24"/>
    </w:rPr>
  </w:style>
  <w:style w:type="paragraph" w:customStyle="1" w:styleId="s1">
    <w:name w:val="s_1"/>
    <w:rsid w:val="008420D4"/>
    <w:pPr>
      <w:pBdr>
        <w:top w:val="nil"/>
        <w:left w:val="nil"/>
        <w:bottom w:val="nil"/>
        <w:right w:val="nil"/>
        <w:between w:val="nil"/>
      </w:pBdr>
      <w:spacing w:before="100" w:beforeAutospacing="1" w:after="100" w:afterAutospacing="1"/>
    </w:pPr>
    <w:rPr>
      <w:sz w:val="24"/>
      <w:szCs w:val="24"/>
    </w:rPr>
  </w:style>
  <w:style w:type="paragraph" w:customStyle="1" w:styleId="empty">
    <w:name w:val="empty"/>
    <w:uiPriority w:val="99"/>
    <w:rsid w:val="008420D4"/>
    <w:pPr>
      <w:pBdr>
        <w:top w:val="nil"/>
        <w:left w:val="nil"/>
        <w:bottom w:val="nil"/>
        <w:right w:val="nil"/>
        <w:between w:val="nil"/>
      </w:pBdr>
      <w:spacing w:before="100" w:beforeAutospacing="1" w:after="100" w:afterAutospacing="1"/>
    </w:pPr>
    <w:rPr>
      <w:sz w:val="24"/>
      <w:szCs w:val="24"/>
    </w:rPr>
  </w:style>
  <w:style w:type="paragraph" w:customStyle="1" w:styleId="ConsPlusCell">
    <w:name w:val="ConsPlusCell"/>
    <w:link w:val="ConsPlusCell0"/>
    <w:uiPriority w:val="99"/>
    <w:rsid w:val="00544616"/>
    <w:pPr>
      <w:widowControl w:val="0"/>
      <w:autoSpaceDE w:val="0"/>
      <w:autoSpaceDN w:val="0"/>
      <w:adjustRightInd w:val="0"/>
    </w:pPr>
    <w:rPr>
      <w:rFonts w:ascii="Arial" w:hAnsi="Arial" w:cs="Arial"/>
    </w:rPr>
  </w:style>
  <w:style w:type="character" w:customStyle="1" w:styleId="ConsPlusCell0">
    <w:name w:val="ConsPlusCell Знак"/>
    <w:link w:val="ConsPlusCell"/>
    <w:uiPriority w:val="99"/>
    <w:locked/>
    <w:rsid w:val="00544616"/>
    <w:rPr>
      <w:rFonts w:ascii="Arial" w:hAnsi="Arial" w:cs="Arial"/>
    </w:rPr>
  </w:style>
  <w:style w:type="paragraph" w:customStyle="1" w:styleId="10">
    <w:name w:val="Абзац списка1"/>
    <w:basedOn w:val="Normal"/>
    <w:rsid w:val="00176FC9"/>
    <w:pPr>
      <w:pBdr>
        <w:top w:val="none" w:sz="0" w:space="0" w:color="auto"/>
        <w:left w:val="none" w:sz="0" w:space="0" w:color="auto"/>
        <w:bottom w:val="none" w:sz="0" w:space="0" w:color="auto"/>
        <w:right w:val="none" w:sz="0" w:space="0" w:color="auto"/>
        <w:between w:val="none" w:sz="0" w:space="0" w:color="auto"/>
      </w:pBdr>
      <w:spacing w:after="200" w:line="276" w:lineRule="auto"/>
      <w:ind w:left="720"/>
      <w:contextualSpacing/>
    </w:pPr>
    <w:rPr>
      <w:rFonts w:ascii="Calibri" w:hAnsi="Calibri"/>
      <w:lang w:bidi="ar-SA"/>
    </w:rPr>
  </w:style>
  <w:style w:type="character" w:customStyle="1" w:styleId="FontStyle21">
    <w:name w:val="Font Style21"/>
    <w:rsid w:val="00176FC9"/>
    <w:rPr>
      <w:rFonts w:ascii="Times New Roman" w:hAnsi="Times New Roman" w:cs="Times New Roman"/>
      <w:sz w:val="26"/>
      <w:szCs w:val="26"/>
    </w:rPr>
  </w:style>
  <w:style w:type="paragraph" w:customStyle="1" w:styleId="50">
    <w:name w:val="Абзац списка5"/>
    <w:basedOn w:val="Normal"/>
    <w:uiPriority w:val="99"/>
    <w:rsid w:val="00176FC9"/>
    <w:pPr>
      <w:pBdr>
        <w:top w:val="none" w:sz="0" w:space="0" w:color="auto"/>
        <w:left w:val="none" w:sz="0" w:space="0" w:color="auto"/>
        <w:bottom w:val="none" w:sz="0" w:space="0" w:color="auto"/>
        <w:right w:val="none" w:sz="0" w:space="0" w:color="auto"/>
        <w:between w:val="none" w:sz="0" w:space="0" w:color="auto"/>
      </w:pBdr>
      <w:spacing w:after="200" w:line="276" w:lineRule="auto"/>
      <w:ind w:left="720"/>
      <w:contextualSpacing/>
    </w:pPr>
    <w:rPr>
      <w:rFonts w:ascii="Calibri" w:hAnsi="Calibri"/>
      <w:lang w:bidi="ar-SA"/>
    </w:rPr>
  </w:style>
  <w:style w:type="paragraph" w:customStyle="1" w:styleId="13">
    <w:name w:val="Без интервала1"/>
    <w:rsid w:val="00EC09C2"/>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jpeg" /><Relationship Id="rId11" Type="http://schemas.openxmlformats.org/officeDocument/2006/relationships/image" Target="media/image6.jpeg" /><Relationship Id="rId12" Type="http://schemas.openxmlformats.org/officeDocument/2006/relationships/image" Target="media/image7.jpeg" /><Relationship Id="rId13" Type="http://schemas.openxmlformats.org/officeDocument/2006/relationships/image" Target="media/image8.jpeg" /><Relationship Id="rId14" Type="http://schemas.openxmlformats.org/officeDocument/2006/relationships/header" Target="header1.xml" /><Relationship Id="rId15" Type="http://schemas.openxmlformats.org/officeDocument/2006/relationships/header" Target="header2.xml" /><Relationship Id="rId16" Type="http://schemas.openxmlformats.org/officeDocument/2006/relationships/footer" Target="footer1.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image" Target="media/image1.jpeg" /><Relationship Id="rId7" Type="http://schemas.openxmlformats.org/officeDocument/2006/relationships/image" Target="media/image2.jpeg" /><Relationship Id="rId8" Type="http://schemas.openxmlformats.org/officeDocument/2006/relationships/image" Target="media/image3.jpeg" /><Relationship Id="rId9" Type="http://schemas.openxmlformats.org/officeDocument/2006/relationships/image" Target="media/image4.jpeg" /></Relationships>
</file>

<file path=word/_rels/header2.xml.rels><?xml version="1.0" encoding="utf-8" standalone="yes"?><Relationships xmlns="http://schemas.openxmlformats.org/package/2006/relationships"><Relationship Id="rId1" Type="http://schemas.openxmlformats.org/officeDocument/2006/relationships/image" Target="media/image9.jpeg"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41644F14-D133-464F-9DD5-5173BAFC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1377</Words>
  <Characters>7851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Матвеева Юлия Сергеевна</cp:lastModifiedBy>
  <cp:revision>3</cp:revision>
  <cp:lastPrinted>2024-08-13T07:41:00Z</cp:lastPrinted>
  <dcterms:created xsi:type="dcterms:W3CDTF">2026-02-05T02:42:00Z</dcterms:created>
  <dcterms:modified xsi:type="dcterms:W3CDTF">2026-02-05T02:54:00Z</dcterms:modified>
</cp:coreProperties>
</file>