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616EE8"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24.02.2026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P="00A45B87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0025/01-07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</w:p>
        </w:tc>
      </w:tr>
    </w:tbl>
    <w:p w:rsidR="00E1000E" w:rsidRPr="00B46280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>О</w:t>
      </w:r>
      <w:r w:rsidR="008420D4">
        <w:rPr>
          <w:rFonts w:ascii="PT Astra Serif" w:hAnsi="PT Astra Serif"/>
          <w:sz w:val="26"/>
          <w:szCs w:val="26"/>
        </w:rPr>
        <w:t xml:space="preserve">б утверждении </w:t>
      </w:r>
      <w:r w:rsidR="00E24315">
        <w:rPr>
          <w:rFonts w:ascii="PT Astra Serif" w:hAnsi="PT Astra Serif"/>
          <w:sz w:val="26"/>
          <w:szCs w:val="26"/>
        </w:rPr>
        <w:t xml:space="preserve">предмета охраны 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объекта культурного наследия </w:t>
      </w:r>
      <w:r w:rsidR="005130B5">
        <w:rPr>
          <w:rFonts w:ascii="PT Astra Serif" w:eastAsia="PT Astra Serif" w:hAnsi="PT Astra Serif" w:cs="PT Astra Serif"/>
          <w:sz w:val="26"/>
          <w:szCs w:val="26"/>
        </w:rPr>
        <w:br/>
      </w:r>
      <w:r w:rsidR="008420D4">
        <w:rPr>
          <w:rFonts w:ascii="PT Astra Serif" w:eastAsia="PT Astra Serif" w:hAnsi="PT Astra Serif" w:cs="PT Astra Serif"/>
          <w:sz w:val="26"/>
          <w:szCs w:val="26"/>
        </w:rPr>
        <w:t>регионального</w:t>
      </w:r>
      <w:r w:rsidR="00E2431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значения «</w:t>
      </w:r>
      <w:r w:rsidR="00254972">
        <w:rPr>
          <w:rFonts w:ascii="PT Astra Serif" w:eastAsia="PT Astra Serif" w:hAnsi="PT Astra Serif" w:cs="PT Astra Serif"/>
          <w:sz w:val="26"/>
          <w:szCs w:val="26"/>
        </w:rPr>
        <w:t>Комплекс Мечети (красной)</w:t>
      </w:r>
      <w:r w:rsidR="006558D7">
        <w:rPr>
          <w:rFonts w:ascii="PT Astra Serif" w:eastAsia="PT Astra Serif" w:hAnsi="PT Astra Serif" w:cs="PT Astra Serif"/>
          <w:sz w:val="26"/>
          <w:szCs w:val="26"/>
        </w:rPr>
        <w:t>»</w:t>
      </w:r>
      <w:r w:rsidR="002745A4">
        <w:rPr>
          <w:rFonts w:ascii="PT Astra Serif" w:eastAsia="PT Astra Serif" w:hAnsi="PT Astra Serif" w:cs="PT Astra Serif"/>
          <w:sz w:val="26"/>
          <w:szCs w:val="26"/>
        </w:rPr>
        <w:t>,</w:t>
      </w:r>
      <w:r w:rsidR="00FE3743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254972">
        <w:rPr>
          <w:rFonts w:ascii="PT Astra Serif" w:eastAsia="PT Astra Serif" w:hAnsi="PT Astra Serif" w:cs="PT Astra Serif"/>
          <w:sz w:val="26"/>
          <w:szCs w:val="26"/>
        </w:rPr>
        <w:t>конец Х</w:t>
      </w:r>
      <w:r w:rsidR="00254972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254972">
        <w:rPr>
          <w:rFonts w:ascii="PT Astra Serif" w:eastAsia="PT Astra Serif" w:hAnsi="PT Astra Serif" w:cs="PT Astra Serif"/>
          <w:sz w:val="26"/>
          <w:szCs w:val="26"/>
        </w:rPr>
        <w:t xml:space="preserve">Х - </w:t>
      </w:r>
      <w:r w:rsidR="00FE3743">
        <w:rPr>
          <w:rFonts w:ascii="PT Astra Serif" w:eastAsia="PT Astra Serif" w:hAnsi="PT Astra Serif" w:cs="PT Astra Serif"/>
          <w:sz w:val="26"/>
          <w:szCs w:val="26"/>
        </w:rPr>
        <w:t>нач</w:t>
      </w:r>
      <w:r w:rsidR="00254972">
        <w:rPr>
          <w:rFonts w:ascii="PT Astra Serif" w:eastAsia="PT Astra Serif" w:hAnsi="PT Astra Serif" w:cs="PT Astra Serif"/>
          <w:sz w:val="26"/>
          <w:szCs w:val="26"/>
        </w:rPr>
        <w:t>ало ХХ в.</w:t>
      </w:r>
      <w:r w:rsidR="00FE3743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по</w:t>
      </w:r>
      <w:r w:rsidR="00E24315">
        <w:rPr>
          <w:rFonts w:ascii="PT Astra Serif" w:eastAsia="PT Astra Serif" w:hAnsi="PT Astra Serif" w:cs="PT Astra Serif"/>
          <w:sz w:val="26"/>
          <w:szCs w:val="26"/>
        </w:rPr>
        <w:t> 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адресу: </w:t>
      </w:r>
      <w:r w:rsidR="005130B5">
        <w:rPr>
          <w:rFonts w:ascii="PT Astra Serif" w:eastAsia="PT Astra Serif" w:hAnsi="PT Astra Serif" w:cs="PT Astra Serif"/>
          <w:sz w:val="26"/>
          <w:szCs w:val="26"/>
        </w:rPr>
        <w:t>Томская область, г.</w:t>
      </w:r>
      <w:r w:rsidR="00D71244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="005130B5">
        <w:rPr>
          <w:rFonts w:ascii="PT Astra Serif" w:eastAsia="PT Astra Serif" w:hAnsi="PT Astra Serif" w:cs="PT Astra Serif"/>
          <w:sz w:val="26"/>
          <w:szCs w:val="26"/>
        </w:rPr>
        <w:t xml:space="preserve">Томск, ул. </w:t>
      </w:r>
      <w:r w:rsidR="00254972">
        <w:rPr>
          <w:rFonts w:ascii="PT Astra Serif" w:eastAsia="PT Astra Serif" w:hAnsi="PT Astra Serif" w:cs="PT Astra Serif"/>
          <w:sz w:val="26"/>
          <w:szCs w:val="26"/>
        </w:rPr>
        <w:t>Татарская, 22, ул. Татарская, 24</w:t>
      </w:r>
    </w:p>
    <w:p w:rsidR="00365267" w:rsidRPr="00B46280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Pr="00E24315" w:rsidP="00E24315">
      <w:pPr>
        <w:pStyle w:val="NoSpacing"/>
        <w:ind w:firstLine="709"/>
        <w:jc w:val="both"/>
        <w:rPr>
          <w:rFonts w:ascii="PT Astra Serif" w:eastAsia="PT Astra Serif" w:hAnsi="PT Astra Serif" w:cs="PT Astra Serif"/>
          <w:b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соответствии </w:t>
      </w:r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со статьями 9.2, 33 Федерального закона от 25.06.2002 № 73-ФЗ </w:t>
      </w:r>
      <w:bookmarkStart w:id="1" w:name="OLE_LINK1"/>
      <w:bookmarkStart w:id="2" w:name="OLE_LINK2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1"/>
      <w:bookmarkEnd w:id="2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народов Российской Федерации», </w:t>
      </w:r>
      <w:bookmarkStart w:id="3" w:name="OLE_LINK10"/>
      <w:bookmarkStart w:id="4" w:name="OLE_LINK11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статьей 5 Закона Томской области от 06.09.2016 № 98-ОЗ «Об объектах культурного наследия (памятниках истории и культуры) Томской области»</w:t>
      </w:r>
      <w:bookmarkEnd w:id="3"/>
      <w:bookmarkEnd w:id="4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, приказом </w:t>
      </w:r>
      <w:bookmarkStart w:id="5" w:name="OLE_LINK5"/>
      <w:bookmarkStart w:id="6" w:name="OLE_LINK6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Министерства культуры Российской Федерации </w:t>
      </w:r>
      <w:bookmarkEnd w:id="5"/>
      <w:bookmarkEnd w:id="6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от 13.01.2016 № 28 «Об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Российской Федерации»; подпунктом г) пункта 8) части 9 </w:t>
      </w:r>
      <w:r w:rsidRPr="00E24315" w:rsidR="00E24315">
        <w:rPr>
          <w:rFonts w:ascii="PT Astra Serif" w:eastAsia="PT Astra Serif" w:hAnsi="PT Astra Serif" w:cs="PT Astra Serif"/>
          <w:sz w:val="26"/>
          <w:szCs w:val="26"/>
        </w:rPr>
        <w:t>главы 2</w:t>
      </w:r>
      <w:r w:rsidRPr="00E24315" w:rsidR="00E24315">
        <w:rPr>
          <w:rFonts w:ascii="PT Astra Serif" w:eastAsia="PT Astra Serif" w:hAnsi="PT Astra Serif" w:cs="PT Astra Serif"/>
          <w:b/>
          <w:sz w:val="26"/>
          <w:szCs w:val="26"/>
        </w:rPr>
        <w:t xml:space="preserve"> </w:t>
      </w:r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</w:p>
    <w:p w:rsidR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8420D4" w:rsidRPr="00E24315" w:rsidP="00EC17DA">
      <w:pPr>
        <w:pStyle w:val="ListParagraph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Утвердить </w:t>
      </w:r>
      <w:r w:rsidRPr="00E24315" w:rsid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предмет охраны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объекта культурного наследия регионального значения «</w:t>
      </w:r>
      <w:r w:rsidR="00254972">
        <w:rPr>
          <w:rFonts w:ascii="PT Astra Serif" w:eastAsia="PT Astra Serif" w:hAnsi="PT Astra Serif" w:cs="PT Astra Serif"/>
          <w:sz w:val="26"/>
          <w:szCs w:val="26"/>
        </w:rPr>
        <w:t>Комплекс Мечети (красной)», конец Х</w:t>
      </w:r>
      <w:r w:rsidR="00254972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254972">
        <w:rPr>
          <w:rFonts w:ascii="PT Astra Serif" w:eastAsia="PT Astra Serif" w:hAnsi="PT Astra Serif" w:cs="PT Astra Serif"/>
          <w:sz w:val="26"/>
          <w:szCs w:val="26"/>
        </w:rPr>
        <w:t>Х - начало ХХ в.</w:t>
      </w:r>
      <w:r w:rsidR="00FE3743">
        <w:rPr>
          <w:rFonts w:ascii="PT Astra Serif" w:eastAsia="PT Astra Serif" w:hAnsi="PT Astra Serif" w:cs="PT Astra Serif"/>
          <w:sz w:val="26"/>
          <w:szCs w:val="26"/>
        </w:rPr>
        <w:t>,</w:t>
      </w:r>
      <w:r w:rsidR="00D7124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E24315" w:rsidR="00E24315">
        <w:rPr>
          <w:rFonts w:ascii="PT Astra Serif" w:eastAsia="PT Astra Serif" w:hAnsi="PT Astra Serif" w:cs="PT Astra Serif"/>
          <w:sz w:val="26"/>
          <w:szCs w:val="26"/>
        </w:rPr>
        <w:t xml:space="preserve">по адресу: Томская область, </w:t>
      </w:r>
      <w:r w:rsidR="005130B5">
        <w:rPr>
          <w:rFonts w:ascii="PT Astra Serif" w:eastAsia="PT Astra Serif" w:hAnsi="PT Astra Serif" w:cs="PT Astra Serif"/>
          <w:sz w:val="26"/>
          <w:szCs w:val="26"/>
        </w:rPr>
        <w:t xml:space="preserve">г. Томск, </w:t>
      </w:r>
      <w:r w:rsidR="00254972">
        <w:rPr>
          <w:rFonts w:ascii="PT Astra Serif" w:eastAsia="PT Astra Serif" w:hAnsi="PT Astra Serif" w:cs="PT Astra Serif"/>
          <w:sz w:val="26"/>
          <w:szCs w:val="26"/>
        </w:rPr>
        <w:t>ул. Татарская, 22, ул. Татарская, 24</w:t>
      </w:r>
      <w:r w:rsidRPr="00E24315" w:rsidR="00E24315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согласно 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приложению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 настоящему приказу.</w:t>
      </w:r>
    </w:p>
    <w:p w:rsidR="00365267" w:rsidRPr="008420D4" w:rsidP="00EC17DA">
      <w:pPr>
        <w:pStyle w:val="ListParagraph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hAnsi="PT Astra Serif"/>
          <w:sz w:val="26"/>
          <w:szCs w:val="26"/>
        </w:rPr>
      </w:pPr>
      <w:r w:rsidRPr="008420D4">
        <w:rPr>
          <w:rFonts w:ascii="PT Astra Serif" w:eastAsia="PT Astra Serif" w:hAnsi="PT Astra Serif" w:cs="PT Astra Serif"/>
          <w:sz w:val="26"/>
          <w:szCs w:val="26"/>
        </w:rPr>
        <w:t>Контроль за исполнением настоящего приказа возложить на</w:t>
      </w:r>
      <w:r w:rsidRPr="008420D4">
        <w:rPr>
          <w:rFonts w:eastAsia="PT Astra Serif"/>
          <w:b/>
          <w:bCs/>
          <w:sz w:val="26"/>
        </w:rPr>
        <w:t> </w:t>
      </w:r>
      <w:r w:rsidRPr="008420D4">
        <w:rPr>
          <w:rFonts w:ascii="PT Astra Serif" w:eastAsia="PT Astra Serif" w:hAnsi="PT Astra Serif" w:cs="PT Astra Serif"/>
          <w:sz w:val="26"/>
          <w:szCs w:val="26"/>
        </w:rPr>
        <w:t>председателя Комитета по охране объектов культурного наследия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7CD9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31AA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365267" w:rsidRPr="00B4628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7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7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7CD9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DC69FA" w:rsidP="00DC69FA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</w:p>
    <w:p w:rsidR="00DC69FA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9E3AAC" w:rsidRPr="009E3AAC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24.02.2026</w: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0025/01-07</w: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457170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08312C" w:rsidRPr="00B46280" w:rsidP="0008312C">
      <w:pPr>
        <w:jc w:val="center"/>
        <w:rPr>
          <w:rFonts w:ascii="PT Astra Serif" w:hAnsi="PT Astra Serif" w:cs="PT Astra Serif"/>
          <w:sz w:val="26"/>
          <w:szCs w:val="26"/>
        </w:rPr>
      </w:pPr>
      <w:r w:rsidRPr="00E24315">
        <w:rPr>
          <w:rFonts w:ascii="PT Astra Serif" w:eastAsia="PT Astra Serif" w:hAnsi="PT Astra Serif" w:cs="PT Astra Serif"/>
          <w:sz w:val="26"/>
          <w:szCs w:val="26"/>
        </w:rPr>
        <w:t xml:space="preserve">Предмет охраны объекта культурного наследия регионального значения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E24315">
        <w:rPr>
          <w:rFonts w:ascii="PT Astra Serif" w:eastAsia="PT Astra Serif" w:hAnsi="PT Astra Serif" w:cs="PT Astra Serif"/>
          <w:sz w:val="26"/>
          <w:szCs w:val="26"/>
        </w:rPr>
        <w:t>«</w:t>
      </w:r>
      <w:r w:rsidR="00254972">
        <w:rPr>
          <w:rFonts w:ascii="PT Astra Serif" w:eastAsia="PT Astra Serif" w:hAnsi="PT Astra Serif" w:cs="PT Astra Serif"/>
          <w:sz w:val="26"/>
          <w:szCs w:val="26"/>
        </w:rPr>
        <w:t>Комплекс Мечети (красной)», конец Х</w:t>
      </w:r>
      <w:r w:rsidR="00254972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254972">
        <w:rPr>
          <w:rFonts w:ascii="PT Astra Serif" w:eastAsia="PT Astra Serif" w:hAnsi="PT Astra Serif" w:cs="PT Astra Serif"/>
          <w:sz w:val="26"/>
          <w:szCs w:val="26"/>
        </w:rPr>
        <w:t xml:space="preserve">Х - начало ХХ в., </w:t>
      </w:r>
      <w:r w:rsidRPr="00E24315" w:rsidR="00254972">
        <w:rPr>
          <w:rFonts w:ascii="PT Astra Serif" w:eastAsia="PT Astra Serif" w:hAnsi="PT Astra Serif" w:cs="PT Astra Serif"/>
          <w:sz w:val="26"/>
          <w:szCs w:val="26"/>
        </w:rPr>
        <w:t xml:space="preserve">по адресу: Томская область, </w:t>
      </w:r>
      <w:r w:rsidR="00254972">
        <w:rPr>
          <w:rFonts w:ascii="PT Astra Serif" w:eastAsia="PT Astra Serif" w:hAnsi="PT Astra Serif" w:cs="PT Astra Serif"/>
          <w:sz w:val="26"/>
          <w:szCs w:val="26"/>
        </w:rPr>
        <w:t>г. Томск, ул. Татарская, 22, ул. Татарская, 24</w:t>
      </w:r>
    </w:p>
    <w:p w:rsidR="008420D4" w:rsidP="0008312C">
      <w:pPr>
        <w:jc w:val="center"/>
      </w:pPr>
    </w:p>
    <w:p w:rsidR="00254972" w:rsidRPr="00254972" w:rsidP="00254972">
      <w:pPr>
        <w:pStyle w:val="ListParagraph0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54972">
        <w:rPr>
          <w:rFonts w:ascii="PT Astra Serif" w:hAnsi="PT Astra Serif"/>
          <w:sz w:val="26"/>
          <w:szCs w:val="26"/>
        </w:rPr>
        <w:t>Характер поверхности (</w:t>
      </w:r>
      <w:r w:rsidRPr="00254972">
        <w:rPr>
          <w:rFonts w:ascii="PT Astra Serif" w:hAnsi="PT Astra Serif"/>
          <w:sz w:val="26"/>
          <w:szCs w:val="26"/>
        </w:rPr>
        <w:t>геохарактеристики</w:t>
      </w:r>
      <w:r w:rsidRPr="00254972">
        <w:rPr>
          <w:rFonts w:ascii="PT Astra Serif" w:hAnsi="PT Astra Serif"/>
          <w:sz w:val="26"/>
          <w:szCs w:val="26"/>
        </w:rPr>
        <w:t>, ландшафтные характеристики):</w:t>
      </w:r>
    </w:p>
    <w:p w:rsidR="00254972" w:rsidRPr="00254972" w:rsidP="00254972">
      <w:pPr>
        <w:pStyle w:val="ListParagraph0"/>
        <w:numPr>
          <w:ilvl w:val="1"/>
          <w:numId w:val="2"/>
        </w:numPr>
        <w:tabs>
          <w:tab w:val="left" w:pos="567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54972">
        <w:rPr>
          <w:rFonts w:ascii="PT Astra Serif" w:hAnsi="PT Astra Serif"/>
          <w:sz w:val="26"/>
          <w:szCs w:val="26"/>
        </w:rPr>
        <w:t xml:space="preserve">Культурный слой территории ансамбля. </w:t>
      </w:r>
    </w:p>
    <w:p w:rsidR="00254972" w:rsidRPr="00254972" w:rsidP="00254972">
      <w:pPr>
        <w:pStyle w:val="ListParagraph0"/>
        <w:numPr>
          <w:ilvl w:val="1"/>
          <w:numId w:val="2"/>
        </w:numPr>
        <w:tabs>
          <w:tab w:val="left" w:pos="567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54972">
        <w:rPr>
          <w:rFonts w:ascii="PT Astra Serif" w:hAnsi="PT Astra Serif"/>
          <w:sz w:val="26"/>
          <w:szCs w:val="26"/>
        </w:rPr>
        <w:t xml:space="preserve">Расположение ансамбля на территории нижней надпойменной террасы реки Томи в зоне панорамного восприятия городской застройки с реки Томи, с бровки рельефа «Юрточной горы», с улиц Татарской, </w:t>
      </w:r>
      <w:r w:rsidRPr="00254972">
        <w:rPr>
          <w:rFonts w:ascii="PT Astra Serif" w:hAnsi="PT Astra Serif"/>
          <w:sz w:val="26"/>
          <w:szCs w:val="26"/>
        </w:rPr>
        <w:t>Источной</w:t>
      </w:r>
      <w:r w:rsidRPr="00254972">
        <w:rPr>
          <w:rFonts w:ascii="PT Astra Serif" w:hAnsi="PT Astra Serif"/>
          <w:sz w:val="26"/>
          <w:szCs w:val="26"/>
        </w:rPr>
        <w:t xml:space="preserve"> и Трифонова. Ровный рельеф территории ансамбля. </w:t>
      </w:r>
    </w:p>
    <w:p w:rsidR="00254972" w:rsidRPr="00254972" w:rsidP="00254972">
      <w:pPr>
        <w:pStyle w:val="ListParagraph0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54972">
        <w:rPr>
          <w:rFonts w:ascii="PT Astra Serif" w:hAnsi="PT Astra Serif"/>
          <w:sz w:val="26"/>
          <w:szCs w:val="26"/>
        </w:rPr>
        <w:t>Планировочные характеристики:</w:t>
      </w:r>
    </w:p>
    <w:p w:rsidR="00254972" w:rsidRPr="00254972" w:rsidP="00254972">
      <w:pPr>
        <w:pStyle w:val="ListParagraph0"/>
        <w:numPr>
          <w:ilvl w:val="1"/>
          <w:numId w:val="2"/>
        </w:numPr>
        <w:tabs>
          <w:tab w:val="left" w:pos="360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54972">
        <w:rPr>
          <w:rFonts w:ascii="PT Astra Serif" w:hAnsi="PT Astra Serif"/>
          <w:sz w:val="26"/>
          <w:szCs w:val="26"/>
        </w:rPr>
        <w:t xml:space="preserve">Местоположение ансамбля в юго-западной угловой части квартала, ограниченного ул. Татарской, ул. </w:t>
      </w:r>
      <w:r w:rsidRPr="00254972">
        <w:rPr>
          <w:rFonts w:ascii="PT Astra Serif" w:hAnsi="PT Astra Serif"/>
          <w:sz w:val="26"/>
          <w:szCs w:val="26"/>
        </w:rPr>
        <w:t>Источной</w:t>
      </w:r>
      <w:r w:rsidRPr="00254972">
        <w:rPr>
          <w:rFonts w:ascii="PT Astra Serif" w:hAnsi="PT Astra Serif"/>
          <w:sz w:val="26"/>
          <w:szCs w:val="26"/>
        </w:rPr>
        <w:t xml:space="preserve"> и переулком Трифонова. Расположение ансамбля </w:t>
      </w:r>
      <w:r w:rsidRPr="00254972">
        <w:rPr>
          <w:rFonts w:ascii="PT Astra Serif" w:hAnsi="PT Astra Serif"/>
          <w:sz w:val="26"/>
          <w:szCs w:val="26"/>
        </w:rPr>
        <w:t>в среде</w:t>
      </w:r>
      <w:r w:rsidRPr="00254972">
        <w:rPr>
          <w:rFonts w:ascii="PT Astra Serif" w:hAnsi="PT Astra Serif"/>
          <w:sz w:val="26"/>
          <w:szCs w:val="26"/>
        </w:rPr>
        <w:t xml:space="preserve"> сохранившейся малоэтажной исторической застройки кон. </w:t>
      </w:r>
      <w:r w:rsidRPr="00254972">
        <w:rPr>
          <w:rFonts w:ascii="PT Astra Serif" w:hAnsi="PT Astra Serif"/>
          <w:sz w:val="26"/>
          <w:szCs w:val="26"/>
          <w:lang w:val="en-US"/>
        </w:rPr>
        <w:t>XIX</w:t>
      </w:r>
      <w:r w:rsidRPr="00254972">
        <w:rPr>
          <w:rFonts w:ascii="PT Astra Serif" w:hAnsi="PT Astra Serif"/>
          <w:sz w:val="26"/>
          <w:szCs w:val="26"/>
        </w:rPr>
        <w:t xml:space="preserve"> – нач. ХХ вв., на территории достопримечательного места «Татарская слобода – </w:t>
      </w:r>
      <w:r w:rsidRPr="00254972">
        <w:rPr>
          <w:rFonts w:ascii="PT Astra Serif" w:hAnsi="PT Astra Serif"/>
          <w:sz w:val="26"/>
          <w:szCs w:val="26"/>
        </w:rPr>
        <w:t>Заисточье</w:t>
      </w:r>
      <w:r w:rsidRPr="00254972">
        <w:rPr>
          <w:rFonts w:ascii="PT Astra Serif" w:hAnsi="PT Astra Serif"/>
          <w:sz w:val="26"/>
          <w:szCs w:val="26"/>
        </w:rPr>
        <w:t>», в зоне расположения объектов культурного наследия регионального значения.</w:t>
      </w:r>
    </w:p>
    <w:p w:rsidR="00254972" w:rsidRPr="00254972" w:rsidP="00254972">
      <w:pPr>
        <w:pStyle w:val="ListParagraph0"/>
        <w:numPr>
          <w:ilvl w:val="1"/>
          <w:numId w:val="2"/>
        </w:numPr>
        <w:tabs>
          <w:tab w:val="left" w:pos="567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54972">
        <w:rPr>
          <w:rFonts w:ascii="PT Astra Serif" w:hAnsi="PT Astra Serif"/>
          <w:sz w:val="26"/>
          <w:szCs w:val="26"/>
        </w:rPr>
        <w:t xml:space="preserve">Планировка – регулярная с расположением основных строений вдоль красной линии ул. Татарской. </w:t>
      </w:r>
    </w:p>
    <w:p w:rsidR="00254972" w:rsidRPr="00254972" w:rsidP="00254972">
      <w:pPr>
        <w:pStyle w:val="ListParagraph0"/>
        <w:numPr>
          <w:ilvl w:val="1"/>
          <w:numId w:val="2"/>
        </w:numPr>
        <w:tabs>
          <w:tab w:val="left" w:pos="567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54972">
        <w:rPr>
          <w:rFonts w:ascii="PT Astra Serif" w:hAnsi="PT Astra Serif"/>
          <w:sz w:val="26"/>
          <w:szCs w:val="26"/>
        </w:rPr>
        <w:t>Расположение основных строений ансамбля по двум планировочным осям: ось с направлением север-юг, фиксирующая</w:t>
      </w:r>
      <w:r w:rsidR="007366BB">
        <w:rPr>
          <w:rFonts w:ascii="PT Astra Serif" w:hAnsi="PT Astra Serif"/>
          <w:sz w:val="26"/>
          <w:szCs w:val="26"/>
        </w:rPr>
        <w:t xml:space="preserve"> расположение зданий вдоль ул. </w:t>
      </w:r>
      <w:r w:rsidRPr="00254972">
        <w:rPr>
          <w:rFonts w:ascii="PT Astra Serif" w:hAnsi="PT Astra Serif"/>
          <w:sz w:val="26"/>
          <w:szCs w:val="26"/>
        </w:rPr>
        <w:t>Татарской и ось диагональная с направлением на юго-запад, фиксирующая расположение главного строения – мечети.</w:t>
      </w:r>
    </w:p>
    <w:p w:rsidR="00254972" w:rsidRPr="00254972" w:rsidP="00254972">
      <w:pPr>
        <w:pStyle w:val="ListParagraph0"/>
        <w:numPr>
          <w:ilvl w:val="1"/>
          <w:numId w:val="2"/>
        </w:numPr>
        <w:tabs>
          <w:tab w:val="left" w:pos="567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54972">
        <w:rPr>
          <w:rFonts w:ascii="PT Astra Serif" w:hAnsi="PT Astra Serif"/>
          <w:sz w:val="26"/>
          <w:szCs w:val="26"/>
        </w:rPr>
        <w:t>Внутренний двор сложной конфигурации, сформированный строениями ансамбля;</w:t>
      </w:r>
    </w:p>
    <w:p w:rsidR="00254972" w:rsidRPr="00254972" w:rsidP="00254972">
      <w:pPr>
        <w:pStyle w:val="ListParagraph0"/>
        <w:numPr>
          <w:ilvl w:val="1"/>
          <w:numId w:val="2"/>
        </w:numPr>
        <w:tabs>
          <w:tab w:val="left" w:pos="567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54972">
        <w:rPr>
          <w:rFonts w:ascii="PT Astra Serif" w:hAnsi="PT Astra Serif"/>
          <w:sz w:val="26"/>
          <w:szCs w:val="26"/>
        </w:rPr>
        <w:t>Местоположение въезда на территорию ансамбля с улицы Татарской.</w:t>
      </w:r>
    </w:p>
    <w:p w:rsidR="00254972" w:rsidRPr="00254972" w:rsidP="00254972">
      <w:pPr>
        <w:pStyle w:val="ListParagraph0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54972">
        <w:rPr>
          <w:rFonts w:ascii="PT Astra Serif" w:hAnsi="PT Astra Serif"/>
          <w:sz w:val="26"/>
          <w:szCs w:val="26"/>
        </w:rPr>
        <w:t>Объёмно-пространственные характеристики:</w:t>
      </w:r>
    </w:p>
    <w:p w:rsidR="00254972" w:rsidRPr="00254972" w:rsidP="00254972">
      <w:pPr>
        <w:pStyle w:val="ListParagraph0"/>
        <w:numPr>
          <w:ilvl w:val="1"/>
          <w:numId w:val="2"/>
        </w:numPr>
        <w:tabs>
          <w:tab w:val="left" w:pos="567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54972">
        <w:rPr>
          <w:rFonts w:ascii="PT Astra Serif" w:hAnsi="PT Astra Serif"/>
          <w:sz w:val="26"/>
          <w:szCs w:val="26"/>
        </w:rPr>
        <w:t xml:space="preserve">Расположение мечети в угловой юго-западной части квартала, формирует планировочный угол квартала, является градостроительной доминантой в застройке исторического района. Расположение здания медресе главным западным фасадом по красной линии ул. Татарской с развитием объёма в глубину квартала, формирует строчку застройки улицы. </w:t>
      </w:r>
    </w:p>
    <w:p w:rsidR="00254972" w:rsidRPr="00254972" w:rsidP="00254972">
      <w:pPr>
        <w:numPr>
          <w:ilvl w:val="1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48"/>
          <w:tab w:val="left" w:pos="240"/>
          <w:tab w:val="left" w:pos="567"/>
        </w:tabs>
        <w:autoSpaceDE w:val="0"/>
        <w:autoSpaceDN w:val="0"/>
        <w:ind w:left="0" w:firstLine="709"/>
        <w:jc w:val="both"/>
        <w:rPr>
          <w:rFonts w:ascii="PT Astra Serif" w:hAnsi="PT Astra Serif"/>
          <w:b/>
          <w:sz w:val="26"/>
          <w:szCs w:val="26"/>
        </w:rPr>
      </w:pPr>
      <w:r w:rsidRPr="00254972">
        <w:rPr>
          <w:rFonts w:ascii="PT Astra Serif" w:hAnsi="PT Astra Serif"/>
          <w:sz w:val="26"/>
          <w:szCs w:val="26"/>
        </w:rPr>
        <w:t xml:space="preserve">Главенствующее положение мечети, акцентированной высоким минаретом с шатровой крышей и шпилем и второстепенное значение меньшего по объёму здания медресе.  </w:t>
      </w:r>
    </w:p>
    <w:p w:rsidR="00254972" w:rsidRPr="00254972" w:rsidP="00254972">
      <w:pPr>
        <w:numPr>
          <w:ilvl w:val="1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48"/>
          <w:tab w:val="left" w:pos="284"/>
          <w:tab w:val="left" w:pos="426"/>
        </w:tabs>
        <w:autoSpaceDE w:val="0"/>
        <w:autoSpaceDN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54972">
        <w:rPr>
          <w:rFonts w:ascii="PT Astra Serif" w:hAnsi="PT Astra Serif"/>
          <w:sz w:val="26"/>
          <w:szCs w:val="26"/>
        </w:rPr>
        <w:t xml:space="preserve">Частично воссозданный исторический силуэт ансамбля с высотным акцентом в виде минарета и купола над зданием мечети. </w:t>
      </w:r>
    </w:p>
    <w:p w:rsidR="00254972" w:rsidRPr="00254972" w:rsidP="00254972">
      <w:pPr>
        <w:pStyle w:val="ListParagraph0"/>
        <w:numPr>
          <w:ilvl w:val="1"/>
          <w:numId w:val="2"/>
        </w:numPr>
        <w:tabs>
          <w:tab w:val="left" w:pos="567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54972">
        <w:rPr>
          <w:rFonts w:ascii="PT Astra Serif" w:hAnsi="PT Astra Serif"/>
          <w:sz w:val="26"/>
          <w:szCs w:val="26"/>
        </w:rPr>
        <w:t xml:space="preserve">Объёмные и высотные показатели строений ансамбля, включая воссозданные части мечети (минарет и купол) и исторический объём здания медресе (одноэтажный). </w:t>
      </w:r>
    </w:p>
    <w:p w:rsidR="00254972" w:rsidRPr="00254972" w:rsidP="00254972">
      <w:pPr>
        <w:pStyle w:val="ListParagraph0"/>
        <w:numPr>
          <w:ilvl w:val="1"/>
          <w:numId w:val="2"/>
        </w:numPr>
        <w:tabs>
          <w:tab w:val="left" w:pos="567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54972">
        <w:rPr>
          <w:rFonts w:ascii="PT Astra Serif" w:hAnsi="PT Astra Serif"/>
          <w:sz w:val="26"/>
          <w:szCs w:val="26"/>
        </w:rPr>
        <w:t>Пространственная организация ансамбля, включающая в себя небольшую территорию внутреннего двора с близким расположением основных строений. Открытое пространство перекрестка двух улиц Татарской и Трифонова, обеспечивающее видовое раскрытие ансамбля в структуре исторической застройки.</w:t>
      </w:r>
    </w:p>
    <w:p w:rsidR="00254972" w:rsidRPr="00254972" w:rsidP="00254972">
      <w:pPr>
        <w:pStyle w:val="ListParagraph0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54972">
        <w:rPr>
          <w:rFonts w:ascii="PT Astra Serif" w:hAnsi="PT Astra Serif"/>
          <w:sz w:val="26"/>
          <w:szCs w:val="26"/>
        </w:rPr>
        <w:t>Архитектурно-стилистические характеристики:</w:t>
      </w:r>
    </w:p>
    <w:p w:rsidR="00254972" w:rsidRPr="00254972" w:rsidP="00254972">
      <w:pPr>
        <w:pStyle w:val="ListParagraph0"/>
        <w:numPr>
          <w:ilvl w:val="1"/>
          <w:numId w:val="2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54972">
        <w:rPr>
          <w:rFonts w:ascii="PT Astra Serif" w:hAnsi="PT Astra Serif"/>
          <w:sz w:val="26"/>
          <w:szCs w:val="26"/>
        </w:rPr>
        <w:t>Архитектурно-художественное оформление фасадов зданий ансамбля в «кирпичном» стиле с использованием повторяющихся элементов декора (</w:t>
      </w:r>
      <w:r w:rsidRPr="00254972">
        <w:rPr>
          <w:rFonts w:ascii="PT Astra Serif" w:hAnsi="PT Astra Serif"/>
          <w:sz w:val="26"/>
          <w:szCs w:val="26"/>
        </w:rPr>
        <w:t>аркатурный</w:t>
      </w:r>
      <w:r w:rsidRPr="00254972">
        <w:rPr>
          <w:rFonts w:ascii="PT Astra Serif" w:hAnsi="PT Astra Serif"/>
          <w:sz w:val="26"/>
          <w:szCs w:val="26"/>
        </w:rPr>
        <w:t xml:space="preserve"> пояс в уровне карниза, ниши в месте расположения оконных проёмов, парные ¾ колонны)</w:t>
      </w:r>
      <w:r w:rsidR="007366BB">
        <w:rPr>
          <w:rFonts w:ascii="PT Astra Serif" w:hAnsi="PT Astra Serif"/>
          <w:sz w:val="26"/>
          <w:szCs w:val="26"/>
        </w:rPr>
        <w:t>.</w:t>
      </w:r>
    </w:p>
    <w:p w:rsidR="00254972" w:rsidRPr="00254972" w:rsidP="00254972">
      <w:pPr>
        <w:pStyle w:val="ListParagraph0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54972">
        <w:rPr>
          <w:rFonts w:ascii="PT Astra Serif" w:hAnsi="PT Astra Serif"/>
          <w:sz w:val="26"/>
          <w:szCs w:val="26"/>
        </w:rPr>
        <w:t>Ценные элементы застройки:</w:t>
      </w:r>
    </w:p>
    <w:p w:rsidR="00254972" w:rsidRPr="00254972" w:rsidP="007366BB">
      <w:pPr>
        <w:pStyle w:val="ListParagraph0"/>
        <w:numPr>
          <w:ilvl w:val="1"/>
          <w:numId w:val="4"/>
        </w:numPr>
        <w:tabs>
          <w:tab w:val="left" w:pos="426"/>
        </w:tabs>
        <w:spacing w:after="0" w:line="240" w:lineRule="auto"/>
        <w:ind w:firstLine="349"/>
        <w:jc w:val="both"/>
        <w:rPr>
          <w:rFonts w:ascii="PT Astra Serif" w:hAnsi="PT Astra Serif"/>
          <w:sz w:val="26"/>
          <w:szCs w:val="26"/>
        </w:rPr>
      </w:pPr>
      <w:r w:rsidRPr="00254972">
        <w:rPr>
          <w:rFonts w:ascii="PT Astra Serif" w:hAnsi="PT Astra Serif"/>
          <w:b/>
          <w:sz w:val="26"/>
          <w:szCs w:val="26"/>
        </w:rPr>
        <w:t>«</w:t>
      </w:r>
      <w:r w:rsidRPr="00254972">
        <w:rPr>
          <w:rFonts w:ascii="PT Astra Serif" w:hAnsi="PT Astra Serif"/>
          <w:sz w:val="26"/>
          <w:szCs w:val="26"/>
        </w:rPr>
        <w:t>Мечеть (красная)»,</w:t>
      </w:r>
      <w:r w:rsidRPr="00254972">
        <w:rPr>
          <w:rFonts w:ascii="PT Astra Serif" w:hAnsi="PT Astra Serif"/>
          <w:b/>
          <w:sz w:val="26"/>
          <w:szCs w:val="26"/>
        </w:rPr>
        <w:t xml:space="preserve"> </w:t>
      </w:r>
      <w:r w:rsidRPr="00254972">
        <w:rPr>
          <w:rFonts w:ascii="PT Astra Serif" w:hAnsi="PT Astra Serif"/>
          <w:sz w:val="26"/>
          <w:szCs w:val="26"/>
        </w:rPr>
        <w:t>по адресу: г. Томск, ул. Татарская, 24;</w:t>
      </w:r>
    </w:p>
    <w:p w:rsidR="00254972" w:rsidRPr="00254972" w:rsidP="007366BB">
      <w:pPr>
        <w:pStyle w:val="ListParagraph0"/>
        <w:numPr>
          <w:ilvl w:val="1"/>
          <w:numId w:val="4"/>
        </w:numPr>
        <w:tabs>
          <w:tab w:val="left" w:pos="426"/>
        </w:tabs>
        <w:spacing w:after="0" w:line="240" w:lineRule="auto"/>
        <w:ind w:firstLine="349"/>
        <w:jc w:val="both"/>
        <w:rPr>
          <w:rFonts w:ascii="PT Astra Serif" w:hAnsi="PT Astra Serif"/>
          <w:sz w:val="26"/>
          <w:szCs w:val="26"/>
        </w:rPr>
      </w:pPr>
      <w:r w:rsidRPr="00254972">
        <w:rPr>
          <w:rFonts w:ascii="PT Astra Serif" w:hAnsi="PT Astra Serif"/>
          <w:sz w:val="26"/>
          <w:szCs w:val="26"/>
        </w:rPr>
        <w:t>«Медресе»,</w:t>
      </w:r>
      <w:r w:rsidRPr="00254972">
        <w:rPr>
          <w:rFonts w:ascii="PT Astra Serif" w:hAnsi="PT Astra Serif"/>
          <w:b/>
          <w:sz w:val="26"/>
          <w:szCs w:val="26"/>
        </w:rPr>
        <w:t xml:space="preserve"> </w:t>
      </w:r>
      <w:r w:rsidRPr="00254972">
        <w:rPr>
          <w:rFonts w:ascii="PT Astra Serif" w:hAnsi="PT Astra Serif"/>
          <w:sz w:val="26"/>
          <w:szCs w:val="26"/>
        </w:rPr>
        <w:t>по адресу: г. Томск, ул. Татарская, 22.</w:t>
      </w:r>
    </w:p>
    <w:p w:rsidR="00254972" w:rsidRPr="007366BB" w:rsidP="007366BB">
      <w:pPr>
        <w:pStyle w:val="ListParagraph"/>
        <w:numPr>
          <w:ilvl w:val="0"/>
          <w:numId w:val="2"/>
        </w:numPr>
        <w:tabs>
          <w:tab w:val="left" w:pos="426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366BB">
        <w:rPr>
          <w:rFonts w:ascii="PT Astra Serif" w:hAnsi="PT Astra Serif"/>
          <w:sz w:val="26"/>
          <w:szCs w:val="26"/>
        </w:rPr>
        <w:t>Исторически ценное функциональное назначение ансамбля – культовая постройка (мусульманская мечеть с медресе).</w:t>
      </w:r>
    </w:p>
    <w:p w:rsidR="00544616" w:rsidP="00FE3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4"/>
        <w:gridCol w:w="4814"/>
      </w:tblGrid>
      <w:tr w:rsidTr="00544616">
        <w:tblPrEx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4814" w:type="dxa"/>
          </w:tcPr>
          <w:p w:rsidR="00544616" w:rsidP="008420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14" w:type="dxa"/>
          </w:tcPr>
          <w:p w:rsidR="00544616" w:rsidRPr="00544616" w:rsidP="0054461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44616">
              <w:rPr>
                <w:rFonts w:ascii="PT Astra Serif" w:hAnsi="PT Astra Serif"/>
                <w:sz w:val="24"/>
                <w:szCs w:val="24"/>
              </w:rPr>
              <w:t xml:space="preserve">Приложение </w:t>
            </w:r>
          </w:p>
          <w:p w:rsidR="00544616" w:rsidP="007D34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44616">
              <w:rPr>
                <w:rFonts w:ascii="PT Astra Serif" w:hAnsi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 </w:t>
            </w:r>
            <w:r w:rsidRPr="00544616">
              <w:rPr>
                <w:rFonts w:ascii="PT Astra Serif" w:hAnsi="PT Astra Serif"/>
                <w:bCs/>
                <w:sz w:val="24"/>
                <w:szCs w:val="24"/>
              </w:rPr>
              <w:t>«</w:t>
            </w:r>
            <w:r w:rsidRPr="007366BB" w:rsidR="007366BB">
              <w:rPr>
                <w:rFonts w:ascii="PT Astra Serif" w:eastAsia="PT Astra Serif" w:hAnsi="PT Astra Serif" w:cs="PT Astra Serif"/>
                <w:sz w:val="24"/>
                <w:szCs w:val="24"/>
              </w:rPr>
              <w:t>Комплекс Мечети (красной)», конец Х</w:t>
            </w:r>
            <w:r w:rsidRPr="007366BB" w:rsidR="007366BB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 w:rsidRPr="007366BB" w:rsidR="007366B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Х - начало ХХ в., по адресу: Томская область, </w:t>
            </w:r>
            <w:r w:rsidR="007366BB">
              <w:rPr>
                <w:rFonts w:ascii="PT Astra Serif" w:eastAsia="PT Astra Serif" w:hAnsi="PT Astra Serif" w:cs="PT Astra Serif"/>
                <w:sz w:val="24"/>
                <w:szCs w:val="24"/>
              </w:rPr>
              <w:t>г. </w:t>
            </w:r>
            <w:r w:rsidRPr="007366BB" w:rsidR="007366BB">
              <w:rPr>
                <w:rFonts w:ascii="PT Astra Serif" w:eastAsia="PT Astra Serif" w:hAnsi="PT Astra Serif" w:cs="PT Astra Serif"/>
                <w:sz w:val="24"/>
                <w:szCs w:val="24"/>
              </w:rPr>
              <w:t>Томск, ул. Татарская, 22, ул. Татарская, 24</w:t>
            </w:r>
          </w:p>
        </w:tc>
      </w:tr>
    </w:tbl>
    <w:p w:rsidR="00544616" w:rsidRPr="00EE2476" w:rsidP="00544616">
      <w:pPr>
        <w:ind w:right="180"/>
        <w:jc w:val="center"/>
        <w:rPr>
          <w:sz w:val="20"/>
          <w:szCs w:val="20"/>
        </w:rPr>
      </w:pPr>
    </w:p>
    <w:p w:rsidR="00544616" w:rsidP="00544616">
      <w:pPr>
        <w:ind w:right="180"/>
        <w:jc w:val="center"/>
        <w:rPr>
          <w:rFonts w:ascii="PT Astra Serif" w:hAnsi="PT Astra Serif"/>
          <w:b/>
          <w:sz w:val="24"/>
          <w:szCs w:val="24"/>
        </w:rPr>
      </w:pPr>
      <w:r w:rsidRPr="001B1C0E">
        <w:rPr>
          <w:rFonts w:ascii="PT Astra Serif" w:hAnsi="PT Astra Serif"/>
          <w:b/>
          <w:sz w:val="24"/>
          <w:szCs w:val="24"/>
        </w:rPr>
        <w:t xml:space="preserve">Фотографические изображения объекта культурного наследия </w:t>
      </w:r>
    </w:p>
    <w:p w:rsidR="008420D4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 w:rsidRPr="00A32357">
        <w:rPr>
          <w:b/>
          <w:noProof/>
          <w:sz w:val="24"/>
          <w:szCs w:val="24"/>
          <w:lang w:eastAsia="ru-RU" w:bidi="ar-SA"/>
        </w:rPr>
        <w:drawing>
          <wp:inline distT="0" distB="0" distL="0" distR="0">
            <wp:extent cx="5162550" cy="3438676"/>
            <wp:effectExtent l="0" t="0" r="0" b="9525"/>
            <wp:docPr id="2" name="Рисунок 2" descr="IMG_2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IMG_2406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">
                      <a:lum bright="10000"/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3338" cy="3439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66BB" w:rsidRPr="00373C08" w:rsidP="007366BB">
      <w:pPr>
        <w:pStyle w:val="NoSpacing0"/>
        <w:ind w:left="-142" w:right="-142"/>
        <w:jc w:val="center"/>
        <w:rPr>
          <w:rFonts w:ascii="PT Astra Serif" w:hAnsi="PT Astra Serif"/>
        </w:rPr>
      </w:pPr>
      <w:r w:rsidRPr="00373C08">
        <w:rPr>
          <w:rFonts w:ascii="PT Astra Serif" w:hAnsi="PT Astra Serif"/>
        </w:rPr>
        <w:t>Видовая точка № 1</w:t>
      </w:r>
    </w:p>
    <w:p w:rsidR="007366BB" w:rsidRPr="00373C08" w:rsidP="007366BB">
      <w:pPr>
        <w:pStyle w:val="NoSpacing0"/>
        <w:ind w:left="-142" w:right="-142"/>
        <w:jc w:val="center"/>
        <w:rPr>
          <w:rFonts w:ascii="PT Astra Serif" w:hAnsi="PT Astra Serif"/>
        </w:rPr>
      </w:pPr>
      <w:r w:rsidRPr="00373C08">
        <w:rPr>
          <w:rFonts w:ascii="PT Astra Serif" w:hAnsi="PT Astra Serif"/>
        </w:rPr>
        <w:t xml:space="preserve">Общий вид ансамбля мечети (красной) с юго-западной стороны </w:t>
      </w:r>
    </w:p>
    <w:p w:rsidR="007366BB" w:rsidRPr="00373C08" w:rsidP="007366BB">
      <w:pPr>
        <w:pStyle w:val="NoSpacing0"/>
        <w:ind w:left="-142" w:right="-142"/>
        <w:jc w:val="center"/>
        <w:rPr>
          <w:rFonts w:ascii="PT Astra Serif" w:hAnsi="PT Astra Serif"/>
        </w:rPr>
      </w:pPr>
      <w:r w:rsidRPr="00373C08">
        <w:rPr>
          <w:rFonts w:ascii="PT Astra Serif" w:hAnsi="PT Astra Serif"/>
        </w:rPr>
        <w:t>(Яблонская М.А., 2025)</w:t>
      </w:r>
    </w:p>
    <w:p w:rsidR="00544616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 w:rsidRPr="002452AC"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5095875" cy="3385182"/>
            <wp:effectExtent l="0" t="0" r="0" b="6350"/>
            <wp:docPr id="4" name="Рисунок 4" descr="IMG_8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8" descr="IMG_8388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">
                      <a:lum bright="10000"/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437" cy="3392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C08" w:rsidRPr="00373C08" w:rsidP="00373C08">
      <w:pPr>
        <w:pStyle w:val="NoSpacing0"/>
        <w:ind w:left="-142" w:right="-142"/>
        <w:jc w:val="center"/>
        <w:rPr>
          <w:rFonts w:ascii="PT Astra Serif" w:hAnsi="PT Astra Serif"/>
        </w:rPr>
      </w:pPr>
      <w:r w:rsidRPr="00373C08">
        <w:rPr>
          <w:rFonts w:ascii="PT Astra Serif" w:hAnsi="PT Astra Serif"/>
        </w:rPr>
        <w:t>Видовая точка № 2</w:t>
      </w:r>
    </w:p>
    <w:p w:rsidR="00373C08" w:rsidRPr="00373C08" w:rsidP="00373C08">
      <w:pPr>
        <w:jc w:val="center"/>
        <w:rPr>
          <w:rFonts w:ascii="PT Astra Serif" w:hAnsi="PT Astra Serif"/>
        </w:rPr>
      </w:pPr>
      <w:r w:rsidRPr="00373C08">
        <w:rPr>
          <w:rFonts w:ascii="PT Astra Serif" w:hAnsi="PT Astra Serif"/>
        </w:rPr>
        <w:t xml:space="preserve">Общий вид ансамбля с западной стороны, с ул. Татарской </w:t>
      </w:r>
      <w:bookmarkStart w:id="8" w:name="_GoBack"/>
      <w:bookmarkEnd w:id="8"/>
      <w:r w:rsidRPr="00373C08">
        <w:rPr>
          <w:rFonts w:ascii="PT Astra Serif" w:hAnsi="PT Astra Serif"/>
        </w:rPr>
        <w:t>(Яблонская М.А., 2025</w:t>
      </w:r>
      <w:r w:rsidRPr="00373C08">
        <w:rPr>
          <w:rFonts w:ascii="PT Astra Serif" w:hAnsi="PT Astra Serif"/>
        </w:rPr>
        <w:t>)</w:t>
      </w:r>
    </w:p>
    <w:sectPr>
      <w:headerReference w:type="default" r:id="rId8"/>
      <w:headerReference w:type="first" r:id="rId9"/>
      <w:foot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0270" w:rsidRPr="00EA0270">
    <w:pPr>
      <w:pStyle w:val="Footer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EA0270">
    <w:pPr>
      <w:pStyle w:val="Footer"/>
    </w:pPr>
  </w:p>
  <w:p w:rsidR="00EA0270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65267" w:rsidRPr="00F92FE2">
    <w:pPr>
      <w:pStyle w:val="Header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373C08">
      <w:rPr>
        <w:rFonts w:ascii="PT Astra Serif" w:hAnsi="PT Astra Serif"/>
        <w:b w:val="0"/>
        <w:noProof/>
        <w:sz w:val="24"/>
        <w:szCs w:val="24"/>
      </w:rPr>
      <w:t>4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6526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32634D2A"/>
    <w:multiLevelType w:val="multilevel"/>
    <w:tmpl w:val="9C6ED8A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39E848AE"/>
    <w:multiLevelType w:val="hybridMultilevel"/>
    <w:tmpl w:val="05E811AC"/>
    <w:lvl w:ilvl="0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>
    <w:nsid w:val="4F42549E"/>
    <w:multiLevelType w:val="multilevel"/>
    <w:tmpl w:val="DE9C9B8E"/>
    <w:lvl w:ilvl="0">
      <w:start w:val="1"/>
      <w:numFmt w:val="decimal"/>
      <w:lvlText w:val="%1."/>
      <w:lvlJc w:val="left"/>
      <w:pPr>
        <w:ind w:left="2487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2204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">
    <w:nsid w:val="718D1177"/>
    <w:multiLevelType w:val="multilevel"/>
    <w:tmpl w:val="0AB0799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159AE"/>
    <w:rsid w:val="00025569"/>
    <w:rsid w:val="0008312C"/>
    <w:rsid w:val="000C2D73"/>
    <w:rsid w:val="00135A36"/>
    <w:rsid w:val="00146E78"/>
    <w:rsid w:val="00167C00"/>
    <w:rsid w:val="00170C89"/>
    <w:rsid w:val="00176FC9"/>
    <w:rsid w:val="0019742F"/>
    <w:rsid w:val="001B1C0E"/>
    <w:rsid w:val="001B745F"/>
    <w:rsid w:val="00245A45"/>
    <w:rsid w:val="00254972"/>
    <w:rsid w:val="002745A4"/>
    <w:rsid w:val="002A7CD9"/>
    <w:rsid w:val="002C071B"/>
    <w:rsid w:val="002E6764"/>
    <w:rsid w:val="00350817"/>
    <w:rsid w:val="00365267"/>
    <w:rsid w:val="00373C08"/>
    <w:rsid w:val="0039262E"/>
    <w:rsid w:val="003B71EE"/>
    <w:rsid w:val="003E317B"/>
    <w:rsid w:val="00457170"/>
    <w:rsid w:val="004615F7"/>
    <w:rsid w:val="004757F6"/>
    <w:rsid w:val="004D7B62"/>
    <w:rsid w:val="0050510D"/>
    <w:rsid w:val="005130B5"/>
    <w:rsid w:val="00544616"/>
    <w:rsid w:val="00562F6E"/>
    <w:rsid w:val="00571CA6"/>
    <w:rsid w:val="00585EFF"/>
    <w:rsid w:val="005E5919"/>
    <w:rsid w:val="00616EE8"/>
    <w:rsid w:val="0063616A"/>
    <w:rsid w:val="0063694F"/>
    <w:rsid w:val="006558D7"/>
    <w:rsid w:val="00674608"/>
    <w:rsid w:val="006A190C"/>
    <w:rsid w:val="006B50CF"/>
    <w:rsid w:val="006F6F79"/>
    <w:rsid w:val="007366BB"/>
    <w:rsid w:val="00751C63"/>
    <w:rsid w:val="0076371C"/>
    <w:rsid w:val="00786845"/>
    <w:rsid w:val="007B2652"/>
    <w:rsid w:val="007D345B"/>
    <w:rsid w:val="007F68DF"/>
    <w:rsid w:val="008420D4"/>
    <w:rsid w:val="008716FF"/>
    <w:rsid w:val="008960AC"/>
    <w:rsid w:val="00944470"/>
    <w:rsid w:val="00976BB1"/>
    <w:rsid w:val="009874CA"/>
    <w:rsid w:val="009E1C3A"/>
    <w:rsid w:val="009E3AAC"/>
    <w:rsid w:val="009F495F"/>
    <w:rsid w:val="00A24342"/>
    <w:rsid w:val="00A27AA4"/>
    <w:rsid w:val="00A45B87"/>
    <w:rsid w:val="00A61AC3"/>
    <w:rsid w:val="00A967A0"/>
    <w:rsid w:val="00AD3FC7"/>
    <w:rsid w:val="00B01094"/>
    <w:rsid w:val="00B31B3D"/>
    <w:rsid w:val="00B46280"/>
    <w:rsid w:val="00B75545"/>
    <w:rsid w:val="00B92B9E"/>
    <w:rsid w:val="00C07017"/>
    <w:rsid w:val="00C611E5"/>
    <w:rsid w:val="00C657EA"/>
    <w:rsid w:val="00C72800"/>
    <w:rsid w:val="00CB61E8"/>
    <w:rsid w:val="00CC7C1B"/>
    <w:rsid w:val="00CD2A06"/>
    <w:rsid w:val="00D37C7E"/>
    <w:rsid w:val="00D71244"/>
    <w:rsid w:val="00DB21AF"/>
    <w:rsid w:val="00DC69FA"/>
    <w:rsid w:val="00DF2EF2"/>
    <w:rsid w:val="00E1000E"/>
    <w:rsid w:val="00E24315"/>
    <w:rsid w:val="00E31AA3"/>
    <w:rsid w:val="00E609CB"/>
    <w:rsid w:val="00E657BB"/>
    <w:rsid w:val="00EA0270"/>
    <w:rsid w:val="00EC09C2"/>
    <w:rsid w:val="00EC17DA"/>
    <w:rsid w:val="00EE2476"/>
    <w:rsid w:val="00F5441C"/>
    <w:rsid w:val="00F92FE2"/>
    <w:rsid w:val="00F97D86"/>
    <w:rsid w:val="00FB7C1B"/>
    <w:rsid w:val="00FE273E"/>
    <w:rsid w:val="00FE3743"/>
    <w:rsid w:val="00FF5DE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2AA581F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99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Strong">
    <w:name w:val="Strong"/>
    <w:aliases w:val="таблица1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2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uiPriority w:val="99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link w:val="ConsPlusCell0"/>
    <w:uiPriority w:val="99"/>
    <w:rsid w:val="005446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uiPriority w:val="99"/>
    <w:locked/>
    <w:rsid w:val="00544616"/>
    <w:rPr>
      <w:rFonts w:ascii="Arial" w:hAnsi="Arial" w:cs="Arial"/>
    </w:rPr>
  </w:style>
  <w:style w:type="paragraph" w:customStyle="1" w:styleId="10">
    <w:name w:val="Абзац списка1"/>
    <w:basedOn w:val="Normal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176FC9"/>
    <w:rPr>
      <w:rFonts w:ascii="Times New Roman" w:hAnsi="Times New Roman" w:cs="Times New Roman"/>
      <w:sz w:val="26"/>
      <w:szCs w:val="26"/>
    </w:rPr>
  </w:style>
  <w:style w:type="paragraph" w:customStyle="1" w:styleId="50">
    <w:name w:val="Абзац списка5"/>
    <w:basedOn w:val="Normal"/>
    <w:uiPriority w:val="99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13">
    <w:name w:val="Без интервала1"/>
    <w:rsid w:val="00EC09C2"/>
    <w:rPr>
      <w:rFonts w:ascii="Calibri" w:eastAsia="Calibri" w:hAnsi="Calibri"/>
      <w:sz w:val="22"/>
      <w:szCs w:val="22"/>
      <w:lang w:eastAsia="en-US"/>
    </w:rPr>
  </w:style>
  <w:style w:type="paragraph" w:customStyle="1" w:styleId="ListParagraph0">
    <w:name w:val="List Paragraph_0"/>
    <w:basedOn w:val="Normal"/>
    <w:rsid w:val="0025497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NoSpacing0">
    <w:name w:val="No Spacing_0"/>
    <w:rsid w:val="007366BB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image" Target="media/image1.jpeg" /><Relationship Id="rId7" Type="http://schemas.openxmlformats.org/officeDocument/2006/relationships/image" Target="media/image2.jpeg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3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96473430-F013-4EBC-9EE5-1A6A2E09D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799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2024-08-13T07:41:00Z</cp:lastPrinted>
  <dcterms:created xsi:type="dcterms:W3CDTF">2026-02-10T03:21:00Z</dcterms:created>
  <dcterms:modified xsi:type="dcterms:W3CDTF">2026-02-10T03:21:00Z</dcterms:modified>
</cp:coreProperties>
</file>