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Приказ Минкультуры России от 28.11.2025 N 2196</w:t>
              <w:br/>
              <w:t xml:space="preserve">"Об утверждении формы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порядка его подачи, а также порядка направления органом охраны объектов культурного наследия информации о недопущении проведения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указанных в уведомлении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Федерации"</w:t>
              <w:br/>
              <w:t xml:space="preserve">(Зарегистрировано в Минюсте России 01.12.2025 N 84388)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 декабря 2025 г. N 84388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КУЛЬТУРЫ РОССИЙСКОЙ ФЕДЕРАЦИИ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28 ноября 2025 г. N 2196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ФОРМЫ</w:t>
      </w:r>
    </w:p>
    <w:p>
      <w:pPr>
        <w:pStyle w:val="2"/>
        <w:jc w:val="center"/>
      </w:pPr>
      <w:r>
        <w:rPr>
          <w:sz w:val="20"/>
        </w:rPr>
        <w:t xml:space="preserve">УВЕДОМЛЕНИЯ О ПЛАНИРУЕМОМ ПРОВЕДЕНИИ РАБОТ, СВЯЗАННЫХ</w:t>
      </w:r>
    </w:p>
    <w:p>
      <w:pPr>
        <w:pStyle w:val="2"/>
        <w:jc w:val="center"/>
      </w:pPr>
      <w:r>
        <w:rPr>
          <w:sz w:val="20"/>
        </w:rPr>
        <w:t xml:space="preserve">С СОДЕРЖАНИЕМ ОБЪЕКТА КУЛЬТУРНОГО НАСЛЕДИЯ (ПАМЯТНИКА</w:t>
      </w:r>
    </w:p>
    <w:p>
      <w:pPr>
        <w:pStyle w:val="2"/>
        <w:jc w:val="center"/>
      </w:pPr>
      <w:r>
        <w:rPr>
          <w:sz w:val="20"/>
        </w:rPr>
        <w:t xml:space="preserve">ИСТОРИИ И КУЛЬТУРЫ) НАРОДОВ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ВКЛЮЧЕННОГО В ЕДИНЫЙ ГОСУДАРСТВЕННЫЙ РЕЕСТР ОБЪЕКТОВ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(ПАМЯТНИКОВ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ВЫЯВЛЕННОГО ОБЪЕКТА КУЛЬТУРНОГО</w:t>
      </w:r>
    </w:p>
    <w:p>
      <w:pPr>
        <w:pStyle w:val="2"/>
        <w:jc w:val="center"/>
      </w:pPr>
      <w:r>
        <w:rPr>
          <w:sz w:val="20"/>
        </w:rPr>
        <w:t xml:space="preserve">НАСЛЕДИЯ (ПАМЯТНИКА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ПОРЯДКА ЕГО ПОДАЧИ, А ТАКЖЕ ПОРЯДКА</w:t>
      </w:r>
    </w:p>
    <w:p>
      <w:pPr>
        <w:pStyle w:val="2"/>
        <w:jc w:val="center"/>
      </w:pPr>
      <w:r>
        <w:rPr>
          <w:sz w:val="20"/>
        </w:rPr>
        <w:t xml:space="preserve">НАПРАВЛЕНИЯ ОРГАНОМ ОХРАНЫ ОБЪЕКТОВ КУЛЬТУРНОГО НАСЛЕДИЯ</w:t>
      </w:r>
    </w:p>
    <w:p>
      <w:pPr>
        <w:pStyle w:val="2"/>
        <w:jc w:val="center"/>
      </w:pPr>
      <w:r>
        <w:rPr>
          <w:sz w:val="20"/>
        </w:rPr>
        <w:t xml:space="preserve">ИНФОРМАЦИИ О НЕДОПУЩЕНИИ ПРОВЕДЕНИЯ РАБОТ, СВЯЗАННЫХ</w:t>
      </w:r>
    </w:p>
    <w:p>
      <w:pPr>
        <w:pStyle w:val="2"/>
        <w:jc w:val="center"/>
      </w:pPr>
      <w:r>
        <w:rPr>
          <w:sz w:val="20"/>
        </w:rPr>
        <w:t xml:space="preserve">С СОДЕРЖАНИЕМ ОБЪЕКТА КУЛЬТУРНОГО НАСЛЕДИЯ (ПАМЯТНИКА</w:t>
      </w:r>
    </w:p>
    <w:p>
      <w:pPr>
        <w:pStyle w:val="2"/>
        <w:jc w:val="center"/>
      </w:pPr>
      <w:r>
        <w:rPr>
          <w:sz w:val="20"/>
        </w:rPr>
        <w:t xml:space="preserve">ИСТОРИИ И КУЛЬТУРЫ) НАРОДОВ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ВКЛЮЧЕННОГО В ЕДИНЫЙ ГОСУДАРСТВЕННЫЙ РЕЕСТР ОБЪЕКТОВ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(ПАМЯТНИКОВ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ВЫЯВЛЕННОГО ОБЪЕКТА КУЛЬТУРНОГО</w:t>
      </w:r>
    </w:p>
    <w:p>
      <w:pPr>
        <w:pStyle w:val="2"/>
        <w:jc w:val="center"/>
      </w:pPr>
      <w:r>
        <w:rPr>
          <w:sz w:val="20"/>
        </w:rPr>
        <w:t xml:space="preserve">НАСЛЕДИЯ (ПАМЯТНИКА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УКАЗАННЫХ В УВЕДОМЛЕНИИ О ПЛАНИРУЕМОМ</w:t>
      </w:r>
    </w:p>
    <w:p>
      <w:pPr>
        <w:pStyle w:val="2"/>
        <w:jc w:val="center"/>
      </w:pPr>
      <w:r>
        <w:rPr>
          <w:sz w:val="20"/>
        </w:rPr>
        <w:t xml:space="preserve">ПРОВЕДЕНИИ РАБОТ, СВЯЗАННЫХ С СОДЕРЖАНИЕМ ОБЪЕКТА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(ПАМЯТНИКА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ВКЛЮЧЕННОГО В ЕДИНЫЙ ГОСУДАРСТВЕННЫЙ</w:t>
      </w:r>
    </w:p>
    <w:p>
      <w:pPr>
        <w:pStyle w:val="2"/>
        <w:jc w:val="center"/>
      </w:pPr>
      <w:r>
        <w:rPr>
          <w:sz w:val="20"/>
        </w:rPr>
        <w:t xml:space="preserve">РЕЕСТР ОБЪЕКТОВ КУЛЬТУРНОГО НАСЛЕДИЯ (ПАМЯТНИКОВ ИСТОРИИ</w:t>
      </w:r>
    </w:p>
    <w:p>
      <w:pPr>
        <w:pStyle w:val="2"/>
        <w:jc w:val="center"/>
      </w:pPr>
      <w:r>
        <w:rPr>
          <w:sz w:val="20"/>
        </w:rPr>
        <w:t xml:space="preserve">И КУЛЬТУРЫ) НАРОДОВ РОССИЙСКОЙ ФЕДЕРАЦИИ, ВЫЯВЛЕННОГО</w:t>
      </w:r>
    </w:p>
    <w:p>
      <w:pPr>
        <w:pStyle w:val="2"/>
        <w:jc w:val="center"/>
      </w:pPr>
      <w:r>
        <w:rPr>
          <w:sz w:val="20"/>
        </w:rPr>
        <w:t xml:space="preserve">ОБЪЕКТА КУЛЬТУРНОГО НАСЛЕДИЯ (ПАМЯТНИКА ИСТОРИИ И КУЛЬТУРЫ)</w:t>
      </w:r>
    </w:p>
    <w:p>
      <w:pPr>
        <w:pStyle w:val="2"/>
        <w:jc w:val="center"/>
      </w:pPr>
      <w:r>
        <w:rPr>
          <w:sz w:val="20"/>
        </w:rPr>
        <w:t xml:space="preserve">НАРОДОВ 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10</w:t>
        </w:r>
      </w:hyperlink>
      <w:r>
        <w:rPr>
          <w:sz w:val="20"/>
        </w:rPr>
        <w:t xml:space="preserve"> и </w:t>
      </w:r>
      <w:hyperlink w:history="0" r:id="rId9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подпунктом 1 пункта 11 статьи 47.3</w:t>
        </w:r>
      </w:hyperlink>
      <w:r>
        <w:rPr>
          <w:sz w:val="20"/>
        </w:rP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Федерации", </w:t>
      </w:r>
      <w:hyperlink w:history="0" r:id="rId10" w:tooltip="Постановление Правительства РФ от 20.07.2011 N 590 (ред. от 28.02.2026) &quot;О Министерстве культуры Российской Федерации&quot; (вместе с &quot;Положением о Министерстве культуры Российской Федерации&quot;) (с изм. и доп., вступ. в силу с 09.03.2026)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Положения о Министерстве культуры Российской Федерации, утвержденного постановлением Правительства Российской Федерации от 20 июля 2011 г. N 590,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Rule="auto"/>
        <w:ind w:firstLine="540"/>
        <w:jc w:val="both"/>
      </w:pPr>
      <w:hyperlink w:history="0" w:anchor="P116" w:tooltip="Уведомление">
        <w:r>
          <w:rPr>
            <w:sz w:val="20"/>
            <w:color w:val="0000ff"/>
          </w:rPr>
          <w:t xml:space="preserve">форму</w:t>
        </w:r>
      </w:hyperlink>
      <w:r>
        <w:rPr>
          <w:sz w:val="20"/>
        </w:rPr>
        <w:t xml:space="preserve">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согласно приложению N 1 к настоящему приказу;</w:t>
      </w:r>
    </w:p>
    <w:p>
      <w:pPr>
        <w:pStyle w:val="0"/>
        <w:spacing w:before="200" w:lineRule="auto"/>
        <w:ind w:firstLine="540"/>
        <w:jc w:val="both"/>
      </w:pPr>
      <w:hyperlink w:history="0" w:anchor="P226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подачи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согласно приложению N 2 к настоящему приказу;</w:t>
      </w:r>
    </w:p>
    <w:p>
      <w:pPr>
        <w:pStyle w:val="0"/>
        <w:spacing w:before="200" w:lineRule="auto"/>
        <w:ind w:firstLine="540"/>
        <w:jc w:val="both"/>
      </w:pPr>
      <w:hyperlink w:history="0" w:anchor="P265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направления органом охраны объектов культурного наследия информации о недопущении проведения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указанных в уведомлении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согласно приложению N 3 к настоящему приказу.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Настоящий приказ вступает в силу с 1 марта 2026 г. и действует до 29 февраля 2032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О.Б.ЛЮБИМОВА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культуры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 ноября 2025 г. N 2196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95"/>
        <w:gridCol w:w="2041"/>
        <w:gridCol w:w="1033"/>
        <w:gridCol w:w="340"/>
        <w:gridCol w:w="405"/>
        <w:gridCol w:w="489"/>
        <w:gridCol w:w="3019"/>
        <w:gridCol w:w="849"/>
      </w:tblGrid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"__" ________ 20__ г. N ___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0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</w:t>
            </w:r>
          </w:p>
        </w:tc>
        <w:tc>
          <w:tcPr>
            <w:gridSpan w:val="3"/>
            <w:tcW w:w="435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(реквизиты письма заявителя (дата, номер)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 федерального органа государственной власти, органа государственной власти субъекта Российской Федерации или органа местного самоуправления)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40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от</w:t>
            </w:r>
          </w:p>
        </w:tc>
        <w:tc>
          <w:tcPr>
            <w:gridSpan w:val="3"/>
            <w:tcW w:w="435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(полное наименование юридического лица или фамилия, имя, отчество (при наличии) физического лица или индивидуального предпринимателя)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Адрес заявителя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(адрес регистрации по месту жительства (пребывания) физического лица, адрес регистрации по месту жительства индивидуального предпринимателя или адрес юридического лица в пределах места нахождения юридического лица)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(улица, дом, корпус, строение)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(субъект Российской Федерации, индекс)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Контактные данные заявителя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(адрес электронной почты (при наличии)</w:t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(контактный телефон)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16" w:name="P116"/>
          <w:bookmarkEnd w:id="116"/>
          <w:p>
            <w:pPr>
              <w:pStyle w:val="0"/>
              <w:jc w:val="center"/>
            </w:pPr>
            <w:r>
              <w:rPr>
                <w:sz w:val="20"/>
              </w:rPr>
              <w:t xml:space="preserve">Уведомление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 планируемом проведении работ, связанных с содержанием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объекта культурного наследия (памятника истории и культуры)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народов Российской Федерации, включенного в единый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государственный реестр объектов культурного наследия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(памятников истории и культуры) народов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Российской Федерации, выявленного объекта культурного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наследия (памятника истории и культуры) народов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Российской Федерации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Уведомляю о планируемом проведении работ, связанных с содержанием объекта культурного наследия (памятника истории и культуры) народов Российской Федерации (далее - объект культурного наследия), включенного в единый государственный реестр объектов культурного наследия (памятников истории и культуры) народов Российской Федерации (далее - реестр), или выявленного объекта культурного наследия (далее - работы, связанные с содержанием объекта культурного наследия):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(наименование, категория историко-культурного значения объекта культурного наследия, включенного в реестр, наименование выявленного объекта культурного наследия)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 о местонахождении объекта культурного наследия, включенного в реестр, выявленного объекта культурного наследия (адрес объекта культурного наследия, включенного в реестр, выявленного объекта культурного наследия, или при его отсутствии описание местоположения объекта культурного наследия, включенного в реестр, выявленного объекта культурного наследия):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(субъект Российской Федерации)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(населенный пункт)</w:t>
            </w:r>
          </w:p>
        </w:tc>
      </w:tr>
      <w:tr>
        <w:tblPrEx>
          <w:tblBorders>
            <w:right w:val="single" w:sz="4"/>
            <w:insideV w:val="single" w:sz="4"/>
          </w:tblBorders>
        </w:tblPrEx>
        <w:tc>
          <w:tcPr>
            <w:tcW w:w="895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улица</w:t>
            </w:r>
          </w:p>
        </w:tc>
        <w:tc>
          <w:tcPr>
            <w:tcW w:w="2041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3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дом</w:t>
            </w:r>
          </w:p>
        </w:tc>
        <w:tc>
          <w:tcPr>
            <w:gridSpan w:val="3"/>
            <w:tcW w:w="123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19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корпус и (или) строение</w:t>
            </w:r>
          </w:p>
        </w:tc>
        <w:tc>
          <w:tcPr>
            <w:tcW w:w="84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Сведения о собственнике или ином законном владельце объекта культурного наследия, включенного в реестр, выявленного объекта культурного наследия (при наличии):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(при наличии) физического лица и (или) индивидуального предпринимателя, которое является собственником или иным законным владельцем объекта культурного наследия, включенного в реестр, выявленного объекта культурного наследия, и (или) полное наименование юридического лица, которое является собственником или иным законным владельцем объекта культурного наследия, включенного в реестр, выявленного объекта культурного наследия, его индивидуальный номер налогоплательщика и адрес юридического лица в пределах места нахождения юридического лица)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Проведение работ, связанных с содержанием объекта культурного наследия, планируется на объекте культурного наследия религиозного назначения:</w:t>
            </w:r>
          </w:p>
        </w:tc>
      </w:tr>
      <w:tr>
        <w:tc>
          <w:tcPr>
            <w:tcW w:w="8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7"/>
            <w:tcW w:w="81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89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7"/>
            <w:tcW w:w="8176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</w:t>
            </w:r>
          </w:p>
        </w:tc>
      </w:tr>
      <w:tr>
        <w:tc>
          <w:tcPr>
            <w:tcW w:w="89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7"/>
            <w:tcW w:w="81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89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7"/>
            <w:tcW w:w="8176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Нет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Виды и объемы работ, связанных с содержанием объекта культурного наследия: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(виды и объем работ, связанных с содержанием объекта культурного наследия, в соответствии с </w:t>
            </w:r>
            <w:hyperlink w:history="0" r:id="rId11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      <w:r>
                <w:rPr>
                  <w:sz w:val="20"/>
                  <w:color w:val="0000ff"/>
                </w:rPr>
                <w:t xml:space="preserve">пунктом 6 статьи 47.3</w:t>
              </w:r>
            </w:hyperlink>
            <w:r>
              <w:rPr>
                <w:sz w:val="20"/>
              </w:rPr>
      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Федерации")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Сведения об использовании машин, механизмов и технологий, применяемых при выполнении работ, связанных с содержанием объекта культурного наследия: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8"/>
            <w:tcW w:w="9071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(виды машин, механизмов и технологий, применяемых при выполнении работ, связанных с содержанием объекта культурного наследия)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Сроки проведения работ, связанных с содержанием объекта культурного наследия:</w:t>
            </w:r>
          </w:p>
        </w:tc>
      </w:tr>
      <w:tr>
        <w:tc>
          <w:tcPr>
            <w:gridSpan w:val="8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  <w:right w:val="single" w:sz="4"/>
            <w:insideV w:val="single" w:sz="4"/>
            <w:insideH w:val="single" w:sz="4"/>
          </w:tblBorders>
        </w:tblPrEx>
        <w:tc>
          <w:tcPr>
            <w:gridSpan w:val="4"/>
            <w:tcW w:w="430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4762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4"/>
            <w:tcW w:w="430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 начала работ, связанных с содержанием объекта культурного наследия)</w:t>
            </w:r>
          </w:p>
        </w:tc>
        <w:tc>
          <w:tcPr>
            <w:gridSpan w:val="4"/>
            <w:tcW w:w="47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 окончания работ, связанных с содержанием объекта культурного наследия)</w:t>
            </w:r>
          </w:p>
        </w:tc>
      </w:tr>
      <w:tr>
        <w:tc>
          <w:tcPr>
            <w:gridSpan w:val="6"/>
            <w:tcW w:w="52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386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right w:val="single" w:sz="4"/>
            <w:insideV w:val="single" w:sz="4"/>
          </w:tblBorders>
        </w:tblPrEx>
        <w:tc>
          <w:tcPr>
            <w:gridSpan w:val="6"/>
            <w:tcW w:w="5203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Лица, ответственные за содержание объекта культурного наследия, включенного в реестр, выявленного объекта культурного наследия, добровольцы (волонтеры), добровольческие (волонтерские) организации, планирующие проводить работы, связанные с содержанием объекта культурного наследия:</w:t>
            </w:r>
          </w:p>
        </w:tc>
        <w:tc>
          <w:tcPr>
            <w:gridSpan w:val="2"/>
            <w:tcW w:w="3868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6"/>
            <w:tcW w:w="52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386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4479"/>
        <w:gridCol w:w="3685"/>
      </w:tblGrid>
      <w:tr>
        <w:tblPrEx>
          <w:tblBorders>
            <w:right w:val="single" w:sz="4"/>
          </w:tblBorders>
        </w:tblPrEx>
        <w:tc>
          <w:tcPr>
            <w:gridSpan w:val="2"/>
            <w:tcW w:w="5386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Контактный телефон (включая код города):</w:t>
            </w:r>
          </w:p>
        </w:tc>
        <w:tc>
          <w:tcPr>
            <w:tcW w:w="368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Прошу информацию о недопущении проведения работ, связанных с содержанием объекта культурного наследия, в случае принятия такого решения (нужное отметить "V"):</w:t>
            </w:r>
          </w:p>
        </w:tc>
      </w:tr>
      <w:tr>
        <w:tc>
          <w:tcPr>
            <w:gridSpan w:val="3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</w:tblBorders>
        </w:tblPrEx>
        <w:tc>
          <w:tcPr>
            <w:tcW w:w="90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816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выдать лично на руки</w:t>
            </w:r>
          </w:p>
        </w:tc>
      </w:tr>
      <w:tr>
        <w:tblPrEx>
          <w:tblBorders>
            <w:insideV w:val="nil"/>
          </w:tblBorders>
        </w:tblPrEx>
        <w:tc>
          <w:tcPr>
            <w:tcW w:w="90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816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</w:tblBorders>
        </w:tblPrEx>
        <w:tc>
          <w:tcPr>
            <w:tcW w:w="90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816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направить на электронный адрес</w:t>
            </w:r>
          </w:p>
        </w:tc>
      </w:tr>
      <w:tr>
        <w:tblPrEx>
          <w:tblBorders>
            <w:insideV w:val="nil"/>
          </w:tblBorders>
        </w:tblPrEx>
        <w:tc>
          <w:tcPr>
            <w:tcW w:w="90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816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left w:val="single" w:sz="4"/>
          </w:tblBorders>
        </w:tblPrEx>
        <w:tc>
          <w:tcPr>
            <w:tcW w:w="90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8164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направить по почте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7"/>
        <w:gridCol w:w="8624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Приложение:</w:t>
            </w:r>
          </w:p>
        </w:tc>
      </w:tr>
      <w:tr>
        <w:tc>
          <w:tcPr>
            <w:tcW w:w="4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862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(согласие собственника или иного законного владельца объекта культурного наследия, включенного в реестр, выявленного объекта культурного наследия на проведение работ, связанных с содержанием объекта культурного наследия (в случае наличия собственника или или иного законного владельца объекта культурного наследия, включенного в реестр, выявленного объекта культурного наследия),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которого расположен объект культурного наследия, включенный в реестр, выявленный объект культурного наследия, о проведении работ, связанных с содержанием объекта культурного наследия (в случае, если работы, связанные с содержанием объекта культурного наследия, проводятся в отношении объекта культурного наследия религиозного назначения)</w:t>
            </w:r>
          </w:p>
        </w:tc>
      </w:tr>
      <w:tr>
        <w:tc>
          <w:tcPr>
            <w:tcW w:w="4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862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(доверенность, оформленная в соответствии с законодательством Российской Федерации (при необходимости)</w:t>
            </w:r>
          </w:p>
        </w:tc>
      </w:tr>
      <w:tr>
        <w:tc>
          <w:tcPr>
            <w:tcW w:w="4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862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(материалы фотофиксации зоны проведения работ, выполненной не позднее чем за 10 календарных дней до даты подачи уведомления)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8"/>
        <w:gridCol w:w="340"/>
        <w:gridCol w:w="1133"/>
        <w:gridCol w:w="340"/>
        <w:gridCol w:w="2268"/>
        <w:gridCol w:w="340"/>
        <w:gridCol w:w="1871"/>
      </w:tblGrid>
      <w:tr>
        <w:tc>
          <w:tcPr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Должность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(для заявителя - юридического лица)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(для заявителя - юридического лица)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(при наличии)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культуры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 ноября 2025 г. N 2196</w:t>
      </w:r>
    </w:p>
    <w:p>
      <w:pPr>
        <w:pStyle w:val="0"/>
        <w:jc w:val="both"/>
      </w:pPr>
      <w:r>
        <w:rPr>
          <w:sz w:val="20"/>
        </w:rPr>
      </w:r>
    </w:p>
    <w:bookmarkStart w:id="226" w:name="P226"/>
    <w:bookmarkEnd w:id="226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ПОДАЧИ УВЕДОМЛЕНИЯ О ПЛАНИРУЕМОМ ПРОВЕДЕНИИ РАБОТ,</w:t>
      </w:r>
    </w:p>
    <w:p>
      <w:pPr>
        <w:pStyle w:val="2"/>
        <w:jc w:val="center"/>
      </w:pPr>
      <w:r>
        <w:rPr>
          <w:sz w:val="20"/>
        </w:rPr>
        <w:t xml:space="preserve">СВЯЗАННЫХ С СОДЕРЖАНИЕМ ОБЪЕКТА КУЛЬТУРНОГО НАСЛЕДИЯ</w:t>
      </w:r>
    </w:p>
    <w:p>
      <w:pPr>
        <w:pStyle w:val="2"/>
        <w:jc w:val="center"/>
      </w:pPr>
      <w:r>
        <w:rPr>
          <w:sz w:val="20"/>
        </w:rPr>
        <w:t xml:space="preserve">(ПАМЯТНИКА ИСТОРИИ И КУЛЬТУРЫ) НАРОДОВ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ВКЛЮЧЕННОГО В ЕДИНЫЙ ГОСУДАРСТВЕННЫЙ РЕЕСТР ОБЪЕКТОВ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(ПАМЯТНИКОВ ИСТОРИИ И КУЛЬТУРЫ)</w:t>
      </w:r>
    </w:p>
    <w:p>
      <w:pPr>
        <w:pStyle w:val="2"/>
        <w:jc w:val="center"/>
      </w:pPr>
      <w:r>
        <w:rPr>
          <w:sz w:val="20"/>
        </w:rPr>
        <w:t xml:space="preserve">НАРОДОВ РОССИЙСКОЙ ФЕДЕРАЦИИ, ВЫЯВЛЕННОГО ОБЪЕКТА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(ПАМЯТНИКА ИСТОРИИ И КУЛЬТУРЫ)</w:t>
      </w:r>
    </w:p>
    <w:p>
      <w:pPr>
        <w:pStyle w:val="2"/>
        <w:jc w:val="center"/>
      </w:pPr>
      <w:r>
        <w:rPr>
          <w:sz w:val="20"/>
        </w:rPr>
        <w:t xml:space="preserve">НАРОДОВ РОССИЙСКОЙ ФЕДЕРАЦИИ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регламентирует процедуру подачи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 (далее при совместном упоминании - объект культурного наследия), предусмотренных </w:t>
      </w:r>
      <w:hyperlink w:history="0" r:id="rId12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6 статьи 47.3</w:t>
        </w:r>
      </w:hyperlink>
      <w:r>
        <w:rPr>
          <w:sz w:val="20"/>
        </w:rP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 (далее соответственно - работы, связанные с содержанием объекта культурного наследия, Закон N 73-ФЗ), в орган охраны объектов культурного наследия, указанный в </w:t>
      </w:r>
      <w:hyperlink w:history="0" r:id="rId13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пункте 2 статьи 45</w:t>
        </w:r>
      </w:hyperlink>
      <w:r>
        <w:rPr>
          <w:sz w:val="20"/>
        </w:rPr>
        <w:t xml:space="preserve"> Закона N 73-ФЗ (далее соответственно - орган охраны объектов культурного наследия, уведомление о планируемом проведении работ, связанных с содержанием объекта культурного наследия), за исключением случаев проведения работ, связанных с содержанием объекта культурного наследия, являющегося многоквартирным домом, жилым или нежилым помещением в многоквартирном доме &lt;1&gt;.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&lt;1&gt; </w:t>
      </w:r>
      <w:hyperlink w:history="0" r:id="rId14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 13 статьи 56.1</w:t>
        </w:r>
      </w:hyperlink>
      <w:r>
        <w:rPr>
          <w:sz w:val="20"/>
        </w:rPr>
        <w:t xml:space="preserve"> Закона N 73-ФЗ.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 Уведомление о планируемом проведении работ, связанных с содержанием объекта культурного наследия, с указанием видов, объемов и сроков их проведения, машин, механизмов и технологий, применяемых при выполнении работ, связанных с содержанием объекта культурного наследия, подается в орган охраны объектов культурного наследия не позднее семи рабочих дней до начала проведения работ, связанных с содержанием объекта культурного наследия, лицами, ответственными за содержание объектов культурного наследия &lt;2&gt;, добровольцами (волонтерами), добровольческими (волонтерскими) организациями (далее при совместном упоминании - заявители) &lt;3&gt;.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&lt;2&gt; </w:t>
      </w:r>
      <w:hyperlink w:history="0" r:id="rId15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 1 статьи 47.3</w:t>
        </w:r>
      </w:hyperlink>
      <w:r>
        <w:rPr>
          <w:sz w:val="20"/>
        </w:rPr>
        <w:t xml:space="preserve"> Закона N 73-ФЗ.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&lt;3&gt; </w:t>
      </w:r>
      <w:hyperlink w:history="0" r:id="rId16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 9 статьи 47.3</w:t>
        </w:r>
      </w:hyperlink>
      <w:r>
        <w:rPr>
          <w:sz w:val="20"/>
        </w:rPr>
        <w:t xml:space="preserve"> Закона N 73-ФЗ.</w:t>
      </w:r>
    </w:p>
    <w:p>
      <w:pPr>
        <w:pStyle w:val="0"/>
        <w:jc w:val="both"/>
      </w:pPr>
      <w:r>
        <w:rPr>
          <w:sz w:val="20"/>
        </w:rPr>
      </w:r>
    </w:p>
    <w:bookmarkStart w:id="245" w:name="P245"/>
    <w:bookmarkEnd w:id="245"/>
    <w:p>
      <w:pPr>
        <w:pStyle w:val="0"/>
        <w:ind w:firstLine="540"/>
        <w:jc w:val="both"/>
      </w:pPr>
      <w:r>
        <w:rPr>
          <w:sz w:val="20"/>
        </w:rPr>
        <w:t xml:space="preserve">3. При проведении работ, связанных с содержанием объекта культурного наследия, добровольцами (волонтерами), добровольческими (волонтерскими) организациями к уведомлению о планируемом проведении работ, связанных с содержанием объекта культурного наследия, прилагается согласие собственника или иного законного владельца объекта культурного наследия, в отношении которого планируется проведение работ, связанных с содержанием объекта культурного наследия.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При проведении работ, связанных с содержанием объекта культурного наследия, добровольцами (волонтерами), добровольческими (волонтерскими) организациями в инициативном порядке, в случае отсутствия собственника или иного законного владельца объекта культурного наследия к уведомлению о планируемом проведении работ, связанных с содержанием объекта культурного наследия, согласие собственника или иного законного владельца соответствующего объекта культурного наследия не требуется.</w:t>
      </w:r>
    </w:p>
    <w:bookmarkStart w:id="247" w:name="P247"/>
    <w:bookmarkEnd w:id="24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При Проведении работ, связанных с содержанием объекта культурного наследия религиозного назначения, к уведомлению о планируемом проведении работ, связанных с содержанием объекта культурного наследия, прилагается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которого расположен объект культурного наследия религиозного назначения.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Уведомление о планируемом проведении работ, связанных с содержанием объекта культурного наследия, подается заявителями в орган охраны объектов культурного наследия в форме документов на бумажном носителе при личном обращении заявителя или посредством почтового отправления.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Для рассмотрения уведомления о планируемом проведении работ, связанных с содержанием объекта культурного наследия, заявитель представляет в орган охраны объектов культурного наследия следующие документы:</w:t>
      </w:r>
    </w:p>
    <w:p>
      <w:pPr>
        <w:pStyle w:val="0"/>
        <w:spacing w:before="200" w:lineRule="auto"/>
        <w:ind w:firstLine="540"/>
        <w:jc w:val="both"/>
      </w:pPr>
      <w:hyperlink w:history="0" w:anchor="P116" w:tooltip="Уведомление">
        <w:r>
          <w:rPr>
            <w:sz w:val="20"/>
            <w:color w:val="0000ff"/>
          </w:rPr>
          <w:t xml:space="preserve">уведомление</w:t>
        </w:r>
      </w:hyperlink>
      <w:r>
        <w:rPr>
          <w:sz w:val="20"/>
        </w:rPr>
        <w:t xml:space="preserve"> о планируемом проведении работ, связанных с содержанием объекта культурного наследия, по форме, утвержденной настоящим приказом, подписанное руководителем юридического лица, индивидуальным предпринимателем или физическим лицом либо их представителем (подлинник в одном экземпляре);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документ, подтверждающий полномочия лица на совершение действий от имени юридического лица, индивидуального предпринимателя или физического лица (при подаче уведомления о планируемом проведении работ, связанных с содержанием объекта культурного наследия, представителем);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согласие собственника или иного законного владельца соответствующего объекта культурного наследия, в отношении которого планируется проведение работ, связанных с содержанием объекта культурного наследия, - в случае, указанном в </w:t>
      </w:r>
      <w:hyperlink w:history="0" w:anchor="P245" w:tooltip="3. При проведении работ, связанных с содержанием объекта культурного наследия, добровольцами (волонтерами), добровольческими (волонтерскими) организациями к уведомлению о планируемом проведении работ, связанных с содержанием объекта культурного наследия, прилагается согласие собственника или иного законного владельца объекта культурного наследия, в отношении которого планируется проведение работ, связанных с содержанием объекта культурного наследия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документ, подтверждающий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которого расположен объект культурного наследия религиозного назначения, в отношении которого планируется проведение работ, связанных с содержанием объекта культурного наследия религиозного назначения, в случае, указанном в </w:t>
      </w:r>
      <w:hyperlink w:history="0" w:anchor="P247" w:tooltip="5. При Проведении работ, связанных с содержанием объекта культурного наследия религиозного назначения, к уведомлению о планируемом проведении работ, связанных с содержанием объекта культурного наследия, прилагается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ого расположен объект культурного наследия религиозного назначения.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При получении от органа охраны объектов культурного наследия информации о недопущении проведения работ, связанных с содержанием объекта культурного наследия и указанных в уведомлении о планируемом проведении работ, связанных с содержанием объекта культурного наследия, заявитель вправе повторно направить в орган охраны объектов культурного наследия уведомление о планируемом проведении работ, связанных с содержанием объекта культурного наследия, после устранения нарушений, указанных в </w:t>
      </w:r>
      <w:hyperlink w:history="0" r:id="rId17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подпунктах 1</w:t>
        </w:r>
      </w:hyperlink>
      <w:r>
        <w:rPr>
          <w:sz w:val="20"/>
        </w:rPr>
        <w:t xml:space="preserve"> - </w:t>
      </w:r>
      <w:hyperlink w:history="0" r:id="rId18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3 пункта 11 статьи 47.3</w:t>
        </w:r>
      </w:hyperlink>
      <w:r>
        <w:rPr>
          <w:sz w:val="20"/>
        </w:rPr>
        <w:t xml:space="preserve"> Закона N 73-ФЗ.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культуры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 ноября 2025 г. N 2196</w:t>
      </w:r>
    </w:p>
    <w:p>
      <w:pPr>
        <w:pStyle w:val="0"/>
        <w:jc w:val="both"/>
      </w:pPr>
      <w:r>
        <w:rPr>
          <w:sz w:val="20"/>
        </w:rPr>
      </w:r>
    </w:p>
    <w:bookmarkStart w:id="265" w:name="P265"/>
    <w:bookmarkEnd w:id="265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НАПРАВЛЕНИЯ ОРГАНОМ ОХРАНЫ ОБЪЕКТОВ КУЛЬТУРНОГО НАСЛЕДИЯ</w:t>
      </w:r>
    </w:p>
    <w:p>
      <w:pPr>
        <w:pStyle w:val="2"/>
        <w:jc w:val="center"/>
      </w:pPr>
      <w:r>
        <w:rPr>
          <w:sz w:val="20"/>
        </w:rPr>
        <w:t xml:space="preserve">ИНФОРМАЦИИ О НЕДОПУЩЕНИИ ПРОВЕДЕНИЯ РАБОТ, СВЯЗАННЫХ</w:t>
      </w:r>
    </w:p>
    <w:p>
      <w:pPr>
        <w:pStyle w:val="2"/>
        <w:jc w:val="center"/>
      </w:pPr>
      <w:r>
        <w:rPr>
          <w:sz w:val="20"/>
        </w:rPr>
        <w:t xml:space="preserve">С СОДЕРЖАНИЕМ ОБЪЕКТА КУЛЬТУРНОГО НАСЛЕДИЯ (ПАМЯТНИКА</w:t>
      </w:r>
    </w:p>
    <w:p>
      <w:pPr>
        <w:pStyle w:val="2"/>
        <w:jc w:val="center"/>
      </w:pPr>
      <w:r>
        <w:rPr>
          <w:sz w:val="20"/>
        </w:rPr>
        <w:t xml:space="preserve">ИСТОРИИ И КУЛЬТУРЫ) НАРОДОВ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ВКЛЮЧЕННОГО В ЕДИНЫЙ ГОСУДАРСТВЕННЫЙ РЕЕСТР ОБЪЕКТОВ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(ПАМЯТНИКОВ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ВЫЯВЛЕННОГО ОБЪЕКТА КУЛЬТУРНОГО</w:t>
      </w:r>
    </w:p>
    <w:p>
      <w:pPr>
        <w:pStyle w:val="2"/>
        <w:jc w:val="center"/>
      </w:pPr>
      <w:r>
        <w:rPr>
          <w:sz w:val="20"/>
        </w:rPr>
        <w:t xml:space="preserve">НАСЛЕДИЯ (ПАМЯТНИКА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УКАЗАННЫХ В УВЕДОМЛЕНИИ О ПЛАНИРУЕМОМ</w:t>
      </w:r>
    </w:p>
    <w:p>
      <w:pPr>
        <w:pStyle w:val="2"/>
        <w:jc w:val="center"/>
      </w:pPr>
      <w:r>
        <w:rPr>
          <w:sz w:val="20"/>
        </w:rPr>
        <w:t xml:space="preserve">ПРОВЕДЕНИИ РАБОТ, СВЯЗАННЫХ С СОДЕРЖАНИЕМ ОБЪЕКТА</w:t>
      </w:r>
    </w:p>
    <w:p>
      <w:pPr>
        <w:pStyle w:val="2"/>
        <w:jc w:val="center"/>
      </w:pPr>
      <w:r>
        <w:rPr>
          <w:sz w:val="20"/>
        </w:rPr>
        <w:t xml:space="preserve">КУЛЬТУРНОГО НАСЛЕДИЯ (ПАМЯТНИКА ИСТОРИИ И КУЛЬТУРЫ) НАРОДОВ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ВКЛЮЧЕННОГО В ЕДИНЫЙ ГОСУДАРСТВЕННЫЙ</w:t>
      </w:r>
    </w:p>
    <w:p>
      <w:pPr>
        <w:pStyle w:val="2"/>
        <w:jc w:val="center"/>
      </w:pPr>
      <w:r>
        <w:rPr>
          <w:sz w:val="20"/>
        </w:rPr>
        <w:t xml:space="preserve">РЕЕСТР ОБЪЕКТОВ КУЛЬТУРНОГО НАСЛЕДИЯ (ПАМЯТНИКОВ ИСТОРИИ</w:t>
      </w:r>
    </w:p>
    <w:p>
      <w:pPr>
        <w:pStyle w:val="2"/>
        <w:jc w:val="center"/>
      </w:pPr>
      <w:r>
        <w:rPr>
          <w:sz w:val="20"/>
        </w:rPr>
        <w:t xml:space="preserve">И КУЛЬТУРЫ) НАРОДОВ РОССИЙСКОЙ ФЕДЕРАЦИИ, ВЫЯВЛЕННОГО</w:t>
      </w:r>
    </w:p>
    <w:p>
      <w:pPr>
        <w:pStyle w:val="2"/>
        <w:jc w:val="center"/>
      </w:pPr>
      <w:r>
        <w:rPr>
          <w:sz w:val="20"/>
        </w:rPr>
        <w:t xml:space="preserve">ОБЪЕКТА КУЛЬТУРНОГО НАСЛЕДИЯ (ПАМЯТНИКА ИСТОРИИ И КУЛЬТУРЫ)</w:t>
      </w:r>
    </w:p>
    <w:p>
      <w:pPr>
        <w:pStyle w:val="2"/>
        <w:jc w:val="center"/>
      </w:pPr>
      <w:r>
        <w:rPr>
          <w:sz w:val="20"/>
        </w:rPr>
        <w:t xml:space="preserve">НАРОДОВ РОССИЙСКОЙ ФЕДЕРАЦИИ</w:t>
      </w:r>
    </w:p>
    <w:p>
      <w:pPr>
        <w:pStyle w:val="0"/>
        <w:jc w:val="both"/>
      </w:pPr>
      <w:r>
        <w:rPr>
          <w:sz w:val="20"/>
        </w:rPr>
      </w:r>
    </w:p>
    <w:bookmarkStart w:id="283" w:name="P283"/>
    <w:bookmarkEnd w:id="283"/>
    <w:p>
      <w:pPr>
        <w:pStyle w:val="0"/>
        <w:ind w:firstLine="540"/>
        <w:jc w:val="both"/>
      </w:pPr>
      <w:r>
        <w:rPr>
          <w:sz w:val="20"/>
        </w:rPr>
        <w:t xml:space="preserve">1. Орган охраны объектов культурного наследия, указанный в </w:t>
      </w:r>
      <w:hyperlink w:history="0" r:id="rId19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пункте 2 статьи 45</w:t>
        </w:r>
      </w:hyperlink>
      <w:r>
        <w:rPr>
          <w:sz w:val="20"/>
        </w:rPr>
        <w:t xml:space="preserve"> Федерального закона от 25 июня 2002 г. N 73-ФЗ "Об объектах культурного наследия (памятниках истории и культуры) народов Российской Федерации" (далее соответственно - орган охраны объектов культурного наследия, Закон N 73-ФЗ), в срок, не превышающий семи рабочих дней с даты поступления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 (далее соответственно - уведомление о планируемом проведении работ, связанных с содержанием объекта культурного наследия, работы, связанные с содержанием объекта культурного наследия), информирует лицо, ответственное за содержание объекта культурного наследия, добровольцев (волонтеров), добровольческие (волонтерские) организации (далее при совместном упоминании - заявители), о недопущении проведения работ, указанных в уведомлении о планируемом проведении работ, связанных с содержанием объекта культурного наследия, в случаях, указанных в </w:t>
      </w:r>
      <w:hyperlink w:history="0" r:id="rId20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подпунктах 1</w:t>
        </w:r>
      </w:hyperlink>
      <w:r>
        <w:rPr>
          <w:sz w:val="20"/>
        </w:rPr>
        <w:t xml:space="preserve"> - </w:t>
      </w:r>
      <w:hyperlink w:history="0" r:id="rId21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3 пункта 11 статьи 47.3</w:t>
        </w:r>
      </w:hyperlink>
      <w:r>
        <w:rPr>
          <w:sz w:val="20"/>
        </w:rPr>
        <w:t xml:space="preserve"> Закона N 73-ФЗ.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Заявители уведомляются органом охраны объектов культурного наследия о недопущении проведения работ, указанных в уведомлении о планируемом проведении работ, связанных с содержанием объекта культурного наследия, путем размещения информации на официальных сайтах органов охраны объектов культурного наследия в информационно-телекоммуникационной сети "Интернет" в пределах срока, установленного </w:t>
      </w:r>
      <w:hyperlink w:history="0" w:anchor="P283" w:tooltip="1. Орган охраны объектов культурного наследия, указанный в пункте 2 статьи 45 Федерального закона от 25 июня 2002 г. N 73-ФЗ &quot;Об объектах культурного наследия (памятниках истории и культуры) народов Российской Федерации&quot; (далее соответственно - орган охраны объектов культурного наследия, Закон N 73-ФЗ), в срок, не превышающий семи рабочих дней с даты поступления уведомления о планируемом проведении работ, связанных с содержанием объекта культурного наследия (памятника истории и культуры) народов Российск...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настоящего порядка &lt;1&gt;.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&lt;1&gt; </w:t>
      </w:r>
      <w:hyperlink w:history="0" r:id="rId22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 14 статьи 47.3</w:t>
        </w:r>
      </w:hyperlink>
      <w:r>
        <w:rPr>
          <w:sz w:val="20"/>
        </w:rPr>
        <w:t xml:space="preserve"> Закона N 73-ФЗ.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Информация о недопущении проведения работ, указанных в уведомлении о планируемом проведении работ, связанных с содержанием объекта культурного наследия, дополнительно направляется органом охраны объектов культурного наследия в виде письма органа охраны объектов культурного наследия (рекомендуемый образец приведен в </w:t>
      </w:r>
      <w:hyperlink w:history="0" w:anchor="P321" w:tooltip="                                Информация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настоящему порядку), подписанного уполномоченным должностным лицом органа охраны объектов культурного наследия, способом, указанным заявителем в уведомлении о планируемом проведении работ, связанных с содержанием объекта культурного наследия, в пределах срока, установленного </w:t>
      </w:r>
      <w:hyperlink w:history="0" w:anchor="P283" w:tooltip="1. Орган охраны объектов культурного наследия, указанный в пункте 2 статьи 45 Федерального закона от 25 июня 2002 г. N 73-ФЗ &quot;Об объектах культурного наследия (памятниках истории и культуры) народов Российской Федерации&quot; (далее соответственно - орган охраны объектов культурного наследия, Закон N 73-ФЗ), в срок, не превышающий семи рабочих дней с даты поступления уведомления о планируемом проведении работ, связанных с содержанием объекта культурного наследия (памятника истории и культуры) народов Российск...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 направления органом охраны</w:t>
      </w:r>
    </w:p>
    <w:p>
      <w:pPr>
        <w:pStyle w:val="0"/>
        <w:jc w:val="right"/>
      </w:pPr>
      <w:r>
        <w:rPr>
          <w:sz w:val="20"/>
        </w:rPr>
        <w:t xml:space="preserve">объектов культурного наследия информации</w:t>
      </w:r>
    </w:p>
    <w:p>
      <w:pPr>
        <w:pStyle w:val="0"/>
        <w:jc w:val="right"/>
      </w:pPr>
      <w:r>
        <w:rPr>
          <w:sz w:val="20"/>
        </w:rPr>
        <w:t xml:space="preserve">о недопущении проведения работ, связанных</w:t>
      </w:r>
    </w:p>
    <w:p>
      <w:pPr>
        <w:pStyle w:val="0"/>
        <w:jc w:val="right"/>
      </w:pPr>
      <w:r>
        <w:rPr>
          <w:sz w:val="20"/>
        </w:rPr>
        <w:t xml:space="preserve">с содержанием объекта культурного наследия</w:t>
      </w:r>
    </w:p>
    <w:p>
      <w:pPr>
        <w:pStyle w:val="0"/>
        <w:jc w:val="right"/>
      </w:pPr>
      <w:r>
        <w:rPr>
          <w:sz w:val="20"/>
        </w:rPr>
        <w:t xml:space="preserve">(памятника истории и культуры) народов</w:t>
      </w:r>
    </w:p>
    <w:p>
      <w:pPr>
        <w:pStyle w:val="0"/>
        <w:jc w:val="right"/>
      </w:pPr>
      <w:r>
        <w:rPr>
          <w:sz w:val="20"/>
        </w:rPr>
        <w:t xml:space="preserve">Российской Федерации, включенного</w:t>
      </w:r>
    </w:p>
    <w:p>
      <w:pPr>
        <w:pStyle w:val="0"/>
        <w:jc w:val="right"/>
      </w:pPr>
      <w:r>
        <w:rPr>
          <w:sz w:val="20"/>
        </w:rPr>
        <w:t xml:space="preserve">в единый государственный реестр объектов</w:t>
      </w:r>
    </w:p>
    <w:p>
      <w:pPr>
        <w:pStyle w:val="0"/>
        <w:jc w:val="right"/>
      </w:pPr>
      <w:r>
        <w:rPr>
          <w:sz w:val="20"/>
        </w:rPr>
        <w:t xml:space="preserve">культурного наследия (памятников истории</w:t>
      </w:r>
    </w:p>
    <w:p>
      <w:pPr>
        <w:pStyle w:val="0"/>
        <w:jc w:val="right"/>
      </w:pPr>
      <w:r>
        <w:rPr>
          <w:sz w:val="20"/>
        </w:rPr>
        <w:t xml:space="preserve">и культуры) народов Российской Федерации,</w:t>
      </w:r>
    </w:p>
    <w:p>
      <w:pPr>
        <w:pStyle w:val="0"/>
        <w:jc w:val="right"/>
      </w:pPr>
      <w:r>
        <w:rPr>
          <w:sz w:val="20"/>
        </w:rPr>
        <w:t xml:space="preserve">выявленного объекта культурного наследия</w:t>
      </w:r>
    </w:p>
    <w:p>
      <w:pPr>
        <w:pStyle w:val="0"/>
        <w:jc w:val="right"/>
      </w:pPr>
      <w:r>
        <w:rPr>
          <w:sz w:val="20"/>
        </w:rPr>
        <w:t xml:space="preserve">(памятника истории и культуры) народов</w:t>
      </w:r>
    </w:p>
    <w:p>
      <w:pPr>
        <w:pStyle w:val="0"/>
        <w:jc w:val="right"/>
      </w:pPr>
      <w:r>
        <w:rPr>
          <w:sz w:val="20"/>
        </w:rPr>
        <w:t xml:space="preserve">Российской Федерации, указанных</w:t>
      </w:r>
    </w:p>
    <w:p>
      <w:pPr>
        <w:pStyle w:val="0"/>
        <w:jc w:val="right"/>
      </w:pPr>
      <w:r>
        <w:rPr>
          <w:sz w:val="20"/>
        </w:rPr>
        <w:t xml:space="preserve">в уведомлении о планируемом проведении</w:t>
      </w:r>
    </w:p>
    <w:p>
      <w:pPr>
        <w:pStyle w:val="0"/>
        <w:jc w:val="right"/>
      </w:pPr>
      <w:r>
        <w:rPr>
          <w:sz w:val="20"/>
        </w:rPr>
        <w:t xml:space="preserve">работ, связанных с содержанием объекта</w:t>
      </w:r>
    </w:p>
    <w:p>
      <w:pPr>
        <w:pStyle w:val="0"/>
        <w:jc w:val="right"/>
      </w:pPr>
      <w:r>
        <w:rPr>
          <w:sz w:val="20"/>
        </w:rPr>
        <w:t xml:space="preserve">культурного наследия (памятника истории</w:t>
      </w:r>
    </w:p>
    <w:p>
      <w:pPr>
        <w:pStyle w:val="0"/>
        <w:jc w:val="right"/>
      </w:pPr>
      <w:r>
        <w:rPr>
          <w:sz w:val="20"/>
        </w:rPr>
        <w:t xml:space="preserve">и культуры) народов Российской Федерации,</w:t>
      </w:r>
    </w:p>
    <w:p>
      <w:pPr>
        <w:pStyle w:val="0"/>
        <w:jc w:val="right"/>
      </w:pPr>
      <w:r>
        <w:rPr>
          <w:sz w:val="20"/>
        </w:rPr>
        <w:t xml:space="preserve">включенного в единый государственный</w:t>
      </w:r>
    </w:p>
    <w:p>
      <w:pPr>
        <w:pStyle w:val="0"/>
        <w:jc w:val="right"/>
      </w:pPr>
      <w:r>
        <w:rPr>
          <w:sz w:val="20"/>
        </w:rPr>
        <w:t xml:space="preserve">реестр объектов культурного наследия</w:t>
      </w:r>
    </w:p>
    <w:p>
      <w:pPr>
        <w:pStyle w:val="0"/>
        <w:jc w:val="right"/>
      </w:pPr>
      <w:r>
        <w:rPr>
          <w:sz w:val="20"/>
        </w:rPr>
        <w:t xml:space="preserve">(памятников истории и культуры) народов</w:t>
      </w:r>
    </w:p>
    <w:p>
      <w:pPr>
        <w:pStyle w:val="0"/>
        <w:jc w:val="right"/>
      </w:pPr>
      <w:r>
        <w:rPr>
          <w:sz w:val="20"/>
        </w:rPr>
        <w:t xml:space="preserve">Российской Федерации, выявленного объекта</w:t>
      </w:r>
    </w:p>
    <w:p>
      <w:pPr>
        <w:pStyle w:val="0"/>
        <w:jc w:val="right"/>
      </w:pPr>
      <w:r>
        <w:rPr>
          <w:sz w:val="20"/>
        </w:rPr>
        <w:t xml:space="preserve">культурного наследия (памятника истории</w:t>
      </w:r>
    </w:p>
    <w:p>
      <w:pPr>
        <w:pStyle w:val="0"/>
        <w:jc w:val="right"/>
      </w:pPr>
      <w:r>
        <w:rPr>
          <w:sz w:val="20"/>
        </w:rPr>
        <w:t xml:space="preserve">и культуры) народов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28 ноября 2025 г. N 2196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Рекомендуемый образец</w:t>
      </w:r>
    </w:p>
    <w:p>
      <w:pPr>
        <w:pStyle w:val="0"/>
        <w:jc w:val="both"/>
      </w:pPr>
      <w:r>
        <w:rPr>
          <w:sz w:val="20"/>
        </w:rPr>
      </w:r>
    </w:p>
    <w:bookmarkStart w:id="321" w:name="P321"/>
    <w:bookmarkEnd w:id="321"/>
    <w:p>
      <w:pPr>
        <w:pStyle w:val="1"/>
        <w:jc w:val="both"/>
      </w:pPr>
      <w:r>
        <w:rPr>
          <w:sz w:val="20"/>
        </w:rPr>
        <w:t xml:space="preserve">                                Информация</w:t>
      </w:r>
    </w:p>
    <w:p>
      <w:pPr>
        <w:pStyle w:val="1"/>
        <w:jc w:val="both"/>
      </w:pPr>
      <w:r>
        <w:rPr>
          <w:sz w:val="20"/>
        </w:rPr>
        <w:t xml:space="preserve">          о недопущении проведения работ, связанных с содержанием</w:t>
      </w:r>
    </w:p>
    <w:p>
      <w:pPr>
        <w:pStyle w:val="1"/>
        <w:jc w:val="both"/>
      </w:pPr>
      <w:r>
        <w:rPr>
          <w:sz w:val="20"/>
        </w:rPr>
        <w:t xml:space="preserve">        объекта культурного наследия (памятника истории и культуры)</w:t>
      </w:r>
    </w:p>
    <w:p>
      <w:pPr>
        <w:pStyle w:val="1"/>
        <w:jc w:val="both"/>
      </w:pPr>
      <w:r>
        <w:rPr>
          <w:sz w:val="20"/>
        </w:rPr>
        <w:t xml:space="preserve">            народов Российской Федерации, включенного в единый</w:t>
      </w:r>
    </w:p>
    <w:p>
      <w:pPr>
        <w:pStyle w:val="1"/>
        <w:jc w:val="both"/>
      </w:pPr>
      <w:r>
        <w:rPr>
          <w:sz w:val="20"/>
        </w:rPr>
        <w:t xml:space="preserve">           государственный реестр объектов культурного наследия</w:t>
      </w:r>
    </w:p>
    <w:p>
      <w:pPr>
        <w:pStyle w:val="1"/>
        <w:jc w:val="both"/>
      </w:pPr>
      <w:r>
        <w:rPr>
          <w:sz w:val="20"/>
        </w:rPr>
        <w:t xml:space="preserve">                  (памятников истории и культуры) народов</w:t>
      </w:r>
    </w:p>
    <w:p>
      <w:pPr>
        <w:pStyle w:val="1"/>
        <w:jc w:val="both"/>
      </w:pPr>
      <w:r>
        <w:rPr>
          <w:sz w:val="20"/>
        </w:rPr>
        <w:t xml:space="preserve">           Российской Федерации, выявленного объекта культурного</w:t>
      </w:r>
    </w:p>
    <w:p>
      <w:pPr>
        <w:pStyle w:val="1"/>
        <w:jc w:val="both"/>
      </w:pPr>
      <w:r>
        <w:rPr>
          <w:sz w:val="20"/>
        </w:rPr>
        <w:t xml:space="preserve">              наследия (памятника истории и культуры) народов</w:t>
      </w:r>
    </w:p>
    <w:p>
      <w:pPr>
        <w:pStyle w:val="1"/>
        <w:jc w:val="both"/>
      </w:pPr>
      <w:r>
        <w:rPr>
          <w:sz w:val="20"/>
        </w:rPr>
        <w:t xml:space="preserve">        Российской Федерации, указанных в уведомлении о планируемом</w:t>
      </w:r>
    </w:p>
    <w:p>
      <w:pPr>
        <w:pStyle w:val="1"/>
        <w:jc w:val="both"/>
      </w:pPr>
      <w:r>
        <w:rPr>
          <w:sz w:val="20"/>
        </w:rPr>
        <w:t xml:space="preserve">             проведении работ, связанных с содержанием объекта</w:t>
      </w:r>
    </w:p>
    <w:p>
      <w:pPr>
        <w:pStyle w:val="1"/>
        <w:jc w:val="both"/>
      </w:pPr>
      <w:r>
        <w:rPr>
          <w:sz w:val="20"/>
        </w:rPr>
        <w:t xml:space="preserve">        культурного наследия (памятника истории и культуры) народов</w:t>
      </w:r>
    </w:p>
    <w:p>
      <w:pPr>
        <w:pStyle w:val="1"/>
        <w:jc w:val="both"/>
      </w:pPr>
      <w:r>
        <w:rPr>
          <w:sz w:val="20"/>
        </w:rPr>
        <w:t xml:space="preserve">        Российской Федерации, включенного в единый государственный</w:t>
      </w:r>
    </w:p>
    <w:p>
      <w:pPr>
        <w:pStyle w:val="1"/>
        <w:jc w:val="both"/>
      </w:pPr>
      <w:r>
        <w:rPr>
          <w:sz w:val="20"/>
        </w:rPr>
        <w:t xml:space="preserve">         реестр объектов культурного наследия (памятников истории</w:t>
      </w:r>
    </w:p>
    <w:p>
      <w:pPr>
        <w:pStyle w:val="1"/>
        <w:jc w:val="both"/>
      </w:pPr>
      <w:r>
        <w:rPr>
          <w:sz w:val="20"/>
        </w:rPr>
        <w:t xml:space="preserve">           и культуры) народов Российской Федерации, выявленного</w:t>
      </w:r>
    </w:p>
    <w:p>
      <w:pPr>
        <w:pStyle w:val="1"/>
        <w:jc w:val="both"/>
      </w:pPr>
      <w:r>
        <w:rPr>
          <w:sz w:val="20"/>
        </w:rPr>
        <w:t xml:space="preserve">        объекта культурного наследия (памятника истории и культуры)</w:t>
      </w:r>
    </w:p>
    <w:p>
      <w:pPr>
        <w:pStyle w:val="1"/>
        <w:jc w:val="both"/>
      </w:pPr>
      <w:r>
        <w:rPr>
          <w:sz w:val="20"/>
        </w:rPr>
        <w:t xml:space="preserve">                       народов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(наименование федерального органа государственной власти,</w:t>
      </w:r>
    </w:p>
    <w:p>
      <w:pPr>
        <w:pStyle w:val="1"/>
        <w:jc w:val="both"/>
      </w:pPr>
      <w:r>
        <w:rPr>
          <w:sz w:val="20"/>
        </w:rPr>
        <w:t xml:space="preserve">        органа государственной власти субъекта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      или органа местного самоуправления)</w:t>
      </w:r>
    </w:p>
    <w:p>
      <w:pPr>
        <w:pStyle w:val="1"/>
        <w:jc w:val="both"/>
      </w:pPr>
      <w:r>
        <w:rPr>
          <w:sz w:val="20"/>
        </w:rPr>
        <w:t xml:space="preserve">по  результатам  рассмотрения  уведомления  о планируемом проведении работ,</w:t>
      </w:r>
    </w:p>
    <w:p>
      <w:pPr>
        <w:pStyle w:val="1"/>
        <w:jc w:val="both"/>
      </w:pPr>
      <w:r>
        <w:rPr>
          <w:sz w:val="20"/>
        </w:rPr>
        <w:t xml:space="preserve">связанных  с  содержанием объекта культурного наследия (памятника истории и</w:t>
      </w:r>
    </w:p>
    <w:p>
      <w:pPr>
        <w:pStyle w:val="1"/>
        <w:jc w:val="both"/>
      </w:pPr>
      <w:r>
        <w:rPr>
          <w:sz w:val="20"/>
        </w:rPr>
        <w:t xml:space="preserve">культуры)   народов   Российской  Федерации  (далее  -  объект  культурного</w:t>
      </w:r>
    </w:p>
    <w:p>
      <w:pPr>
        <w:pStyle w:val="1"/>
        <w:jc w:val="both"/>
      </w:pPr>
      <w:r>
        <w:rPr>
          <w:sz w:val="20"/>
        </w:rPr>
        <w:t xml:space="preserve">наследия), включенного в единый государственный реестр объектов культурного</w:t>
      </w:r>
    </w:p>
    <w:p>
      <w:pPr>
        <w:pStyle w:val="1"/>
        <w:jc w:val="both"/>
      </w:pPr>
      <w:r>
        <w:rPr>
          <w:sz w:val="20"/>
        </w:rPr>
        <w:t xml:space="preserve">наследия  (памятников  истории  и  культуры)  народов  Российской Федерации</w:t>
      </w:r>
    </w:p>
    <w:p>
      <w:pPr>
        <w:pStyle w:val="1"/>
        <w:jc w:val="both"/>
      </w:pPr>
      <w:r>
        <w:rPr>
          <w:sz w:val="20"/>
        </w:rPr>
        <w:t xml:space="preserve">(далее   -   реестр),   выявленного  объекта  культурного  наследия  (далее</w:t>
      </w:r>
    </w:p>
    <w:p>
      <w:pPr>
        <w:pStyle w:val="1"/>
        <w:jc w:val="both"/>
      </w:pPr>
      <w:r>
        <w:rPr>
          <w:sz w:val="20"/>
        </w:rPr>
        <w:t xml:space="preserve">соответственно  -  уведомление,  работы,  связанные  с  содержанием объекта</w:t>
      </w:r>
    </w:p>
    <w:p>
      <w:pPr>
        <w:pStyle w:val="1"/>
        <w:jc w:val="both"/>
      </w:pPr>
      <w:r>
        <w:rPr>
          <w:sz w:val="20"/>
        </w:rPr>
        <w:t xml:space="preserve">культурного наследия)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(дата и реквизиты уведомления)</w:t>
      </w:r>
    </w:p>
    <w:p>
      <w:pPr>
        <w:pStyle w:val="1"/>
        <w:jc w:val="both"/>
      </w:pPr>
      <w:r>
        <w:rPr>
          <w:sz w:val="20"/>
        </w:rPr>
        <w:t xml:space="preserve">информирует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(лицо, ответственное за содержание объекта культурного</w:t>
      </w:r>
    </w:p>
    <w:p>
      <w:pPr>
        <w:pStyle w:val="1"/>
        <w:jc w:val="both"/>
      </w:pPr>
      <w:r>
        <w:rPr>
          <w:sz w:val="20"/>
        </w:rPr>
        <w:t xml:space="preserve">            наследия, включенного в реестр, выявленного объекта</w:t>
      </w:r>
    </w:p>
    <w:p>
      <w:pPr>
        <w:pStyle w:val="1"/>
        <w:jc w:val="both"/>
      </w:pPr>
      <w:r>
        <w:rPr>
          <w:sz w:val="20"/>
        </w:rPr>
        <w:t xml:space="preserve">              культурного наследия, добровольца (волонтера),</w:t>
      </w:r>
    </w:p>
    <w:p>
      <w:pPr>
        <w:pStyle w:val="1"/>
        <w:jc w:val="both"/>
      </w:pPr>
      <w:r>
        <w:rPr>
          <w:sz w:val="20"/>
        </w:rPr>
        <w:t xml:space="preserve">                добровольческую (волонтерскую) организацию)</w:t>
      </w:r>
    </w:p>
    <w:p>
      <w:pPr>
        <w:pStyle w:val="1"/>
        <w:jc w:val="both"/>
      </w:pPr>
      <w:r>
        <w:rPr>
          <w:sz w:val="20"/>
        </w:rPr>
        <w:t xml:space="preserve">о  недопущении  планируемого  проведения  работ,  связанных  с  содержанием</w:t>
      </w:r>
    </w:p>
    <w:p>
      <w:pPr>
        <w:pStyle w:val="1"/>
        <w:jc w:val="both"/>
      </w:pPr>
      <w:r>
        <w:rPr>
          <w:sz w:val="20"/>
        </w:rPr>
        <w:t xml:space="preserve">объекта культурного наследия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(наименование и адрес (местонахождение) объекта культурного</w:t>
      </w:r>
    </w:p>
    <w:p>
      <w:pPr>
        <w:pStyle w:val="1"/>
        <w:jc w:val="both"/>
      </w:pPr>
      <w:r>
        <w:rPr>
          <w:sz w:val="20"/>
        </w:rPr>
        <w:t xml:space="preserve">            наследия, включенного в реестр, выявленного объекта</w:t>
      </w:r>
    </w:p>
    <w:p>
      <w:pPr>
        <w:pStyle w:val="1"/>
        <w:jc w:val="both"/>
      </w:pPr>
      <w:r>
        <w:rPr>
          <w:sz w:val="20"/>
        </w:rPr>
        <w:t xml:space="preserve">                           культурного наследия)</w:t>
      </w:r>
    </w:p>
    <w:p>
      <w:pPr>
        <w:pStyle w:val="1"/>
        <w:jc w:val="both"/>
      </w:pPr>
      <w:r>
        <w:rPr>
          <w:sz w:val="20"/>
        </w:rPr>
        <w:t xml:space="preserve">    в связи с:</w:t>
      </w:r>
    </w:p>
    <w:p>
      <w:pPr>
        <w:pStyle w:val="1"/>
        <w:jc w:val="both"/>
      </w:pPr>
      <w:r>
        <w:rPr>
          <w:sz w:val="20"/>
        </w:rPr>
        <w:t xml:space="preserve">    1) несоответствием уведомления форме и порядку его подачи, утвержденным</w:t>
      </w:r>
    </w:p>
    <w:p>
      <w:pPr>
        <w:pStyle w:val="1"/>
        <w:jc w:val="both"/>
      </w:pPr>
      <w:r>
        <w:rPr>
          <w:sz w:val="20"/>
        </w:rPr>
        <w:t xml:space="preserve">федеральным органом охраны объектов культурного наследия;</w:t>
      </w:r>
    </w:p>
    <w:p>
      <w:pPr>
        <w:pStyle w:val="1"/>
        <w:jc w:val="both"/>
      </w:pPr>
      <w:r>
        <w:rPr>
          <w:sz w:val="20"/>
        </w:rPr>
        <w:t xml:space="preserve">    2)  несоответствием  планируемых работ, связанных с содержанием объекта</w:t>
      </w:r>
    </w:p>
    <w:p>
      <w:pPr>
        <w:pStyle w:val="1"/>
        <w:jc w:val="both"/>
      </w:pPr>
      <w:r>
        <w:rPr>
          <w:sz w:val="20"/>
        </w:rPr>
        <w:t xml:space="preserve">культурного  наследия,  видам  работ, предусмотренным </w:t>
      </w:r>
      <w:hyperlink w:history="0" r:id="rId23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6 статьи 47.3</w:t>
        </w:r>
      </w:hyperlink>
    </w:p>
    <w:p>
      <w:pPr>
        <w:pStyle w:val="1"/>
        <w:jc w:val="both"/>
      </w:pPr>
      <w:r>
        <w:rPr>
          <w:sz w:val="20"/>
        </w:rPr>
        <w:t xml:space="preserve">Федерального  закона  от  25  июня 2002 г. N 73-ФЗ "Об объектах культурного</w:t>
      </w:r>
    </w:p>
    <w:p>
      <w:pPr>
        <w:pStyle w:val="1"/>
        <w:jc w:val="both"/>
      </w:pPr>
      <w:r>
        <w:rPr>
          <w:sz w:val="20"/>
        </w:rPr>
        <w:t xml:space="preserve">наследия  (памятниках  истории  и  культуры)  народов Российской Федерации"</w:t>
      </w:r>
    </w:p>
    <w:p>
      <w:pPr>
        <w:pStyle w:val="1"/>
        <w:jc w:val="both"/>
      </w:pPr>
      <w:r>
        <w:rPr>
          <w:sz w:val="20"/>
        </w:rPr>
        <w:t xml:space="preserve">(далее - Федеральный закон N 73-ФЗ);</w:t>
      </w:r>
    </w:p>
    <w:p>
      <w:pPr>
        <w:pStyle w:val="1"/>
        <w:jc w:val="both"/>
      </w:pPr>
      <w:r>
        <w:rPr>
          <w:sz w:val="20"/>
        </w:rPr>
        <w:t xml:space="preserve">    3) влиянием на предмет охраны объекта культурного наследия, включенного</w:t>
      </w:r>
    </w:p>
    <w:p>
      <w:pPr>
        <w:pStyle w:val="1"/>
        <w:jc w:val="both"/>
      </w:pPr>
      <w:r>
        <w:rPr>
          <w:sz w:val="20"/>
        </w:rPr>
        <w:t xml:space="preserve">в  реестр, на внешний облик, объемно-планировочные и конструктивные решения</w:t>
      </w:r>
    </w:p>
    <w:p>
      <w:pPr>
        <w:pStyle w:val="1"/>
        <w:jc w:val="both"/>
      </w:pPr>
      <w:r>
        <w:rPr>
          <w:sz w:val="20"/>
        </w:rPr>
        <w:t xml:space="preserve">и  структуры, интерьер выявленного объекта культурного наследия планируемых</w:t>
      </w:r>
    </w:p>
    <w:p>
      <w:pPr>
        <w:pStyle w:val="1"/>
        <w:jc w:val="both"/>
      </w:pPr>
      <w:r>
        <w:rPr>
          <w:sz w:val="20"/>
        </w:rPr>
        <w:t xml:space="preserve">работ,  связанных  с  содержанием объекта культурного наследия, с учетом их</w:t>
      </w:r>
    </w:p>
    <w:p>
      <w:pPr>
        <w:pStyle w:val="1"/>
        <w:jc w:val="both"/>
      </w:pPr>
      <w:r>
        <w:rPr>
          <w:sz w:val="20"/>
        </w:rPr>
        <w:t xml:space="preserve">видов и объемов, машин, механизмов и технологий, применяемых при выполнении</w:t>
      </w:r>
    </w:p>
    <w:p>
      <w:pPr>
        <w:pStyle w:val="1"/>
        <w:jc w:val="both"/>
      </w:pPr>
      <w:r>
        <w:rPr>
          <w:sz w:val="20"/>
        </w:rPr>
        <w:t xml:space="preserve">работ, связанных с содержанием объекта культурного наследия.</w:t>
      </w:r>
    </w:p>
    <w:p>
      <w:pPr>
        <w:pStyle w:val="1"/>
        <w:jc w:val="both"/>
      </w:pPr>
      <w:r>
        <w:rPr>
          <w:sz w:val="20"/>
        </w:rPr>
        <w:t xml:space="preserve">                             (нужное указать)</w:t>
      </w:r>
    </w:p>
    <w:p>
      <w:pPr>
        <w:pStyle w:val="1"/>
        <w:jc w:val="both"/>
      </w:pPr>
      <w:r>
        <w:rPr>
          <w:sz w:val="20"/>
        </w:rPr>
        <w:t xml:space="preserve">    В  соответствии  с  </w:t>
      </w:r>
      <w:hyperlink w:history="0" r:id="rId24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пунктом  12 статьи 47.3</w:t>
        </w:r>
      </w:hyperlink>
      <w:r>
        <w:rPr>
          <w:sz w:val="20"/>
        </w:rPr>
        <w:t xml:space="preserve"> Федерального закона N 73-ФЗ</w:t>
      </w:r>
    </w:p>
    <w:p>
      <w:pPr>
        <w:pStyle w:val="1"/>
        <w:jc w:val="both"/>
      </w:pPr>
      <w:r>
        <w:rPr>
          <w:sz w:val="20"/>
        </w:rPr>
        <w:t xml:space="preserve">лицо, ответственное за содержание объекта культурного наследия, добровольцы</w:t>
      </w:r>
    </w:p>
    <w:p>
      <w:pPr>
        <w:pStyle w:val="1"/>
        <w:jc w:val="both"/>
      </w:pPr>
      <w:r>
        <w:rPr>
          <w:sz w:val="20"/>
        </w:rPr>
        <w:t xml:space="preserve">(волонтеры),  добровольческие  (волонтерские)  организации  вправе повторно</w:t>
      </w:r>
    </w:p>
    <w:p>
      <w:pPr>
        <w:pStyle w:val="1"/>
        <w:jc w:val="both"/>
      </w:pPr>
      <w:r>
        <w:rPr>
          <w:sz w:val="20"/>
        </w:rPr>
        <w:t xml:space="preserve">направить  в  орган  охраны  объектов  культурного  наследия  уведомление о</w:t>
      </w:r>
    </w:p>
    <w:p>
      <w:pPr>
        <w:pStyle w:val="1"/>
        <w:jc w:val="both"/>
      </w:pPr>
      <w:r>
        <w:rPr>
          <w:sz w:val="20"/>
        </w:rPr>
        <w:t xml:space="preserve">планируемом  проведении  работ, связанных с содержанием объекта культурного</w:t>
      </w:r>
    </w:p>
    <w:p>
      <w:pPr>
        <w:pStyle w:val="1"/>
        <w:jc w:val="both"/>
      </w:pPr>
      <w:r>
        <w:rPr>
          <w:sz w:val="20"/>
        </w:rPr>
        <w:t xml:space="preserve">наследия,  после  устранения нарушений, указанных в </w:t>
      </w:r>
      <w:hyperlink w:history="0" r:id="rId25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подпунктах 1</w:t>
        </w:r>
      </w:hyperlink>
      <w:r>
        <w:rPr>
          <w:sz w:val="20"/>
        </w:rPr>
        <w:t xml:space="preserve"> - </w:t>
      </w:r>
      <w:hyperlink w:history="0" r:id="rId26" w:tooltip="Федеральный закон от 25.06.2002 N 73-ФЗ (ред. от 15.10.2025) &quot;Об объектах культурного наследия (памятниках истории и культуры) народо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3 пункта</w:t>
        </w:r>
      </w:hyperlink>
    </w:p>
    <w:p>
      <w:pPr>
        <w:pStyle w:val="1"/>
        <w:jc w:val="both"/>
      </w:pPr>
      <w:r>
        <w:rPr>
          <w:sz w:val="20"/>
        </w:rPr>
        <w:t xml:space="preserve">11 статьи 47.3 Федерального закона N 73-ФЗ.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                       _________________________________</w:t>
      </w:r>
    </w:p>
    <w:p>
      <w:pPr>
        <w:pStyle w:val="1"/>
        <w:jc w:val="both"/>
      </w:pPr>
      <w:r>
        <w:rPr>
          <w:sz w:val="20"/>
        </w:rPr>
        <w:t xml:space="preserve">     должность             подпись               расшифровка подписи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Минкультуры России от 28.11.2025 N 2196</w:t>
            <w:br/>
            <w:t>"Об утверждении формы уведомления о планируемом проведении работ, связанн...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2852&amp;dst=1171" TargetMode = "External"/><Relationship Id="rId9" Type="http://schemas.openxmlformats.org/officeDocument/2006/relationships/hyperlink" Target="https://login.consultant.ru/link/?req=doc&amp;base=LAW&amp;n=512852&amp;dst=1173" TargetMode = "External"/><Relationship Id="rId10" Type="http://schemas.openxmlformats.org/officeDocument/2006/relationships/hyperlink" Target="https://login.consultant.ru/link/?req=doc&amp;base=LAW&amp;n=527887&amp;dst=173" TargetMode = "External"/><Relationship Id="rId11" Type="http://schemas.openxmlformats.org/officeDocument/2006/relationships/hyperlink" Target="https://login.consultant.ru/link/?req=doc&amp;base=LAW&amp;n=512852&amp;dst=1151" TargetMode = "External"/><Relationship Id="rId12" Type="http://schemas.openxmlformats.org/officeDocument/2006/relationships/hyperlink" Target="https://login.consultant.ru/link/?req=doc&amp;base=LAW&amp;n=512852&amp;dst=1151" TargetMode = "External"/><Relationship Id="rId13" Type="http://schemas.openxmlformats.org/officeDocument/2006/relationships/hyperlink" Target="https://login.consultant.ru/link/?req=doc&amp;base=LAW&amp;n=512852&amp;dst=624" TargetMode = "External"/><Relationship Id="rId14" Type="http://schemas.openxmlformats.org/officeDocument/2006/relationships/hyperlink" Target="https://login.consultant.ru/link/?req=doc&amp;base=LAW&amp;n=512852&amp;dst=1185" TargetMode = "External"/><Relationship Id="rId15" Type="http://schemas.openxmlformats.org/officeDocument/2006/relationships/hyperlink" Target="https://login.consultant.ru/link/?req=doc&amp;base=LAW&amp;n=512852&amp;dst=1140" TargetMode = "External"/><Relationship Id="rId16" Type="http://schemas.openxmlformats.org/officeDocument/2006/relationships/hyperlink" Target="https://login.consultant.ru/link/?req=doc&amp;base=LAW&amp;n=512852&amp;dst=1170" TargetMode = "External"/><Relationship Id="rId17" Type="http://schemas.openxmlformats.org/officeDocument/2006/relationships/hyperlink" Target="https://login.consultant.ru/link/?req=doc&amp;base=LAW&amp;n=512852&amp;dst=1173" TargetMode = "External"/><Relationship Id="rId18" Type="http://schemas.openxmlformats.org/officeDocument/2006/relationships/hyperlink" Target="https://login.consultant.ru/link/?req=doc&amp;base=LAW&amp;n=512852&amp;dst=1175" TargetMode = "External"/><Relationship Id="rId19" Type="http://schemas.openxmlformats.org/officeDocument/2006/relationships/hyperlink" Target="https://login.consultant.ru/link/?req=doc&amp;base=LAW&amp;n=512852&amp;dst=624" TargetMode = "External"/><Relationship Id="rId20" Type="http://schemas.openxmlformats.org/officeDocument/2006/relationships/hyperlink" Target="https://login.consultant.ru/link/?req=doc&amp;base=LAW&amp;n=512852&amp;dst=1173" TargetMode = "External"/><Relationship Id="rId21" Type="http://schemas.openxmlformats.org/officeDocument/2006/relationships/hyperlink" Target="https://login.consultant.ru/link/?req=doc&amp;base=LAW&amp;n=512852&amp;dst=1175" TargetMode = "External"/><Relationship Id="rId22" Type="http://schemas.openxmlformats.org/officeDocument/2006/relationships/hyperlink" Target="https://login.consultant.ru/link/?req=doc&amp;base=LAW&amp;n=512852&amp;dst=1178" TargetMode = "External"/><Relationship Id="rId23" Type="http://schemas.openxmlformats.org/officeDocument/2006/relationships/hyperlink" Target="https://login.consultant.ru/link/?req=doc&amp;base=LAW&amp;n=512852&amp;dst=1151" TargetMode = "External"/><Relationship Id="rId24" Type="http://schemas.openxmlformats.org/officeDocument/2006/relationships/hyperlink" Target="https://login.consultant.ru/link/?req=doc&amp;base=LAW&amp;n=512852&amp;dst=1176" TargetMode = "External"/><Relationship Id="rId25" Type="http://schemas.openxmlformats.org/officeDocument/2006/relationships/hyperlink" Target="https://login.consultant.ru/link/?req=doc&amp;base=LAW&amp;n=512852&amp;dst=1173" TargetMode = "External"/><Relationship Id="rId26" Type="http://schemas.openxmlformats.org/officeDocument/2006/relationships/hyperlink" Target="https://login.consultant.ru/link/?req=doc&amp;base=LAW&amp;n=512852&amp;dst=117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Минкультуры России от 28.11.2025 N 2196
"Об утверждении формы уведомления о планируемом проведении работ, связанных с содержанием объекта культурного наследия (памятника истории и культуры) народов Российской Федерации, включенного в единый государственный реестр объектов культурного наследия (памятников истории и культуры) народов Российской Федерации, выявленного объекта культурного наследия (памятника истории и культуры) народов Российской Федерации, порядка его подачи, а также порядка направления</dc:title>
  <dcterms:created xsi:type="dcterms:W3CDTF">2026-05-15T06:02:23Z</dcterms:created>
</cp:coreProperties>
</file>