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EF163E">
        <w:tblPrEx>
          <w:tblW w:w="9638" w:type="dxa"/>
          <w:tblLayout w:type="fixed"/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15.06.2026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0050/01-07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153548" w:rsidRPr="00030963" w:rsidP="00153548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>включении объекта культурного на</w:t>
      </w:r>
      <w:r w:rsidR="00323727">
        <w:rPr>
          <w:rFonts w:ascii="PT Astra Serif" w:hAnsi="PT Astra Serif"/>
          <w:sz w:val="26"/>
          <w:szCs w:val="26"/>
        </w:rPr>
        <w:t xml:space="preserve">следия </w:t>
      </w:r>
      <w:r w:rsidR="00FD525F">
        <w:rPr>
          <w:rFonts w:ascii="PT Astra Serif" w:hAnsi="PT Astra Serif"/>
          <w:sz w:val="26"/>
          <w:szCs w:val="26"/>
        </w:rPr>
        <w:t>регионального</w:t>
      </w:r>
      <w:r w:rsidR="00323727">
        <w:rPr>
          <w:rFonts w:ascii="PT Astra Serif" w:hAnsi="PT Astra Serif"/>
          <w:sz w:val="26"/>
          <w:szCs w:val="26"/>
        </w:rPr>
        <w:t xml:space="preserve"> значения </w:t>
      </w:r>
      <w:r w:rsidR="00D46649">
        <w:rPr>
          <w:rFonts w:ascii="PT Astra Serif" w:hAnsi="PT Astra Serif"/>
          <w:sz w:val="26"/>
          <w:szCs w:val="26"/>
        </w:rPr>
        <w:br/>
      </w:r>
      <w:r w:rsidR="00323727">
        <w:rPr>
          <w:rFonts w:ascii="PT Astra Serif" w:hAnsi="PT Astra Serif"/>
          <w:sz w:val="26"/>
          <w:szCs w:val="26"/>
        </w:rPr>
        <w:t>«</w:t>
      </w:r>
      <w:r w:rsidR="00D901A5">
        <w:rPr>
          <w:rFonts w:ascii="PT Astra Serif" w:hAnsi="PT Astra Serif"/>
          <w:sz w:val="26"/>
          <w:szCs w:val="26"/>
        </w:rPr>
        <w:t>Каменные ворота</w:t>
      </w:r>
      <w:r>
        <w:rPr>
          <w:rFonts w:ascii="PT Astra Serif" w:hAnsi="PT Astra Serif"/>
          <w:sz w:val="26"/>
          <w:szCs w:val="26"/>
        </w:rPr>
        <w:t>»</w:t>
      </w:r>
      <w:r w:rsidR="00AE4ADA">
        <w:rPr>
          <w:rFonts w:ascii="PT Astra Serif" w:hAnsi="PT Astra Serif"/>
          <w:sz w:val="26"/>
          <w:szCs w:val="26"/>
        </w:rPr>
        <w:t xml:space="preserve">, </w:t>
      </w:r>
      <w:r w:rsidR="00D901A5">
        <w:rPr>
          <w:rFonts w:ascii="PT Astra Serif" w:hAnsi="PT Astra Serif"/>
          <w:sz w:val="26"/>
          <w:szCs w:val="26"/>
        </w:rPr>
        <w:t>нач. ХХ в.</w:t>
      </w:r>
      <w:r w:rsidR="00E17593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в</w:t>
      </w:r>
      <w:r w:rsidR="004B7A81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единый государственный реестр объектов культурного наследия (памятников истории и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культуры) народов Российской Федерации, </w:t>
      </w:r>
      <w:r w:rsidR="00357009">
        <w:rPr>
          <w:rFonts w:ascii="PT Astra Serif" w:hAnsi="PT Astra Serif"/>
          <w:sz w:val="26"/>
          <w:szCs w:val="26"/>
        </w:rPr>
        <w:t>об</w:t>
      </w:r>
      <w:r w:rsidR="00D901A5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утверждении границ его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территории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и предмета охраны </w:t>
      </w:r>
      <w:r w:rsidR="00483DA1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(г. Томск, </w:t>
      </w:r>
      <w:r w:rsidR="00D901A5">
        <w:rPr>
          <w:rFonts w:ascii="PT Astra Serif" w:hAnsi="PT Astra Serif"/>
          <w:sz w:val="26"/>
          <w:szCs w:val="26"/>
        </w:rPr>
        <w:t>пр</w:t>
      </w:r>
      <w:r w:rsidR="007F599A">
        <w:rPr>
          <w:rFonts w:ascii="PT Astra Serif" w:hAnsi="PT Astra Serif"/>
          <w:sz w:val="26"/>
          <w:szCs w:val="26"/>
        </w:rPr>
        <w:t xml:space="preserve">. </w:t>
      </w:r>
      <w:r w:rsidR="00D901A5">
        <w:rPr>
          <w:rFonts w:ascii="PT Astra Serif" w:hAnsi="PT Astra Serif"/>
          <w:sz w:val="26"/>
          <w:szCs w:val="26"/>
        </w:rPr>
        <w:t>Ленина</w:t>
      </w:r>
      <w:r w:rsidR="007F599A">
        <w:rPr>
          <w:rFonts w:ascii="PT Astra Serif" w:hAnsi="PT Astra Serif"/>
          <w:sz w:val="26"/>
          <w:szCs w:val="26"/>
        </w:rPr>
        <w:t xml:space="preserve">, </w:t>
      </w:r>
      <w:r w:rsidR="00D901A5">
        <w:rPr>
          <w:rFonts w:ascii="PT Astra Serif" w:hAnsi="PT Astra Serif"/>
          <w:sz w:val="26"/>
          <w:szCs w:val="26"/>
        </w:rPr>
        <w:t>50 стр</w:t>
      </w:r>
      <w:r w:rsidR="004B0435">
        <w:rPr>
          <w:rFonts w:ascii="PT Astra Serif" w:hAnsi="PT Astra Serif"/>
          <w:sz w:val="26"/>
          <w:szCs w:val="26"/>
        </w:rPr>
        <w:t>.</w:t>
      </w:r>
      <w:r w:rsidR="00D901A5">
        <w:rPr>
          <w:rFonts w:ascii="PT Astra Serif" w:hAnsi="PT Astra Serif"/>
          <w:sz w:val="26"/>
          <w:szCs w:val="26"/>
        </w:rPr>
        <w:t xml:space="preserve"> 4</w:t>
      </w:r>
      <w:r w:rsidR="00EE6923">
        <w:rPr>
          <w:rFonts w:ascii="PT Astra Serif" w:hAnsi="PT Astra Serif"/>
          <w:sz w:val="26"/>
          <w:szCs w:val="26"/>
        </w:rPr>
        <w:t>)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E4ADA" w:rsidRPr="00AE4ADA" w:rsidP="00357009">
      <w:pPr>
        <w:pBdr>
          <w:top w:val="nil"/>
          <w:left w:val="nil"/>
          <w:bottom w:val="nil"/>
          <w:right w:val="nil"/>
          <w:between w:val="nil"/>
        </w:pBdr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В соответствии с пунктом 5 </w:t>
      </w:r>
      <w:r w:rsidRPr="00AE4ADA">
        <w:rPr>
          <w:sz w:val="26"/>
          <w:lang w:eastAsia="ru-RU" w:bidi="ar-SA"/>
        </w:rPr>
        <w:t xml:space="preserve">статьи 3.1. и статьей 18 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Федерального закона от 25.06.2002 № 73-ФЗ </w:t>
      </w:r>
      <w:bookmarkStart w:id="2" w:name="undefined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«Об объектах культурного наследия (памятниках истории и культуры) народов Российской Федерации», статьей 9 Закона Томской области от 06.09.2016 № 98-ОЗ «Об объектах культурного наследия (памятника истории и культуры) Томской области», </w:t>
      </w:r>
      <w:bookmarkEnd w:id="2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подпунктом «ц» подпункта 8 пункта 9 Положения о Комитете по охране объектов культурного наследия Томской области, утвержденного постановлением Губернатора Томской области от 29.04.2016 № 37, на основании положительного заключения государственной историко-культурной экспертизы документов, обосновывающих включение выявленн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ого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объект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культурного наследия в единый государственного реестр объектов культурного наследия (памятников истории и культуры) народов Российской Федерации 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от </w:t>
      </w:r>
      <w:r w:rsidRPr="00262A05" w:rsidR="00C10067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</w:t>
      </w:r>
      <w:r w:rsidR="00483DA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5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</w:t>
      </w:r>
      <w:r w:rsidR="00D901A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05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.202</w:t>
      </w:r>
      <w:r w:rsidR="00D901A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6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, в целях обеспечения сохранности объект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</w:p>
    <w:p w:rsidR="00E1000E" w:rsidRPr="00B4628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AE4ADA" w:rsidRPr="00AE4AD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Включить выявленный объект культурного наследия «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>Каменны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е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ворота»</w:t>
      </w:r>
      <w:r w:rsidR="007F599A">
        <w:rPr>
          <w:rFonts w:ascii="PT Astra Serif" w:hAnsi="PT Astra Serif"/>
          <w:sz w:val="26"/>
          <w:szCs w:val="26"/>
        </w:rPr>
        <w:t xml:space="preserve">, </w:t>
      </w:r>
      <w:r w:rsidR="00D901A5">
        <w:rPr>
          <w:rFonts w:ascii="PT Astra Serif" w:hAnsi="PT Astra Serif"/>
          <w:sz w:val="26"/>
          <w:szCs w:val="26"/>
        </w:rPr>
        <w:t>нач. ХХ в.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расположенный по адресу: Томская область, г. Томск, 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пр</w:t>
      </w:r>
      <w:r w:rsidR="007F599A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Ленина, 50 стр</w:t>
      </w:r>
      <w:r w:rsidR="004B0435">
        <w:rPr>
          <w:rFonts w:ascii="PT Astra Serif" w:eastAsia="Andale Sans UI" w:hAnsi="PT Astra Serif"/>
          <w:kern w:val="1"/>
          <w:sz w:val="26"/>
          <w:szCs w:val="26"/>
          <w:lang w:bidi="ar-SA"/>
        </w:rPr>
        <w:t>. 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4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в 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="004C5316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AE4ADA" w:rsidRPr="00AE4AD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Утвердить границы территории объект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а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культурного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AE4ADA" w:rsidRPr="00AE4ADA" w:rsidP="00A12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E4ADA">
        <w:rPr>
          <w:rFonts w:ascii="PT Astra Serif" w:eastAsia="PT Astra Serif" w:hAnsi="PT Astra Serif" w:cs="PT Astra Serif"/>
          <w:sz w:val="26"/>
          <w:szCs w:val="26"/>
        </w:rPr>
        <w:t>Установить особый режим использования земельн</w:t>
      </w:r>
      <w:r w:rsidR="00C37FC1">
        <w:rPr>
          <w:rFonts w:ascii="PT Astra Serif" w:eastAsia="PT Astra Serif" w:hAnsi="PT Astra Serif" w:cs="PT Astra Serif"/>
          <w:sz w:val="26"/>
          <w:szCs w:val="26"/>
        </w:rPr>
        <w:t>ых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участк</w:t>
      </w:r>
      <w:r w:rsidR="00C37FC1">
        <w:rPr>
          <w:rFonts w:ascii="PT Astra Serif" w:eastAsia="PT Astra Serif" w:hAnsi="PT Astra Serif" w:cs="PT Astra Serif"/>
          <w:sz w:val="26"/>
          <w:szCs w:val="26"/>
        </w:rPr>
        <w:t>ов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в границах территории 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>бъект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культурного наследия </w:t>
      </w:r>
      <w:r w:rsidR="00FD525F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значения в соответствии со статьей 5.1 Федерального закона от 25.06.2002 № 73-ФЗ «Об объектах культурного наследия (памятниках истории и культуры) народов Российской Федерации».</w:t>
      </w:r>
    </w:p>
    <w:p w:rsidR="00AE4AD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предмет охраны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объекта 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культурно</w:t>
      </w:r>
      <w:r w:rsidR="007F599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2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C37FC1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Исключить из списка выявленных объектов культурного наследия, расположенных на территории Томской области, объект, включенный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приказом Комитета по охране объектов культурного наследия Томской области от 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29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.202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2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</w:t>
      </w:r>
      <w:r w:rsidR="004C5316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0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229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/01-07 «О включении в перечень выявленных объектов культурного наследия объекта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обладающего признаками объекта культурного наследия «Каменные ворота», 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нач. ХХ в.,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расположенного </w:t>
      </w:r>
      <w:r w:rsidR="003A4986">
        <w:rPr>
          <w:rFonts w:ascii="PT Astra Serif" w:eastAsia="Andale Sans UI" w:hAnsi="PT Astra Serif"/>
          <w:kern w:val="1"/>
          <w:sz w:val="26"/>
          <w:szCs w:val="26"/>
          <w:lang w:bidi="ar-SA"/>
        </w:rPr>
        <w:t>на территории г. Томска»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37FC1" w:rsidRPr="00C10067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Контроль за </w:t>
      </w:r>
      <w:r w:rsidRPr="00C10067">
        <w:rPr>
          <w:rFonts w:ascii="PT Astra Serif" w:eastAsia="PT Astra Serif" w:hAnsi="PT Astra Serif" w:cs="PT Astra Serif"/>
          <w:sz w:val="26"/>
          <w:szCs w:val="26"/>
        </w:rPr>
        <w:t>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416362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CF7E86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D466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D466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D466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269FA" w:rsidP="00C37FC1">
      <w:pPr>
        <w:pStyle w:val="Footer"/>
        <w:rPr>
          <w:rFonts w:ascii="PT Astra Serif" w:eastAsia="PT Astra Serif" w:hAnsi="PT Astra Serif" w:cs="PT Astra Serif"/>
          <w:sz w:val="28"/>
          <w:szCs w:val="28"/>
        </w:rPr>
      </w:pPr>
      <w:r>
        <w:rPr>
          <w:sz w:val="18"/>
          <w:szCs w:val="18"/>
        </w:rPr>
        <w:t>Ю.С. Матвеева</w:t>
      </w: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077509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15.06.2026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0050/01-07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P="0042582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C37FC1" w:rsidRPr="00DA49CF" w:rsidP="00C37FC1">
      <w:pPr>
        <w:jc w:val="center"/>
        <w:rPr>
          <w:rFonts w:ascii="PT Astra Serif" w:eastAsia="PT Astra Serif" w:hAnsi="PT Astra Serif" w:cs="PT Astra Serif"/>
        </w:rPr>
      </w:pPr>
      <w:r w:rsidRPr="00DA49CF">
        <w:rPr>
          <w:rFonts w:ascii="PT Astra Serif" w:eastAsia="PT Astra Serif" w:hAnsi="PT Astra Serif" w:cs="PT Astra Serif"/>
          <w:sz w:val="24"/>
          <w:szCs w:val="24"/>
        </w:rPr>
        <w:t xml:space="preserve">Графическое описание местоположения границ территории </w:t>
      </w:r>
    </w:p>
    <w:p w:rsidR="00C37FC1" w:rsidRPr="00DA49CF" w:rsidP="00C37FC1">
      <w:pPr>
        <w:ind w:right="52"/>
        <w:jc w:val="center"/>
        <w:rPr>
          <w:rFonts w:ascii="PT Astra Serif" w:eastAsia="PT Astra Serif" w:hAnsi="PT Astra Serif" w:cs="PT Astra Serif"/>
        </w:rPr>
      </w:pPr>
      <w:r w:rsidRPr="00DA49CF">
        <w:rPr>
          <w:rFonts w:ascii="PT Astra Serif" w:eastAsia="PT Astra Serif" w:hAnsi="PT Astra Serif" w:cs="PT Astra Serif"/>
          <w:sz w:val="24"/>
          <w:szCs w:val="24"/>
        </w:rPr>
        <w:t xml:space="preserve">объекта культурного наследия </w:t>
      </w:r>
      <w:r w:rsidRPr="00DA49CF" w:rsidR="00FD525F">
        <w:rPr>
          <w:rFonts w:ascii="PT Astra Serif" w:eastAsia="PT Astra Serif" w:hAnsi="PT Astra Serif" w:cs="PT Astra Serif"/>
          <w:sz w:val="24"/>
          <w:szCs w:val="24"/>
        </w:rPr>
        <w:t>регионального</w:t>
      </w:r>
      <w:r w:rsidRPr="00DA49CF">
        <w:rPr>
          <w:rFonts w:ascii="PT Astra Serif" w:eastAsia="PT Astra Serif" w:hAnsi="PT Astra Serif" w:cs="PT Astra Serif"/>
          <w:sz w:val="24"/>
          <w:szCs w:val="24"/>
        </w:rPr>
        <w:t xml:space="preserve"> значения</w:t>
      </w:r>
    </w:p>
    <w:p w:rsidR="00C37FC1" w:rsidRPr="00DA49CF" w:rsidP="00C37FC1">
      <w:pPr>
        <w:tabs>
          <w:tab w:val="left" w:pos="9214"/>
        </w:tabs>
        <w:ind w:right="52"/>
        <w:rPr>
          <w:rFonts w:ascii="PT Astra Serif" w:eastAsia="PT Astra Serif" w:hAnsi="PT Astra Serif" w:cs="PT Astra Serif"/>
          <w:sz w:val="24"/>
        </w:rPr>
      </w:pPr>
    </w:p>
    <w:p w:rsidR="00C37FC1" w:rsidP="00C37FC1">
      <w:pPr>
        <w:pBdr>
          <w:bottom w:val="single" w:sz="4" w:space="0" w:color="000000"/>
        </w:pBdr>
        <w:ind w:right="52"/>
        <w:jc w:val="center"/>
        <w:rPr>
          <w:rFonts w:ascii="PT Astra Serif" w:eastAsia="PT Astra Serif" w:hAnsi="PT Astra Serif" w:cs="PT Astra Serif"/>
        </w:rPr>
      </w:pPr>
      <w:r w:rsidRPr="003A4986">
        <w:rPr>
          <w:rFonts w:ascii="PT Astra Serif" w:eastAsia="PT Astra Serif" w:hAnsi="PT Astra Serif" w:cs="PT Astra Serif"/>
          <w:bCs/>
          <w:sz w:val="24"/>
          <w:szCs w:val="24"/>
        </w:rPr>
        <w:t>«</w:t>
      </w:r>
      <w:r w:rsidR="00D901A5">
        <w:rPr>
          <w:rFonts w:ascii="PT Astra Serif" w:eastAsia="PT Astra Serif" w:hAnsi="PT Astra Serif" w:cs="PT Astra Serif"/>
          <w:bCs/>
          <w:sz w:val="24"/>
          <w:szCs w:val="24"/>
        </w:rPr>
        <w:t>Каменные ворота</w:t>
      </w:r>
      <w:r w:rsidRPr="003A4986" w:rsidR="003A4986">
        <w:rPr>
          <w:rFonts w:ascii="PT Astra Serif" w:hAnsi="PT Astra Serif"/>
          <w:sz w:val="24"/>
          <w:szCs w:val="24"/>
        </w:rPr>
        <w:t>»,</w:t>
      </w:r>
      <w:r w:rsidR="00D901A5">
        <w:rPr>
          <w:rFonts w:ascii="PT Astra Serif" w:hAnsi="PT Astra Serif"/>
          <w:sz w:val="24"/>
          <w:szCs w:val="24"/>
        </w:rPr>
        <w:t xml:space="preserve"> нач. ХХ в</w:t>
      </w:r>
      <w:r w:rsidR="00323727">
        <w:rPr>
          <w:rFonts w:ascii="PT Astra Serif" w:eastAsia="PT Astra Serif" w:hAnsi="PT Astra Serif" w:cs="PT Astra Serif"/>
          <w:bCs/>
          <w:sz w:val="24"/>
          <w:szCs w:val="24"/>
        </w:rPr>
        <w:t>.</w:t>
      </w:r>
    </w:p>
    <w:p w:rsidR="00C37FC1" w:rsidP="00C37FC1">
      <w:pP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Cs/>
          <w:sz w:val="20"/>
        </w:rPr>
        <w:t>(наименование объекта, местоположение границы которого описано (далее - объект))</w:t>
      </w:r>
    </w:p>
    <w:p w:rsidR="00C37FC1" w:rsidP="00C37FC1">
      <w:pPr>
        <w:rPr>
          <w:rFonts w:ascii="PT Astra Serif" w:eastAsia="PT Astra Serif" w:hAnsi="PT Astra Serif" w:cs="PT Astra Serif"/>
          <w:sz w:val="24"/>
          <w:szCs w:val="24"/>
        </w:rPr>
      </w:pPr>
    </w:p>
    <w:p w:rsidR="00C37FC1" w:rsidP="00C37FC1">
      <w:pPr>
        <w:rPr>
          <w:rFonts w:ascii="PT Astra Serif" w:eastAsia="PT Astra Serif" w:hAnsi="PT Astra Serif" w:cs="PT Astra Serif"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434"/>
        <w:gridCol w:w="4860"/>
      </w:tblGrid>
      <w:tr w:rsidTr="00BE6502">
        <w:tblPrEx>
          <w:tblW w:w="9828" w:type="dxa"/>
          <w:tblLook w:val="04A0"/>
        </w:tblPrEx>
        <w:tc>
          <w:tcPr>
            <w:tcW w:w="9828" w:type="dxa"/>
            <w:gridSpan w:val="3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9828" w:type="dxa"/>
            <w:gridSpan w:val="3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860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860" w:type="dxa"/>
          </w:tcPr>
          <w:p w:rsidR="00C37FC1" w:rsidP="00BE6502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860" w:type="dxa"/>
          </w:tcPr>
          <w:p w:rsidR="00C37FC1" w:rsidP="004B0435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CA2D71">
              <w:rPr>
                <w:sz w:val="24"/>
                <w:szCs w:val="24"/>
              </w:rPr>
              <w:t xml:space="preserve">Томская область, г. Томск, </w:t>
            </w:r>
            <w:r w:rsidR="003A4986">
              <w:rPr>
                <w:sz w:val="24"/>
                <w:szCs w:val="24"/>
              </w:rPr>
              <w:br/>
            </w:r>
            <w:r w:rsidR="00D901A5">
              <w:rPr>
                <w:sz w:val="24"/>
                <w:szCs w:val="24"/>
              </w:rPr>
              <w:t>пр</w:t>
            </w:r>
            <w:r w:rsidR="003A4986">
              <w:rPr>
                <w:sz w:val="24"/>
                <w:szCs w:val="24"/>
              </w:rPr>
              <w:t xml:space="preserve">. </w:t>
            </w:r>
            <w:r w:rsidR="00D901A5">
              <w:rPr>
                <w:sz w:val="24"/>
                <w:szCs w:val="24"/>
              </w:rPr>
              <w:t>Ленина</w:t>
            </w:r>
            <w:r w:rsidR="003A4986">
              <w:rPr>
                <w:sz w:val="24"/>
                <w:szCs w:val="24"/>
              </w:rPr>
              <w:t xml:space="preserve">, </w:t>
            </w:r>
            <w:r w:rsidR="00D901A5">
              <w:rPr>
                <w:sz w:val="24"/>
                <w:szCs w:val="24"/>
              </w:rPr>
              <w:t>50 стр</w:t>
            </w:r>
            <w:r w:rsidR="004B0435">
              <w:rPr>
                <w:sz w:val="24"/>
                <w:szCs w:val="24"/>
              </w:rPr>
              <w:t>.</w:t>
            </w:r>
            <w:r w:rsidR="00D901A5">
              <w:rPr>
                <w:sz w:val="24"/>
                <w:szCs w:val="24"/>
              </w:rPr>
              <w:t xml:space="preserve"> 4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C37FC1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860" w:type="dxa"/>
          </w:tcPr>
          <w:p w:rsidR="00323727" w:rsidP="00BE6502">
            <w:pPr>
              <w:spacing w:line="230" w:lineRule="atLeast"/>
              <w:rPr>
                <w:sz w:val="24"/>
                <w:szCs w:val="24"/>
              </w:rPr>
            </w:pPr>
          </w:p>
          <w:p w:rsidR="00C37FC1" w:rsidP="00404E01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D901A5">
              <w:rPr>
                <w:sz w:val="24"/>
                <w:szCs w:val="24"/>
              </w:rPr>
              <w:t>27, 0</w:t>
            </w:r>
            <w:r w:rsidRPr="00513B97" w:rsidR="00323727">
              <w:rPr>
                <w:b/>
                <w:sz w:val="24"/>
                <w:szCs w:val="24"/>
              </w:rPr>
              <w:t xml:space="preserve"> </w:t>
            </w:r>
            <w:r w:rsidRPr="00513B97" w:rsidR="00323727">
              <w:rPr>
                <w:sz w:val="24"/>
                <w:szCs w:val="24"/>
              </w:rPr>
              <w:t>± 1 кв. м.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860" w:type="dxa"/>
          </w:tcPr>
          <w:p w:rsidR="00C37FC1" w:rsidP="00BE6502">
            <w:pPr>
              <w:rPr>
                <w:rFonts w:ascii="PT Astra Serif" w:eastAsia="PT Astra Serif" w:hAnsi="PT Astra Serif" w:cs="PT Astra Serif"/>
              </w:rPr>
            </w:pPr>
          </w:p>
        </w:tc>
      </w:tr>
    </w:tbl>
    <w:p w:rsidR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53"/>
        <w:gridCol w:w="1249"/>
        <w:gridCol w:w="1403"/>
        <w:gridCol w:w="2154"/>
        <w:gridCol w:w="1901"/>
        <w:gridCol w:w="1568"/>
      </w:tblGrid>
      <w:tr w:rsidTr="00BE6502">
        <w:tblPrEx>
          <w:tblW w:w="9828" w:type="dxa"/>
          <w:tblLook w:val="04A0"/>
        </w:tblPrEx>
        <w:tc>
          <w:tcPr>
            <w:tcW w:w="9828" w:type="dxa"/>
            <w:gridSpan w:val="6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9828" w:type="dxa"/>
            <w:gridSpan w:val="6"/>
          </w:tcPr>
          <w:p w:rsidR="00C37FC1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    МСК-70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u w:val="single"/>
                <w:shd w:val="clear" w:color="auto" w:fill="FFFFFF"/>
              </w:rPr>
              <w:t xml:space="preserve">           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9828" w:type="dxa"/>
            <w:gridSpan w:val="6"/>
          </w:tcPr>
          <w:p w:rsidR="00C37FC1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Tr="006D1655">
        <w:tblPrEx>
          <w:tblW w:w="9828" w:type="dxa"/>
          <w:tblLook w:val="04A0"/>
        </w:tblPrEx>
        <w:trPr>
          <w:cantSplit/>
        </w:trPr>
        <w:tc>
          <w:tcPr>
            <w:tcW w:w="1553" w:type="dxa"/>
            <w:vMerge w:val="restart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Обозначение характерных точек границ</w:t>
            </w:r>
          </w:p>
        </w:tc>
        <w:tc>
          <w:tcPr>
            <w:tcW w:w="2652" w:type="dxa"/>
            <w:gridSpan w:val="2"/>
          </w:tcPr>
          <w:p w:rsidR="00C37FC1" w:rsidP="00BE6502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54" w:type="dxa"/>
            <w:vMerge w:val="restart"/>
          </w:tcPr>
          <w:p w:rsidR="00C37FC1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</w:tc>
        <w:tc>
          <w:tcPr>
            <w:tcW w:w="1901" w:type="dxa"/>
            <w:vMerge w:val="restart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Средняя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квадратическая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погрешность положения характерной точки (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Mt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), м</w:t>
            </w:r>
          </w:p>
        </w:tc>
        <w:tc>
          <w:tcPr>
            <w:tcW w:w="1568" w:type="dxa"/>
            <w:vMerge w:val="restart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 xml:space="preserve"> </w:t>
            </w:r>
          </w:p>
        </w:tc>
      </w:tr>
      <w:tr w:rsidTr="006D1655">
        <w:tblPrEx>
          <w:tblW w:w="9828" w:type="dxa"/>
          <w:tblLook w:val="04A0"/>
        </w:tblPrEx>
        <w:trPr>
          <w:cantSplit/>
        </w:trPr>
        <w:tc>
          <w:tcPr>
            <w:tcW w:w="1553" w:type="dxa"/>
            <w:vMerge/>
          </w:tcPr>
          <w:p w:rsidR="00C37FC1" w:rsidP="00BE6502">
            <w:pPr>
              <w:spacing w:line="22" w:lineRule="atLeast"/>
              <w:jc w:val="center"/>
            </w:pPr>
          </w:p>
        </w:tc>
        <w:tc>
          <w:tcPr>
            <w:tcW w:w="1249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03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54" w:type="dxa"/>
            <w:vMerge/>
          </w:tcPr>
          <w:p w:rsidR="00C37FC1" w:rsidP="00BE6502">
            <w:pPr>
              <w:spacing w:line="22" w:lineRule="atLeast"/>
              <w:ind w:right="-108"/>
              <w:jc w:val="center"/>
            </w:pPr>
          </w:p>
        </w:tc>
        <w:tc>
          <w:tcPr>
            <w:tcW w:w="1901" w:type="dxa"/>
            <w:vMerge/>
          </w:tcPr>
          <w:p w:rsidR="00C37FC1" w:rsidP="00BE6502">
            <w:pPr>
              <w:spacing w:line="22" w:lineRule="atLeast"/>
              <w:jc w:val="center"/>
            </w:pPr>
          </w:p>
        </w:tc>
        <w:tc>
          <w:tcPr>
            <w:tcW w:w="1568" w:type="dxa"/>
            <w:vMerge/>
          </w:tcPr>
          <w:p w:rsidR="00C37FC1" w:rsidP="00BE6502">
            <w:pPr>
              <w:spacing w:line="22" w:lineRule="atLeast"/>
              <w:jc w:val="center"/>
            </w:pPr>
          </w:p>
        </w:tc>
      </w:tr>
      <w:tr w:rsidTr="006D1655">
        <w:tblPrEx>
          <w:tblW w:w="9828" w:type="dxa"/>
          <w:tblLook w:val="04A0"/>
        </w:tblPrEx>
        <w:tc>
          <w:tcPr>
            <w:tcW w:w="1553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49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03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2154" w:type="dxa"/>
          </w:tcPr>
          <w:p w:rsidR="00C37FC1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901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568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</w:tr>
      <w:tr w:rsidTr="00714B34">
        <w:tblPrEx>
          <w:tblW w:w="9828" w:type="dxa"/>
          <w:tblLook w:val="04A0"/>
        </w:tblPrEx>
        <w:tc>
          <w:tcPr>
            <w:tcW w:w="1553" w:type="dxa"/>
          </w:tcPr>
          <w:p w:rsidR="00D901A5" w:rsidP="00D901A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</w:tcPr>
          <w:p w:rsidR="00D901A5" w:rsidRPr="00D901A5" w:rsidP="00D901A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01A5">
              <w:rPr>
                <w:rFonts w:ascii="PT Astra Serif" w:hAnsi="PT Astra Serif"/>
                <w:sz w:val="24"/>
                <w:szCs w:val="24"/>
              </w:rPr>
              <w:t>349544.75</w:t>
            </w:r>
          </w:p>
        </w:tc>
        <w:tc>
          <w:tcPr>
            <w:tcW w:w="1403" w:type="dxa"/>
          </w:tcPr>
          <w:p w:rsidR="00D901A5" w:rsidRPr="00D901A5" w:rsidP="00D901A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01A5">
              <w:rPr>
                <w:rFonts w:ascii="PT Astra Serif" w:hAnsi="PT Astra Serif"/>
                <w:sz w:val="24"/>
                <w:szCs w:val="24"/>
              </w:rPr>
              <w:t>4324994.67</w:t>
            </w:r>
          </w:p>
        </w:tc>
        <w:tc>
          <w:tcPr>
            <w:tcW w:w="2154" w:type="dxa"/>
          </w:tcPr>
          <w:p w:rsidR="00D901A5" w:rsidRPr="00404E01" w:rsidP="00D901A5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D901A5" w:rsidRPr="00404E01" w:rsidP="00D901A5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D901A5" w:rsidRPr="00404E01" w:rsidP="00D901A5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714B34">
        <w:tblPrEx>
          <w:tblW w:w="9828" w:type="dxa"/>
          <w:tblLook w:val="04A0"/>
        </w:tblPrEx>
        <w:tc>
          <w:tcPr>
            <w:tcW w:w="1553" w:type="dxa"/>
          </w:tcPr>
          <w:p w:rsidR="00D901A5" w:rsidP="00D901A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49" w:type="dxa"/>
          </w:tcPr>
          <w:p w:rsidR="00D901A5" w:rsidRPr="00D901A5" w:rsidP="00D901A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01A5">
              <w:rPr>
                <w:rFonts w:ascii="PT Astra Serif" w:hAnsi="PT Astra Serif"/>
                <w:sz w:val="24"/>
                <w:szCs w:val="24"/>
              </w:rPr>
              <w:t>349536.63</w:t>
            </w:r>
          </w:p>
        </w:tc>
        <w:tc>
          <w:tcPr>
            <w:tcW w:w="1403" w:type="dxa"/>
          </w:tcPr>
          <w:p w:rsidR="00D901A5" w:rsidRPr="00D901A5" w:rsidP="00D901A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01A5">
              <w:rPr>
                <w:rFonts w:ascii="PT Astra Serif" w:hAnsi="PT Astra Serif"/>
                <w:sz w:val="24"/>
                <w:szCs w:val="24"/>
              </w:rPr>
              <w:t>4324994.66</w:t>
            </w:r>
          </w:p>
        </w:tc>
        <w:tc>
          <w:tcPr>
            <w:tcW w:w="2154" w:type="dxa"/>
          </w:tcPr>
          <w:p w:rsidR="00D901A5" w:rsidRPr="00404E01" w:rsidP="00D901A5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D901A5" w:rsidRPr="00404E01" w:rsidP="00D901A5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D901A5" w:rsidRPr="00404E01" w:rsidP="00D901A5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714B34">
        <w:tblPrEx>
          <w:tblW w:w="9828" w:type="dxa"/>
          <w:tblLook w:val="04A0"/>
        </w:tblPrEx>
        <w:tc>
          <w:tcPr>
            <w:tcW w:w="1553" w:type="dxa"/>
          </w:tcPr>
          <w:p w:rsidR="00D901A5" w:rsidP="00D901A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49" w:type="dxa"/>
          </w:tcPr>
          <w:p w:rsidR="00D901A5" w:rsidRPr="00D901A5" w:rsidP="00D901A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01A5">
              <w:rPr>
                <w:rFonts w:ascii="PT Astra Serif" w:hAnsi="PT Astra Serif"/>
                <w:sz w:val="24"/>
                <w:szCs w:val="24"/>
              </w:rPr>
              <w:t>349536.49</w:t>
            </w:r>
          </w:p>
        </w:tc>
        <w:tc>
          <w:tcPr>
            <w:tcW w:w="1403" w:type="dxa"/>
          </w:tcPr>
          <w:p w:rsidR="00D901A5" w:rsidRPr="00D901A5" w:rsidP="00D901A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01A5">
              <w:rPr>
                <w:rFonts w:ascii="PT Astra Serif" w:hAnsi="PT Astra Serif"/>
                <w:sz w:val="24"/>
                <w:szCs w:val="24"/>
              </w:rPr>
              <w:t>4324991.32</w:t>
            </w:r>
          </w:p>
        </w:tc>
        <w:tc>
          <w:tcPr>
            <w:tcW w:w="2154" w:type="dxa"/>
          </w:tcPr>
          <w:p w:rsidR="00D901A5" w:rsidRPr="00404E01" w:rsidP="00D901A5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D901A5" w:rsidRPr="00404E01" w:rsidP="00D901A5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D901A5" w:rsidRPr="00404E01" w:rsidP="00D901A5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714B34">
        <w:tblPrEx>
          <w:tblW w:w="9828" w:type="dxa"/>
          <w:tblLook w:val="04A0"/>
        </w:tblPrEx>
        <w:tc>
          <w:tcPr>
            <w:tcW w:w="1553" w:type="dxa"/>
          </w:tcPr>
          <w:p w:rsidR="00D901A5" w:rsidP="00D901A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9" w:type="dxa"/>
          </w:tcPr>
          <w:p w:rsidR="00D901A5" w:rsidRPr="00D901A5" w:rsidP="00D901A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01A5">
              <w:rPr>
                <w:rFonts w:ascii="PT Astra Serif" w:hAnsi="PT Astra Serif"/>
                <w:sz w:val="24"/>
                <w:szCs w:val="24"/>
              </w:rPr>
              <w:t>349544.58</w:t>
            </w:r>
          </w:p>
        </w:tc>
        <w:tc>
          <w:tcPr>
            <w:tcW w:w="1403" w:type="dxa"/>
          </w:tcPr>
          <w:p w:rsidR="00D901A5" w:rsidRPr="00D901A5" w:rsidP="00D901A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01A5">
              <w:rPr>
                <w:rFonts w:ascii="PT Astra Serif" w:hAnsi="PT Astra Serif"/>
                <w:sz w:val="24"/>
                <w:szCs w:val="24"/>
              </w:rPr>
              <w:t>4324991.33</w:t>
            </w:r>
          </w:p>
        </w:tc>
        <w:tc>
          <w:tcPr>
            <w:tcW w:w="2154" w:type="dxa"/>
          </w:tcPr>
          <w:p w:rsidR="00D901A5" w:rsidRPr="00404E01" w:rsidP="00D901A5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D901A5" w:rsidRPr="00404E01" w:rsidP="00D901A5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D901A5" w:rsidRPr="00404E01" w:rsidP="00D901A5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714B34">
        <w:tblPrEx>
          <w:tblW w:w="9828" w:type="dxa"/>
          <w:tblLook w:val="04A0"/>
        </w:tblPrEx>
        <w:tc>
          <w:tcPr>
            <w:tcW w:w="1553" w:type="dxa"/>
          </w:tcPr>
          <w:p w:rsidR="00D901A5" w:rsidRPr="00404E01" w:rsidP="00D901A5"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</w:tcPr>
          <w:p w:rsidR="00D901A5" w:rsidRPr="00D901A5" w:rsidP="00D901A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01A5">
              <w:rPr>
                <w:rFonts w:ascii="PT Astra Serif" w:hAnsi="PT Astra Serif"/>
                <w:sz w:val="24"/>
                <w:szCs w:val="24"/>
              </w:rPr>
              <w:t>349544.75</w:t>
            </w:r>
          </w:p>
        </w:tc>
        <w:tc>
          <w:tcPr>
            <w:tcW w:w="1403" w:type="dxa"/>
          </w:tcPr>
          <w:p w:rsidR="00D901A5" w:rsidRPr="00D901A5" w:rsidP="00D901A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01A5">
              <w:rPr>
                <w:rFonts w:ascii="PT Astra Serif" w:hAnsi="PT Astra Serif"/>
                <w:sz w:val="24"/>
                <w:szCs w:val="24"/>
              </w:rPr>
              <w:t>4324994.67</w:t>
            </w:r>
          </w:p>
        </w:tc>
        <w:tc>
          <w:tcPr>
            <w:tcW w:w="2154" w:type="dxa"/>
          </w:tcPr>
          <w:p w:rsidR="00D901A5" w:rsidRPr="00404E01" w:rsidP="00D901A5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D901A5" w:rsidRPr="00404E01" w:rsidP="00D901A5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D901A5" w:rsidRPr="00404E01" w:rsidP="00D901A5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C37FC1" w:rsidP="00C37FC1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4B04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C37FC1" w:rsidP="00C37FC1">
      <w:pPr>
        <w:rPr>
          <w:rFonts w:ascii="PT Astra Serif" w:eastAsia="PT Astra Serif" w:hAnsi="PT Astra Serif" w:cs="PT Astra Serif"/>
          <w:sz w:val="24"/>
          <w:szCs w:val="24"/>
        </w:rPr>
      </w:pPr>
    </w:p>
    <w:p w:rsidR="00C37FC1" w:rsidRPr="004B0435" w:rsidP="004B0435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B0435">
        <w:rPr>
          <w:rFonts w:ascii="PT Astra Serif" w:eastAsia="PT Astra Serif" w:hAnsi="PT Astra Serif" w:cs="PT Astra Serif"/>
          <w:sz w:val="24"/>
          <w:szCs w:val="24"/>
        </w:rPr>
        <w:t xml:space="preserve">Графическое описание местоположения границ </w:t>
      </w:r>
      <w:r w:rsidRPr="004B0435" w:rsidR="004B0435">
        <w:rPr>
          <w:rFonts w:ascii="PT Astra Serif" w:eastAsia="PT Astra Serif" w:hAnsi="PT Astra Serif" w:cs="PT Astra Serif"/>
          <w:sz w:val="24"/>
          <w:szCs w:val="24"/>
        </w:rPr>
        <w:t xml:space="preserve">территории </w:t>
      </w:r>
      <w:r w:rsidR="004B0435">
        <w:rPr>
          <w:rFonts w:ascii="PT Astra Serif" w:eastAsia="PT Astra Serif" w:hAnsi="PT Astra Serif" w:cs="PT Astra Serif"/>
          <w:sz w:val="24"/>
          <w:szCs w:val="24"/>
        </w:rPr>
        <w:br/>
      </w:r>
      <w:r w:rsidRPr="004B0435" w:rsidR="004B0435"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 регионального значения «Каменные ворота», нач. ХХ в.</w:t>
      </w:r>
      <w:r w:rsidR="00DA49CF">
        <w:rPr>
          <w:rFonts w:ascii="PT Astra Serif" w:eastAsia="PT Astra Serif" w:hAnsi="PT Astra Serif" w:cs="PT Astra Serif"/>
          <w:sz w:val="24"/>
          <w:szCs w:val="24"/>
        </w:rPr>
        <w:t>,</w:t>
      </w:r>
    </w:p>
    <w:p w:rsidR="004B0435" w:rsidP="004B0435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B0435">
        <w:rPr>
          <w:rFonts w:ascii="PT Astra Serif" w:eastAsia="PT Astra Serif" w:hAnsi="PT Astra Serif" w:cs="PT Astra Serif"/>
          <w:sz w:val="24"/>
          <w:szCs w:val="24"/>
        </w:rPr>
        <w:t>по адресу: Томская область, г. Томск, пр. Ленина, 50 стр</w:t>
      </w:r>
      <w:r>
        <w:rPr>
          <w:rFonts w:ascii="PT Astra Serif" w:eastAsia="PT Astra Serif" w:hAnsi="PT Astra Serif" w:cs="PT Astra Serif"/>
          <w:sz w:val="24"/>
          <w:szCs w:val="24"/>
        </w:rPr>
        <w:t>.</w:t>
      </w:r>
      <w:r w:rsidRPr="004B0435">
        <w:rPr>
          <w:rFonts w:ascii="PT Astra Serif" w:eastAsia="PT Astra Serif" w:hAnsi="PT Astra Serif" w:cs="PT Astra Serif"/>
          <w:sz w:val="24"/>
          <w:szCs w:val="24"/>
        </w:rPr>
        <w:t xml:space="preserve"> 4</w:t>
      </w:r>
    </w:p>
    <w:p w:rsidR="004B0435" w:rsidP="004B0435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4B0435" w:rsidRPr="004B0435" w:rsidP="004B0435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C37FC1" w:rsidP="00C37FC1">
      <w:pPr>
        <w:spacing w:line="276" w:lineRule="auto"/>
        <w:jc w:val="center"/>
        <w:rPr>
          <w:rFonts w:ascii="PT Astra Serif" w:eastAsia="PT Astra Serif" w:hAnsi="PT Astra Serif" w:cs="PT Astra Serif"/>
        </w:rPr>
      </w:pPr>
      <w:r>
        <w:rPr>
          <w:noProof/>
          <w:lang w:eastAsia="ru-RU" w:bidi="ar-SA"/>
        </w:rPr>
        <w:drawing>
          <wp:inline distT="0" distB="0" distL="0" distR="0">
            <wp:extent cx="5286375" cy="6515100"/>
            <wp:effectExtent l="0" t="0" r="9525" b="0"/>
            <wp:docPr id="14" name="Рисунок 14" descr="ленина 50 ворота раздел 4 рамка с подписью перетягин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" descr="ленина 50 ворота раздел 4 рамка с подписью перетягиной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89" t="15350" r="4409" b="8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04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br w:type="page"/>
      </w:r>
    </w:p>
    <w:p w:rsidR="00C37FC1" w:rsidP="00C37FC1">
      <w:pPr>
        <w:rPr>
          <w:rFonts w:ascii="PT Astra Serif" w:eastAsia="PT Astra Serif" w:hAnsi="PT Astra Serif" w:cs="PT Astra Serif"/>
        </w:rPr>
      </w:pPr>
    </w:p>
    <w:p w:rsidR="00C37FC1" w:rsidRPr="00DA49CF" w:rsidP="00C37FC1">
      <w:pPr>
        <w:jc w:val="center"/>
        <w:rPr>
          <w:rFonts w:ascii="PT Astra Serif" w:eastAsia="PT Astra Serif" w:hAnsi="PT Astra Serif" w:cs="PT Astra Serif"/>
        </w:rPr>
      </w:pPr>
      <w:r w:rsidRPr="00DA49CF">
        <w:rPr>
          <w:rFonts w:ascii="PT Astra Serif" w:eastAsia="PT Astra Serif" w:hAnsi="PT Astra Serif" w:cs="PT Astra Serif"/>
          <w:sz w:val="24"/>
          <w:szCs w:val="24"/>
        </w:rPr>
        <w:t>Текстовое описание местоположения границ территории объекта</w:t>
      </w:r>
    </w:p>
    <w:p w:rsidR="00C37FC1" w:rsidRPr="00DA49CF" w:rsidP="00C37FC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eastAsia="PT Astra Serif" w:hAnsi="PT Astra Serif" w:cs="PT Astra Serif"/>
        </w:rPr>
      </w:pPr>
    </w:p>
    <w:tbl>
      <w:tblPr>
        <w:tblW w:w="9862" w:type="dxa"/>
        <w:tblInd w:w="-1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3"/>
        <w:gridCol w:w="1284"/>
        <w:gridCol w:w="7295"/>
      </w:tblGrid>
      <w:tr w:rsidTr="00BE6502">
        <w:tblPrEx>
          <w:tblW w:w="9862" w:type="dxa"/>
          <w:tblInd w:w="-127" w:type="dxa"/>
          <w:shd w:val="clear" w:color="auto" w:fill="FFFFFF"/>
          <w:tblLook w:val="04A0"/>
        </w:tblPrEx>
        <w:trPr>
          <w:cantSplit/>
          <w:trHeight w:val="240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Прохождение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  <w:tc>
          <w:tcPr>
            <w:tcW w:w="7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Описание прохождения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</w:tr>
      <w:tr w:rsidTr="00BE6502">
        <w:tblPrEx>
          <w:tblW w:w="9862" w:type="dxa"/>
          <w:tblInd w:w="-127" w:type="dxa"/>
          <w:shd w:val="clear" w:color="auto" w:fill="FFFFFF"/>
          <w:tblLook w:val="04A0"/>
        </w:tblPrEx>
        <w:trPr>
          <w:cantSplit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от точки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до точки</w:t>
            </w:r>
          </w:p>
        </w:tc>
        <w:tc>
          <w:tcPr>
            <w:tcW w:w="72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C37FC1" w:rsidP="00BE6502">
            <w:pPr>
              <w:spacing w:line="360" w:lineRule="auto"/>
            </w:pPr>
          </w:p>
        </w:tc>
      </w:tr>
      <w:tr w:rsidTr="00BE6502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</w:t>
            </w:r>
          </w:p>
        </w:tc>
      </w:tr>
      <w:tr w:rsidTr="008429DE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B0435" w:rsidP="004B0435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B0435" w:rsidP="004B0435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0435" w:rsidRPr="00234FDC" w:rsidP="004B0435"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 w:rsidRPr="00234FDC">
              <w:t>в южном направлении на расстоянии 8,12</w:t>
            </w:r>
            <w:r>
              <w:t xml:space="preserve"> м</w:t>
            </w:r>
          </w:p>
        </w:tc>
      </w:tr>
      <w:tr w:rsidTr="008429DE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B0435" w:rsidP="004B0435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B0435" w:rsidP="004B0435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0435" w:rsidRPr="00234FDC" w:rsidP="004B0435"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 w:rsidRPr="00234FDC">
              <w:t>в западном направлении на расстоянии 3,34 м</w:t>
            </w:r>
          </w:p>
        </w:tc>
      </w:tr>
      <w:tr w:rsidTr="008429DE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B0435" w:rsidP="004B0435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B0435" w:rsidP="004B0435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0435" w:rsidRPr="00234FDC" w:rsidP="004B0435"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 w:rsidRPr="00234FDC">
              <w:t>в северном направлении на расстоянии 8,09 м</w:t>
            </w:r>
          </w:p>
        </w:tc>
      </w:tr>
      <w:tr w:rsidTr="008429DE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B0435" w:rsidP="004B0435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B0435" w:rsidP="004B0435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0435" w:rsidRPr="00234FDC" w:rsidP="004B0435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</w:pPr>
            <w:r w:rsidRPr="00234FDC">
              <w:t>в восточном направлении на расстоянии 3,34</w:t>
            </w:r>
            <w:r>
              <w:t xml:space="preserve"> м</w:t>
            </w:r>
          </w:p>
        </w:tc>
      </w:tr>
    </w:tbl>
    <w:p w:rsidR="00404E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0D02C2" w:rsidRPr="00DC69FA" w:rsidP="000D02C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2</w:t>
      </w:r>
    </w:p>
    <w:p w:rsidR="000D02C2" w:rsidP="000D02C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D02C2" w:rsidRPr="009E3AAC" w:rsidP="000D02C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15.06.2026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0050/01-07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P="000D02C2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0D02C2" w:rsidRPr="000D02C2" w:rsidP="000D02C2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</w:t>
      </w:r>
      <w:r w:rsidR="00FD525F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 значения </w:t>
      </w:r>
      <w:r w:rsidRPr="000D02C2">
        <w:rPr>
          <w:rFonts w:ascii="PT Astra Serif" w:eastAsia="PT Astra Serif" w:hAnsi="PT Astra Serif" w:cs="PT Astra Serif"/>
          <w:sz w:val="26"/>
          <w:szCs w:val="26"/>
        </w:rPr>
        <w:br/>
        <w:t>«</w:t>
      </w:r>
      <w:r w:rsidR="003721C8">
        <w:rPr>
          <w:rFonts w:ascii="PT Astra Serif" w:eastAsia="PT Astra Serif" w:hAnsi="PT Astra Serif" w:cs="PT Astra Serif"/>
          <w:sz w:val="26"/>
          <w:szCs w:val="26"/>
        </w:rPr>
        <w:t>Каменные ворота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», </w:t>
      </w:r>
      <w:r w:rsidR="003721C8">
        <w:rPr>
          <w:rFonts w:ascii="PT Astra Serif" w:eastAsia="PT Astra Serif" w:hAnsi="PT Astra Serif" w:cs="PT Astra Serif"/>
          <w:sz w:val="26"/>
          <w:szCs w:val="26"/>
        </w:rPr>
        <w:t>нач. ХХ в.</w:t>
      </w:r>
      <w:r w:rsidR="003216A3">
        <w:rPr>
          <w:rFonts w:ascii="PT Astra Serif" w:eastAsia="PT Astra Serif" w:hAnsi="PT Astra Serif" w:cs="PT Astra Serif"/>
          <w:sz w:val="26"/>
          <w:szCs w:val="26"/>
        </w:rPr>
        <w:t>,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 по адресу: Томская область,</w:t>
      </w:r>
      <w:r w:rsidR="00720BE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г. Томск, </w:t>
      </w:r>
      <w:r w:rsidR="003721C8">
        <w:rPr>
          <w:rFonts w:ascii="PT Astra Serif" w:eastAsia="PT Astra Serif" w:hAnsi="PT Astra Serif" w:cs="PT Astra Serif"/>
          <w:sz w:val="26"/>
          <w:szCs w:val="26"/>
        </w:rPr>
        <w:br/>
        <w:t>пр</w:t>
      </w:r>
      <w:r w:rsidR="006D6332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3721C8">
        <w:rPr>
          <w:rFonts w:ascii="PT Astra Serif" w:eastAsia="PT Astra Serif" w:hAnsi="PT Astra Serif" w:cs="PT Astra Serif"/>
          <w:sz w:val="26"/>
          <w:szCs w:val="26"/>
        </w:rPr>
        <w:t>Ленина</w:t>
      </w:r>
      <w:r w:rsidR="006D6332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3721C8">
        <w:rPr>
          <w:rFonts w:ascii="PT Astra Serif" w:eastAsia="PT Astra Serif" w:hAnsi="PT Astra Serif" w:cs="PT Astra Serif"/>
          <w:sz w:val="26"/>
          <w:szCs w:val="26"/>
        </w:rPr>
        <w:t>50 стр. 4</w:t>
      </w:r>
    </w:p>
    <w:p w:rsidR="003216A3" w:rsidP="0042582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6D6332" w:rsidRPr="006D6332" w:rsidP="006D6332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Градостроительные характеристики:</w:t>
      </w:r>
    </w:p>
    <w:p w:rsidR="004940DB" w:rsidRPr="003721C8" w:rsidP="002D0348">
      <w:pPr>
        <w:pStyle w:val="13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721C8">
        <w:rPr>
          <w:rStyle w:val="FontStyle21"/>
          <w:rFonts w:ascii="PT Astra Serif" w:eastAsia="Arial" w:hAnsi="PT Astra Serif"/>
        </w:rPr>
        <w:t>Расположение</w:t>
      </w:r>
      <w:r w:rsidRPr="003721C8">
        <w:rPr>
          <w:rFonts w:ascii="PT Astra Serif" w:hAnsi="PT Astra Serif"/>
          <w:sz w:val="26"/>
          <w:szCs w:val="26"/>
        </w:rPr>
        <w:t xml:space="preserve"> </w:t>
      </w:r>
      <w:r w:rsidRPr="003721C8" w:rsidR="003721C8">
        <w:rPr>
          <w:rFonts w:ascii="PT Astra Serif" w:hAnsi="PT Astra Serif"/>
          <w:sz w:val="26"/>
          <w:szCs w:val="26"/>
        </w:rPr>
        <w:t>ворот по красной линии пр</w:t>
      </w:r>
      <w:r w:rsidR="003721C8">
        <w:rPr>
          <w:rFonts w:ascii="PT Astra Serif" w:hAnsi="PT Astra Serif"/>
          <w:sz w:val="26"/>
          <w:szCs w:val="26"/>
        </w:rPr>
        <w:t>оспек</w:t>
      </w:r>
      <w:r w:rsidRPr="003721C8" w:rsidR="003721C8">
        <w:rPr>
          <w:rFonts w:ascii="PT Astra Serif" w:hAnsi="PT Astra Serif"/>
          <w:sz w:val="26"/>
          <w:szCs w:val="26"/>
        </w:rPr>
        <w:t>та Ленина между зданиями №</w:t>
      </w:r>
      <w:r w:rsidR="003721C8">
        <w:rPr>
          <w:rFonts w:ascii="PT Astra Serif" w:hAnsi="PT Astra Serif"/>
          <w:sz w:val="26"/>
          <w:szCs w:val="26"/>
        </w:rPr>
        <w:t> </w:t>
      </w:r>
      <w:r w:rsidRPr="003721C8" w:rsidR="003721C8">
        <w:rPr>
          <w:rFonts w:ascii="PT Astra Serif" w:hAnsi="PT Astra Serif"/>
          <w:sz w:val="26"/>
          <w:szCs w:val="26"/>
        </w:rPr>
        <w:t>50 и №</w:t>
      </w:r>
      <w:r w:rsidR="003721C8">
        <w:rPr>
          <w:rFonts w:ascii="PT Astra Serif" w:hAnsi="PT Astra Serif"/>
          <w:sz w:val="26"/>
          <w:szCs w:val="26"/>
        </w:rPr>
        <w:t> </w:t>
      </w:r>
      <w:r w:rsidRPr="003721C8" w:rsidR="003721C8">
        <w:rPr>
          <w:rFonts w:ascii="PT Astra Serif" w:hAnsi="PT Astra Serif"/>
          <w:sz w:val="26"/>
          <w:szCs w:val="26"/>
        </w:rPr>
        <w:t>52. Главным фасадом ворота формируют линию застройки улицы, дополняя единый архитектурный ансамбль. Объект наход</w:t>
      </w:r>
      <w:r w:rsidR="004735C3">
        <w:rPr>
          <w:rFonts w:ascii="PT Astra Serif" w:hAnsi="PT Astra Serif"/>
          <w:sz w:val="26"/>
          <w:szCs w:val="26"/>
        </w:rPr>
        <w:t>и</w:t>
      </w:r>
      <w:bookmarkStart w:id="4" w:name="_GoBack"/>
      <w:bookmarkEnd w:id="4"/>
      <w:r w:rsidRPr="003721C8" w:rsidR="003721C8">
        <w:rPr>
          <w:rFonts w:ascii="PT Astra Serif" w:hAnsi="PT Astra Serif"/>
          <w:sz w:val="26"/>
          <w:szCs w:val="26"/>
        </w:rPr>
        <w:t>тся в зоне расположения объектов культурного наследия федерального и регионального значения.</w:t>
      </w:r>
    </w:p>
    <w:p w:rsidR="003721C8" w:rsidRPr="003721C8" w:rsidP="004A27C0">
      <w:pPr>
        <w:pStyle w:val="13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Ворота являются </w:t>
      </w:r>
      <w:r w:rsidRPr="003721C8">
        <w:rPr>
          <w:rFonts w:ascii="PT Astra Serif" w:hAnsi="PT Astra Serif"/>
          <w:sz w:val="26"/>
          <w:szCs w:val="26"/>
        </w:rPr>
        <w:t xml:space="preserve">частью исторической усадьбы нач. </w:t>
      </w:r>
      <w:r w:rsidRPr="003721C8">
        <w:rPr>
          <w:rFonts w:ascii="PT Astra Serif" w:hAnsi="PT Astra Serif"/>
          <w:sz w:val="26"/>
          <w:szCs w:val="26"/>
          <w:lang w:val="en-US"/>
        </w:rPr>
        <w:t>XX</w:t>
      </w:r>
      <w:r w:rsidRPr="003721C8">
        <w:rPr>
          <w:rFonts w:ascii="PT Astra Serif" w:hAnsi="PT Astra Serif"/>
          <w:sz w:val="26"/>
          <w:szCs w:val="26"/>
        </w:rPr>
        <w:t xml:space="preserve"> в., элементом ограждения территории усадьбы, акцентирующим въезд во двор.</w:t>
      </w:r>
    </w:p>
    <w:p w:rsidR="003721C8" w:rsidRPr="003721C8" w:rsidP="004A27C0">
      <w:pPr>
        <w:pStyle w:val="13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Габаритные </w:t>
      </w:r>
      <w:r w:rsidRPr="003721C8">
        <w:rPr>
          <w:rFonts w:ascii="PT Astra Serif" w:hAnsi="PT Astra Serif"/>
          <w:sz w:val="26"/>
          <w:szCs w:val="26"/>
        </w:rPr>
        <w:t xml:space="preserve">размеры ворот и их силуэт на дату строительства нач. </w:t>
      </w:r>
      <w:r w:rsidRPr="003721C8">
        <w:rPr>
          <w:rFonts w:ascii="PT Astra Serif" w:hAnsi="PT Astra Serif"/>
          <w:sz w:val="26"/>
          <w:szCs w:val="26"/>
          <w:lang w:val="en-US"/>
        </w:rPr>
        <w:t>XX</w:t>
      </w:r>
      <w:r w:rsidRPr="003721C8">
        <w:rPr>
          <w:rFonts w:ascii="PT Astra Serif" w:hAnsi="PT Astra Serif"/>
          <w:sz w:val="26"/>
          <w:szCs w:val="26"/>
        </w:rPr>
        <w:t xml:space="preserve"> в.</w:t>
      </w:r>
    </w:p>
    <w:p w:rsidR="003721C8" w:rsidP="006D6332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 xml:space="preserve">Объёмно-пространственная </w:t>
      </w:r>
      <w:r w:rsidRPr="003721C8">
        <w:rPr>
          <w:rFonts w:ascii="PT Astra Serif" w:hAnsi="PT Astra Serif"/>
          <w:sz w:val="26"/>
          <w:szCs w:val="26"/>
        </w:rPr>
        <w:t xml:space="preserve">композиция </w:t>
      </w:r>
      <w:r w:rsidRPr="003721C8">
        <w:rPr>
          <w:rFonts w:ascii="PT Astra Serif" w:hAnsi="PT Astra Serif"/>
          <w:sz w:val="26"/>
          <w:szCs w:val="26"/>
        </w:rPr>
        <w:t xml:space="preserve">ворот </w:t>
      </w:r>
      <w:r w:rsidRPr="003721C8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на дату строительства</w:t>
      </w:r>
      <w:r>
        <w:rPr>
          <w:rFonts w:ascii="PT Astra Serif" w:hAnsi="PT Astra Serif"/>
          <w:sz w:val="26"/>
          <w:szCs w:val="26"/>
        </w:rPr>
        <w:t xml:space="preserve"> нач. </w:t>
      </w:r>
      <w:r w:rsidRPr="003721C8">
        <w:rPr>
          <w:rFonts w:ascii="PT Astra Serif" w:hAnsi="PT Astra Serif"/>
          <w:sz w:val="26"/>
          <w:szCs w:val="26"/>
          <w:lang w:val="en-US"/>
        </w:rPr>
        <w:t>XX</w:t>
      </w:r>
      <w:r w:rsidRPr="003721C8">
        <w:rPr>
          <w:rFonts w:ascii="PT Astra Serif" w:hAnsi="PT Astra Serif"/>
          <w:sz w:val="26"/>
          <w:szCs w:val="26"/>
        </w:rPr>
        <w:t xml:space="preserve"> в.:</w:t>
      </w:r>
    </w:p>
    <w:p w:rsidR="003721C8" w:rsidP="003721C8">
      <w:pPr>
        <w:pStyle w:val="40"/>
        <w:numPr>
          <w:ilvl w:val="1"/>
          <w:numId w:val="8"/>
        </w:numPr>
        <w:tabs>
          <w:tab w:val="left" w:pos="360"/>
          <w:tab w:val="left" w:pos="900"/>
        </w:tabs>
        <w:spacing w:after="0" w:line="240" w:lineRule="auto"/>
        <w:ind w:left="1077" w:hanging="35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Высотные отметки </w:t>
      </w:r>
      <w:r w:rsidRPr="003721C8">
        <w:rPr>
          <w:rFonts w:ascii="PT Astra Serif" w:hAnsi="PT Astra Serif"/>
          <w:sz w:val="26"/>
          <w:szCs w:val="26"/>
        </w:rPr>
        <w:t xml:space="preserve">по карнизу столбов, перемычек, </w:t>
      </w:r>
      <w:r w:rsidRPr="003721C8">
        <w:rPr>
          <w:rFonts w:ascii="PT Astra Serif" w:hAnsi="PT Astra Serif"/>
          <w:sz w:val="26"/>
          <w:szCs w:val="26"/>
        </w:rPr>
        <w:t>наверший</w:t>
      </w:r>
      <w:r>
        <w:rPr>
          <w:rFonts w:ascii="PT Astra Serif" w:hAnsi="PT Astra Serif"/>
          <w:sz w:val="26"/>
          <w:szCs w:val="26"/>
        </w:rPr>
        <w:t>.</w:t>
      </w:r>
    </w:p>
    <w:p w:rsidR="003721C8" w:rsidRPr="003721C8" w:rsidP="003721C8">
      <w:pPr>
        <w:pStyle w:val="ListParagraph"/>
        <w:numPr>
          <w:ilvl w:val="1"/>
          <w:numId w:val="8"/>
        </w:numPr>
        <w:ind w:left="0" w:firstLine="720"/>
        <w:jc w:val="both"/>
        <w:rPr>
          <w:rFonts w:ascii="PT Astra Serif" w:hAnsi="PT Astra Serif"/>
          <w:sz w:val="26"/>
          <w:szCs w:val="26"/>
          <w:lang w:bidi="ar-SA"/>
        </w:rPr>
      </w:pPr>
      <w:r w:rsidRPr="003721C8">
        <w:rPr>
          <w:rFonts w:ascii="PT Astra Serif" w:hAnsi="PT Astra Serif"/>
          <w:sz w:val="26"/>
          <w:szCs w:val="26"/>
          <w:lang w:bidi="ar-SA"/>
        </w:rPr>
        <w:t xml:space="preserve">Габаритные размеры, форма и местоположение кирпичных крестообразных в плане столбов (опор) с примыкающими к ним простенками. Габаритные размеры, форма и местоположение крупного широкого арочного проема для проезда, исторические отметки пяты и замкового камня арки. </w:t>
      </w:r>
    </w:p>
    <w:p w:rsidR="003721C8" w:rsidRPr="003721C8" w:rsidP="003721C8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Композиция </w:t>
      </w:r>
      <w:r w:rsidRPr="003721C8">
        <w:rPr>
          <w:rFonts w:ascii="PT Astra Serif" w:hAnsi="PT Astra Serif"/>
          <w:sz w:val="26"/>
          <w:szCs w:val="26"/>
        </w:rPr>
        <w:t xml:space="preserve">и архитектурно-художественное оформление ворот </w:t>
      </w:r>
      <w:r w:rsidRPr="003721C8">
        <w:rPr>
          <w:rFonts w:ascii="PT Astra Serif" w:hAnsi="PT Astra Serif"/>
          <w:bCs/>
          <w:sz w:val="26"/>
          <w:szCs w:val="26"/>
        </w:rPr>
        <w:t>на дату строительства</w:t>
      </w:r>
      <w:r w:rsidRPr="003721C8">
        <w:rPr>
          <w:rFonts w:ascii="PT Astra Serif" w:hAnsi="PT Astra Serif"/>
          <w:sz w:val="26"/>
          <w:szCs w:val="26"/>
        </w:rPr>
        <w:t xml:space="preserve"> нач. </w:t>
      </w:r>
      <w:r w:rsidRPr="003721C8">
        <w:rPr>
          <w:rFonts w:ascii="PT Astra Serif" w:hAnsi="PT Astra Serif"/>
          <w:sz w:val="26"/>
          <w:szCs w:val="26"/>
          <w:lang w:val="en-US"/>
        </w:rPr>
        <w:t>XX</w:t>
      </w:r>
      <w:r w:rsidRPr="003721C8">
        <w:rPr>
          <w:rFonts w:ascii="PT Astra Serif" w:hAnsi="PT Astra Serif"/>
          <w:sz w:val="26"/>
          <w:szCs w:val="26"/>
        </w:rPr>
        <w:t xml:space="preserve"> в.:</w:t>
      </w:r>
    </w:p>
    <w:p w:rsidR="003721C8" w:rsidP="003721C8">
      <w:pPr>
        <w:pStyle w:val="40"/>
        <w:numPr>
          <w:ilvl w:val="1"/>
          <w:numId w:val="8"/>
        </w:numPr>
        <w:tabs>
          <w:tab w:val="left" w:pos="360"/>
          <w:tab w:val="left" w:pos="900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Центрально-осевая композиция.</w:t>
      </w:r>
    </w:p>
    <w:p w:rsidR="003721C8" w:rsidRPr="00205185" w:rsidP="00205185">
      <w:pPr>
        <w:pStyle w:val="40"/>
        <w:numPr>
          <w:ilvl w:val="1"/>
          <w:numId w:val="8"/>
        </w:numPr>
        <w:tabs>
          <w:tab w:val="left" w:pos="360"/>
          <w:tab w:val="left" w:pos="72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Архитектурно-художественное оформление ворот </w:t>
      </w:r>
      <w:r w:rsidRPr="003721C8">
        <w:rPr>
          <w:rFonts w:ascii="PT Astra Serif" w:hAnsi="PT Astra Serif"/>
          <w:sz w:val="26"/>
          <w:szCs w:val="26"/>
        </w:rPr>
        <w:t>с примыкающими к ним простенками, выполненное с применением фигурного и тёсаного кирпича.</w:t>
      </w:r>
      <w:r w:rsidR="00205185">
        <w:rPr>
          <w:rFonts w:ascii="PT Astra Serif" w:hAnsi="PT Astra Serif"/>
          <w:sz w:val="26"/>
          <w:szCs w:val="26"/>
        </w:rPr>
        <w:t xml:space="preserve"> </w:t>
      </w:r>
      <w:r w:rsidRPr="00205185">
        <w:rPr>
          <w:rFonts w:ascii="PT Astra Serif" w:hAnsi="PT Astra Serif"/>
          <w:sz w:val="26"/>
          <w:szCs w:val="26"/>
        </w:rPr>
        <w:t xml:space="preserve">Декоративное оформление уличной части ворот: выступающий цоколь, фигурный руст, профильный карниз, </w:t>
      </w:r>
      <w:r w:rsidRPr="00205185">
        <w:rPr>
          <w:rFonts w:ascii="PT Astra Serif" w:hAnsi="PT Astra Serif"/>
          <w:sz w:val="26"/>
          <w:szCs w:val="26"/>
        </w:rPr>
        <w:t>навершия</w:t>
      </w:r>
      <w:r w:rsidRPr="00205185">
        <w:rPr>
          <w:rFonts w:ascii="PT Astra Serif" w:hAnsi="PT Astra Serif"/>
          <w:sz w:val="26"/>
          <w:szCs w:val="26"/>
        </w:rPr>
        <w:t xml:space="preserve"> из песчаника в форме акротериев (подлинные элементы и их первоначальный вид). Кирпичная арочная полукруглая перемычка, оформленная простым карнизом, поясками, рустом и клинчатым замковым камнем из песчаника. Композицию венчает декоративный элемент - акротерий, представляющий собой </w:t>
      </w:r>
      <w:r w:rsidRPr="00205185">
        <w:rPr>
          <w:rFonts w:ascii="PT Astra Serif" w:hAnsi="PT Astra Serif"/>
          <w:sz w:val="26"/>
          <w:szCs w:val="26"/>
        </w:rPr>
        <w:t>волютообразное</w:t>
      </w:r>
      <w:r w:rsidRPr="00205185">
        <w:rPr>
          <w:rFonts w:ascii="PT Astra Serif" w:hAnsi="PT Astra Serif"/>
          <w:sz w:val="26"/>
          <w:szCs w:val="26"/>
        </w:rPr>
        <w:t xml:space="preserve"> завершение из песчаника, установленное на кирпичном постаменте с профилированным карнизом. Декоративное оформление дворовой части ворот: кирпичная арочная полукруглая перемычка, оформленная простым карнизом и поясками.</w:t>
      </w:r>
    </w:p>
    <w:p w:rsidR="00205185" w:rsidRPr="00205185" w:rsidP="00205185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Материал и характер </w:t>
      </w:r>
      <w:r w:rsidRPr="00205185">
        <w:rPr>
          <w:rFonts w:ascii="PT Astra Serif" w:hAnsi="PT Astra Serif"/>
          <w:sz w:val="26"/>
          <w:szCs w:val="26"/>
        </w:rPr>
        <w:t xml:space="preserve">обработки фасадных поверхностей ворот на дату строительства нач. </w:t>
      </w:r>
      <w:r w:rsidRPr="00205185">
        <w:rPr>
          <w:rFonts w:ascii="PT Astra Serif" w:hAnsi="PT Astra Serif"/>
          <w:sz w:val="26"/>
          <w:szCs w:val="26"/>
          <w:lang w:val="en-US"/>
        </w:rPr>
        <w:t>XX</w:t>
      </w:r>
      <w:r w:rsidRPr="00205185">
        <w:rPr>
          <w:rFonts w:ascii="PT Astra Serif" w:hAnsi="PT Astra Serif"/>
          <w:sz w:val="26"/>
          <w:szCs w:val="26"/>
        </w:rPr>
        <w:t xml:space="preserve"> в. Кирпичная кладка ворот с расшивкой швов без окраски. Вставки из блоков песчаника (под подставами) без окраски. Элементы декора из песчаника без окраски (подлинные элементы и их первоначальный вид): </w:t>
      </w:r>
      <w:r w:rsidRPr="00205185">
        <w:rPr>
          <w:rFonts w:ascii="PT Astra Serif" w:hAnsi="PT Astra Serif"/>
          <w:sz w:val="26"/>
          <w:szCs w:val="26"/>
        </w:rPr>
        <w:t>навершия</w:t>
      </w:r>
      <w:r w:rsidRPr="00205185">
        <w:rPr>
          <w:rFonts w:ascii="PT Astra Serif" w:hAnsi="PT Astra Serif"/>
          <w:sz w:val="26"/>
          <w:szCs w:val="26"/>
        </w:rPr>
        <w:t xml:space="preserve"> столбов и арочной перемычки ворот в форме акротериев; вставка в форме замкового камня. Отделка внутренней поверхности арочного проема – гладкая штукатурка, окраска. Отделка цоколя (подлинные элементы и его первоначальный вид): облицовка плитами (блоками) натурального камня (песчаника).</w:t>
      </w:r>
    </w:p>
    <w:p w:rsidR="00205185" w:rsidRPr="00205185" w:rsidP="00BF1BB4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Колористическое </w:t>
      </w:r>
      <w:r w:rsidRPr="00205185">
        <w:rPr>
          <w:rFonts w:ascii="PT Astra Serif" w:hAnsi="PT Astra Serif"/>
          <w:sz w:val="26"/>
          <w:szCs w:val="26"/>
        </w:rPr>
        <w:t xml:space="preserve">решение на дату строительства нач. </w:t>
      </w:r>
      <w:r w:rsidRPr="00205185">
        <w:rPr>
          <w:rFonts w:ascii="PT Astra Serif" w:hAnsi="PT Astra Serif"/>
          <w:sz w:val="26"/>
          <w:szCs w:val="26"/>
          <w:lang w:val="en-US"/>
        </w:rPr>
        <w:t>XX</w:t>
      </w:r>
      <w:r w:rsidRPr="00205185">
        <w:rPr>
          <w:rFonts w:ascii="PT Astra Serif" w:hAnsi="PT Astra Serif"/>
          <w:sz w:val="26"/>
          <w:szCs w:val="26"/>
        </w:rPr>
        <w:t xml:space="preserve"> в.: красно-коричневый цвет натурального обожжённого кирпича; детали из песчаника светло-жёлтого цвета; </w:t>
      </w:r>
      <w:r w:rsidRPr="00205185">
        <w:rPr>
          <w:rFonts w:ascii="PT Astra Serif" w:hAnsi="PT Astra Serif"/>
          <w:sz w:val="26"/>
          <w:szCs w:val="26"/>
        </w:rPr>
        <w:t>разбелённый</w:t>
      </w:r>
      <w:r w:rsidRPr="00205185">
        <w:rPr>
          <w:rFonts w:ascii="PT Astra Serif" w:hAnsi="PT Astra Serif"/>
          <w:sz w:val="26"/>
          <w:szCs w:val="26"/>
        </w:rPr>
        <w:t xml:space="preserve"> светло-бежевый цвет окрашенной внутренней поверхности арочного проема</w:t>
      </w:r>
      <w:r>
        <w:rPr>
          <w:rFonts w:ascii="PT Astra Serif" w:hAnsi="PT Astra Serif"/>
          <w:sz w:val="26"/>
          <w:szCs w:val="26"/>
        </w:rPr>
        <w:t>.</w:t>
      </w:r>
    </w:p>
    <w:p w:rsidR="006D6332" w:rsidRPr="00205185" w:rsidP="00205185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Конструктивные элементы </w:t>
      </w:r>
      <w:r w:rsidRPr="00205185">
        <w:rPr>
          <w:rFonts w:ascii="PT Astra Serif" w:hAnsi="PT Astra Serif"/>
          <w:sz w:val="26"/>
          <w:szCs w:val="26"/>
        </w:rPr>
        <w:t xml:space="preserve">ворот на дату строительства нач. </w:t>
      </w:r>
      <w:r w:rsidRPr="00205185">
        <w:rPr>
          <w:rFonts w:ascii="PT Astra Serif" w:hAnsi="PT Astra Serif"/>
          <w:sz w:val="26"/>
          <w:szCs w:val="26"/>
          <w:lang w:val="en-US"/>
        </w:rPr>
        <w:t>XX</w:t>
      </w:r>
      <w:r w:rsidRPr="00205185">
        <w:rPr>
          <w:rFonts w:ascii="PT Astra Serif" w:hAnsi="PT Astra Serif"/>
          <w:sz w:val="26"/>
          <w:szCs w:val="26"/>
        </w:rPr>
        <w:t xml:space="preserve"> в.: бутовый фундамент, кирпичные столбы, кованые металлические элементы</w:t>
      </w:r>
      <w:r>
        <w:rPr>
          <w:rFonts w:ascii="PT Astra Serif" w:hAnsi="PT Astra Serif"/>
          <w:sz w:val="26"/>
          <w:szCs w:val="26"/>
        </w:rPr>
        <w:t>.</w:t>
      </w:r>
    </w:p>
    <w:p w:rsidR="003216A3" w:rsidRPr="003216A3" w:rsidP="006D6332">
      <w:pPr>
        <w:pStyle w:val="30"/>
        <w:tabs>
          <w:tab w:val="left" w:pos="0"/>
          <w:tab w:val="left" w:pos="360"/>
          <w:tab w:val="left" w:pos="900"/>
        </w:tabs>
        <w:spacing w:after="0"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</w:p>
    <w:p w:rsidR="00B370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B370E7">
        <w:tblPrEx>
          <w:tblW w:w="0" w:type="auto"/>
          <w:tblLook w:val="04A0"/>
        </w:tblPrEx>
        <w:tc>
          <w:tcPr>
            <w:tcW w:w="4814" w:type="dxa"/>
          </w:tcPr>
          <w:p w:rsidR="00B370E7" w:rsidP="004258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</w:p>
        </w:tc>
        <w:tc>
          <w:tcPr>
            <w:tcW w:w="4814" w:type="dxa"/>
          </w:tcPr>
          <w:p w:rsidR="00B370E7" w:rsidP="00B370E7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Приложение </w:t>
            </w:r>
          </w:p>
          <w:p w:rsidR="00B370E7" w:rsidRPr="00B370E7" w:rsidP="00205185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 Предмету охраны объекта культурного наследия </w:t>
            </w:r>
            <w:r w:rsidR="00FD525F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значения, «</w:t>
            </w:r>
            <w:r w:rsidR="00205185">
              <w:rPr>
                <w:rFonts w:ascii="PT Astra Serif" w:eastAsia="PT Astra Serif" w:hAnsi="PT Astra Serif" w:cs="PT Astra Serif"/>
                <w:sz w:val="24"/>
                <w:szCs w:val="24"/>
              </w:rPr>
              <w:t>Каменные ворота</w:t>
            </w:r>
            <w:r w:rsidRPr="008D706E" w:rsidR="008D70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», </w:t>
            </w:r>
            <w:r w:rsidR="00205185">
              <w:rPr>
                <w:rFonts w:ascii="PT Astra Serif" w:eastAsia="PT Astra Serif" w:hAnsi="PT Astra Serif" w:cs="PT Astra Serif"/>
                <w:sz w:val="24"/>
                <w:szCs w:val="24"/>
              </w:rPr>
              <w:t>нач. ХХ в</w:t>
            </w:r>
            <w:r w:rsidRPr="008D706E" w:rsidR="008D70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., по адресу: Томская область, г. Томск, </w:t>
            </w:r>
            <w:r w:rsidR="00205185"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r w:rsidRPr="008D706E" w:rsidR="008D70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 </w:t>
            </w:r>
            <w:r w:rsidR="00205185">
              <w:rPr>
                <w:rFonts w:ascii="PT Astra Serif" w:eastAsia="PT Astra Serif" w:hAnsi="PT Astra Serif" w:cs="PT Astra Serif"/>
                <w:sz w:val="24"/>
                <w:szCs w:val="24"/>
              </w:rPr>
              <w:t>Ленина, 50 стр. 4</w:t>
            </w:r>
          </w:p>
        </w:tc>
      </w:tr>
    </w:tbl>
    <w:p w:rsidR="005F2A3E" w:rsidRPr="00D46649" w:rsidP="00205185">
      <w:pPr>
        <w:jc w:val="center"/>
        <w:rPr>
          <w:rFonts w:ascii="PT Astra Serif" w:hAnsi="PT Astra Serif"/>
          <w:sz w:val="12"/>
          <w:szCs w:val="12"/>
        </w:rPr>
      </w:pPr>
    </w:p>
    <w:p w:rsidR="00C36465" w:rsidRPr="008D706E" w:rsidP="00D46649">
      <w:pPr>
        <w:spacing w:after="60"/>
        <w:jc w:val="center"/>
        <w:rPr>
          <w:rFonts w:ascii="PT Astra Serif" w:hAnsi="PT Astra Serif"/>
          <w:b/>
          <w:sz w:val="24"/>
          <w:szCs w:val="24"/>
        </w:rPr>
      </w:pPr>
      <w:r w:rsidRPr="008D706E">
        <w:rPr>
          <w:rFonts w:ascii="PT Astra Serif" w:hAnsi="PT Astra Serif"/>
          <w:b/>
          <w:sz w:val="24"/>
          <w:szCs w:val="24"/>
        </w:rPr>
        <w:t>Фотографические изображения</w:t>
      </w:r>
      <w:r>
        <w:rPr>
          <w:rFonts w:ascii="PT Astra Serif" w:hAnsi="PT Astra Serif"/>
          <w:b/>
          <w:sz w:val="24"/>
          <w:szCs w:val="24"/>
        </w:rPr>
        <w:t xml:space="preserve"> объекта культурного наследия</w:t>
      </w:r>
    </w:p>
    <w:p w:rsidR="008D706E" w:rsidP="00D46649">
      <w:pPr>
        <w:spacing w:after="60"/>
        <w:ind w:left="-181"/>
        <w:jc w:val="center"/>
        <w:rPr>
          <w:rFonts w:ascii="PT Astra Serif" w:hAnsi="PT Astra Serif"/>
        </w:rPr>
      </w:pPr>
      <w:r>
        <w:t xml:space="preserve">Автор снимков: </w:t>
      </w:r>
      <w:r w:rsidRPr="00205185" w:rsidR="00205185">
        <w:rPr>
          <w:rFonts w:ascii="PT Astra Serif" w:hAnsi="PT Astra Serif"/>
        </w:rPr>
        <w:t xml:space="preserve">архитектор 1 категории ОГАУК «Центр по охране памятников» Пчелинцева А.В., </w:t>
      </w:r>
      <w:r w:rsidR="00205185">
        <w:rPr>
          <w:rFonts w:ascii="PT Astra Serif" w:hAnsi="PT Astra Serif"/>
        </w:rPr>
        <w:br/>
      </w:r>
      <w:r w:rsidRPr="00205185" w:rsidR="00205185">
        <w:rPr>
          <w:rFonts w:ascii="PT Astra Serif" w:hAnsi="PT Astra Serif"/>
        </w:rPr>
        <w:t>дата съёмки: 29.10.2025</w:t>
      </w:r>
    </w:p>
    <w:p w:rsidR="008D706E" w:rsidRPr="00205185" w:rsidP="00205185">
      <w:pPr>
        <w:jc w:val="center"/>
        <w:rPr>
          <w:b/>
          <w:highlight w:val="yellow"/>
        </w:rPr>
      </w:pPr>
      <w:r w:rsidRPr="00097457">
        <w:rPr>
          <w:b/>
          <w:noProof/>
          <w:highlight w:val="yellow"/>
          <w:lang w:eastAsia="ru-RU" w:bidi="ar-SA"/>
        </w:rPr>
        <w:drawing>
          <wp:inline distT="0" distB="0" distL="0" distR="0">
            <wp:extent cx="5514975" cy="3257550"/>
            <wp:effectExtent l="0" t="0" r="9525" b="0"/>
            <wp:docPr id="15" name="Рисунок 15" descr="в пр ох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3" descr="в пр охр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06E" w:rsidRPr="008D706E" w:rsidP="00205185">
      <w:pPr>
        <w:spacing w:line="22" w:lineRule="atLeast"/>
        <w:ind w:left="-180"/>
        <w:jc w:val="center"/>
        <w:rPr>
          <w:rFonts w:ascii="PT Astra Serif" w:hAnsi="PT Astra Serif"/>
        </w:rPr>
      </w:pPr>
      <w:r w:rsidRPr="008D706E">
        <w:rPr>
          <w:rFonts w:ascii="PT Astra Serif" w:hAnsi="PT Astra Serif"/>
        </w:rPr>
        <w:t xml:space="preserve">Видовая точка № 1. </w:t>
      </w:r>
      <w:r w:rsidRPr="007D1287" w:rsidR="00205185">
        <w:t xml:space="preserve">«Каменные ворота».  </w:t>
      </w:r>
      <w:r w:rsidR="00205185">
        <w:t>Вид с пр. Ленина</w:t>
      </w:r>
    </w:p>
    <w:p w:rsidR="008D706E" w:rsidP="005F2A3E">
      <w:pPr>
        <w:spacing w:after="60"/>
        <w:jc w:val="center"/>
        <w:rPr>
          <w:rFonts w:ascii="PT Astra Serif" w:hAnsi="PT Astra Serif"/>
          <w:b/>
          <w:sz w:val="24"/>
          <w:szCs w:val="24"/>
        </w:rPr>
      </w:pPr>
      <w:r w:rsidRPr="007D1287">
        <w:rPr>
          <w:b/>
          <w:noProof/>
          <w:highlight w:val="yellow"/>
          <w:lang w:eastAsia="ru-RU" w:bidi="ar-SA"/>
        </w:rPr>
        <w:drawing>
          <wp:inline distT="0" distB="0" distL="0" distR="0">
            <wp:extent cx="5553075" cy="3543300"/>
            <wp:effectExtent l="0" t="0" r="9525" b="0"/>
            <wp:docPr id="24" name="Рисунок 24" descr="ворота гл фасад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5" descr="ворота гл фасад 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06E" w:rsidP="005F2A3E">
      <w:pPr>
        <w:spacing w:after="60"/>
        <w:jc w:val="center"/>
        <w:rPr>
          <w:rFonts w:ascii="PT Astra Serif" w:hAnsi="PT Astra Serif"/>
        </w:rPr>
      </w:pPr>
      <w:r w:rsidRPr="008D706E">
        <w:rPr>
          <w:rFonts w:ascii="PT Astra Serif" w:hAnsi="PT Astra Serif"/>
        </w:rPr>
        <w:t>Видовая точка № 2</w:t>
      </w:r>
      <w:r w:rsidRPr="00205185">
        <w:rPr>
          <w:rFonts w:ascii="PT Astra Serif" w:hAnsi="PT Astra Serif"/>
        </w:rPr>
        <w:t xml:space="preserve">. </w:t>
      </w:r>
      <w:r w:rsidRPr="00205185" w:rsidR="00205185">
        <w:rPr>
          <w:rFonts w:ascii="PT Astra Serif" w:hAnsi="PT Astra Serif"/>
        </w:rPr>
        <w:t>«Каменные ворота». Главный фасад ворот. Вид с пр. Ленина</w:t>
      </w:r>
    </w:p>
    <w:p w:rsidR="008D706E" w:rsidP="005F2A3E">
      <w:pPr>
        <w:spacing w:after="60"/>
        <w:jc w:val="center"/>
        <w:rPr>
          <w:rFonts w:ascii="PT Astra Serif" w:hAnsi="PT Astra Serif"/>
          <w:b/>
        </w:rPr>
      </w:pPr>
      <w:r w:rsidRPr="007D1287">
        <w:rPr>
          <w:noProof/>
          <w:lang w:eastAsia="ru-RU" w:bidi="ar-SA"/>
        </w:rPr>
        <w:drawing>
          <wp:inline distT="0" distB="0" distL="0" distR="0">
            <wp:extent cx="5915025" cy="4238625"/>
            <wp:effectExtent l="0" t="0" r="9525" b="9525"/>
            <wp:docPr id="25" name="Рисунок 25" descr="задний фас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7" descr="задний фасад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185" w:rsidP="005F2A3E">
      <w:pPr>
        <w:spacing w:after="60"/>
        <w:jc w:val="center"/>
        <w:rPr>
          <w:rFonts w:ascii="PT Astra Serif" w:hAnsi="PT Astra Serif"/>
        </w:rPr>
      </w:pPr>
      <w:r w:rsidRPr="00205185">
        <w:rPr>
          <w:rFonts w:ascii="PT Astra Serif" w:hAnsi="PT Astra Serif"/>
        </w:rPr>
        <w:t>Видовая точка 3. «Каменные ворота» Вид с западной стороны, с дворовой территории</w:t>
      </w:r>
    </w:p>
    <w:p w:rsidR="00205185" w:rsidP="005F2A3E">
      <w:pPr>
        <w:spacing w:after="60"/>
        <w:jc w:val="center"/>
        <w:rPr>
          <w:rFonts w:ascii="PT Astra Serif" w:hAnsi="PT Astra Serif"/>
        </w:rPr>
      </w:pPr>
    </w:p>
    <w:p w:rsidR="00205185" w:rsidP="005F2A3E">
      <w:pPr>
        <w:spacing w:after="60"/>
        <w:jc w:val="center"/>
        <w:rPr>
          <w:rFonts w:ascii="PT Astra Serif" w:hAnsi="PT Astra Serif"/>
          <w:b/>
        </w:rPr>
      </w:pPr>
      <w:r w:rsidRPr="007D1287">
        <w:rPr>
          <w:noProof/>
          <w:lang w:eastAsia="ru-RU" w:bidi="ar-SA"/>
        </w:rPr>
        <w:drawing>
          <wp:inline distT="0" distB="0" distL="0" distR="0">
            <wp:extent cx="5934075" cy="3419475"/>
            <wp:effectExtent l="0" t="0" r="9525" b="9525"/>
            <wp:docPr id="26" name="Рисунок 26" descr="верх навер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9" descr="верх наверш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185" w:rsidP="005F2A3E">
      <w:pPr>
        <w:spacing w:after="60"/>
        <w:jc w:val="center"/>
        <w:rPr>
          <w:rFonts w:ascii="PT Astra Serif" w:hAnsi="PT Astra Serif"/>
        </w:rPr>
      </w:pPr>
      <w:r w:rsidRPr="00205185">
        <w:rPr>
          <w:rFonts w:ascii="PT Astra Serif" w:hAnsi="PT Astra Serif"/>
        </w:rPr>
        <w:t xml:space="preserve">Видовая точка 4. «Каменные ворота». Фрагмент арочной перемычки </w:t>
      </w:r>
      <w:r>
        <w:rPr>
          <w:rFonts w:ascii="PT Astra Serif" w:hAnsi="PT Astra Serif"/>
        </w:rPr>
        <w:br/>
      </w:r>
      <w:r w:rsidRPr="00205185">
        <w:rPr>
          <w:rFonts w:ascii="PT Astra Serif" w:hAnsi="PT Astra Serif"/>
        </w:rPr>
        <w:t xml:space="preserve">с фигурными </w:t>
      </w:r>
      <w:r w:rsidRPr="00205185">
        <w:rPr>
          <w:rFonts w:ascii="PT Astra Serif" w:hAnsi="PT Astra Serif"/>
        </w:rPr>
        <w:t>навершиями</w:t>
      </w:r>
      <w:r>
        <w:rPr>
          <w:rFonts w:ascii="PT Astra Serif" w:hAnsi="PT Astra Serif"/>
        </w:rPr>
        <w:t xml:space="preserve"> из песчаника</w:t>
      </w:r>
    </w:p>
    <w:p w:rsidR="00D46649" w:rsidP="005F2A3E">
      <w:pPr>
        <w:spacing w:after="60"/>
        <w:jc w:val="center"/>
        <w:rPr>
          <w:rFonts w:ascii="PT Astra Serif" w:hAnsi="PT Astra Serif"/>
          <w:b/>
        </w:rPr>
      </w:pPr>
      <w:r w:rsidRPr="007D1287">
        <w:rPr>
          <w:noProof/>
          <w:lang w:eastAsia="ru-RU" w:bidi="ar-SA"/>
        </w:rPr>
        <w:drawing>
          <wp:inline distT="0" distB="0" distL="0" distR="0">
            <wp:extent cx="2800350" cy="4171950"/>
            <wp:effectExtent l="0" t="0" r="0" b="0"/>
            <wp:docPr id="32" name="Рисунок 32" descr="деталь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11" descr="деталь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>
                      <a:lum contrast="-20000"/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b/>
        </w:rPr>
        <w:t xml:space="preserve">    </w:t>
      </w:r>
      <w:r w:rsidRPr="007D1287">
        <w:rPr>
          <w:b/>
          <w:noProof/>
          <w:lang w:eastAsia="ru-RU" w:bidi="ar-SA"/>
        </w:rPr>
        <w:drawing>
          <wp:inline distT="0" distB="0" distL="0" distR="0">
            <wp:extent cx="2743835" cy="4112895"/>
            <wp:effectExtent l="0" t="0" r="0" b="1905"/>
            <wp:docPr id="33" name="Рисунок 33" descr="IMG_0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2" descr="IMG_006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>
                      <a:lum contrast="40000"/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5" cy="411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D46649">
        <w:tblPrEx>
          <w:tblW w:w="0" w:type="auto"/>
          <w:tblLook w:val="04A0"/>
        </w:tblPrEx>
        <w:tc>
          <w:tcPr>
            <w:tcW w:w="4814" w:type="dxa"/>
          </w:tcPr>
          <w:p w:rsidR="00D46649" w:rsidRPr="00205185" w:rsidP="00D46649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205185">
              <w:rPr>
                <w:rFonts w:ascii="PT Astra Serif" w:hAnsi="PT Astra Serif"/>
              </w:rPr>
              <w:t>Видовая точка № 5</w:t>
            </w:r>
            <w:r>
              <w:rPr>
                <w:rFonts w:ascii="PT Astra Serif" w:hAnsi="PT Astra Serif"/>
              </w:rPr>
              <w:t>.</w:t>
            </w:r>
          </w:p>
          <w:p w:rsidR="00D46649" w:rsidP="00D466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b/>
              </w:rPr>
            </w:pPr>
            <w:r w:rsidRPr="00205185">
              <w:rPr>
                <w:rFonts w:ascii="PT Astra Serif" w:hAnsi="PT Astra Serif"/>
              </w:rPr>
              <w:t>«Каменные ворота. Фрагмент крепления пр</w:t>
            </w:r>
            <w:r>
              <w:rPr>
                <w:rFonts w:ascii="PT Astra Serif" w:hAnsi="PT Astra Serif"/>
              </w:rPr>
              <w:t>авой створки на кованый подстав</w:t>
            </w:r>
          </w:p>
        </w:tc>
        <w:tc>
          <w:tcPr>
            <w:tcW w:w="4814" w:type="dxa"/>
          </w:tcPr>
          <w:p w:rsidR="00D46649" w:rsidRPr="00205185" w:rsidP="00D46649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205185">
              <w:rPr>
                <w:rFonts w:ascii="PT Astra Serif" w:hAnsi="PT Astra Serif"/>
              </w:rPr>
              <w:t>Видовая точка № 6</w:t>
            </w:r>
            <w:r>
              <w:rPr>
                <w:rFonts w:ascii="PT Astra Serif" w:hAnsi="PT Astra Serif"/>
              </w:rPr>
              <w:t>.</w:t>
            </w:r>
          </w:p>
          <w:p w:rsidR="00D46649" w:rsidP="00D466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b/>
              </w:rPr>
            </w:pPr>
            <w:r w:rsidRPr="00205185">
              <w:rPr>
                <w:rFonts w:ascii="PT Astra Serif" w:hAnsi="PT Astra Serif"/>
              </w:rPr>
              <w:t>«Каменные ворота». Фрагмент крепления левой створки ворот на кованый подстав</w:t>
            </w:r>
          </w:p>
        </w:tc>
      </w:tr>
    </w:tbl>
    <w:p w:rsidR="00D46649" w:rsidRPr="00205185" w:rsidP="005F2A3E">
      <w:pPr>
        <w:spacing w:after="60"/>
        <w:jc w:val="center"/>
        <w:rPr>
          <w:rFonts w:ascii="PT Astra Serif" w:hAnsi="PT Astra Serif"/>
          <w:b/>
        </w:rPr>
      </w:pPr>
    </w:p>
    <w:p w:rsidR="008D706E" w:rsidP="008D706E">
      <w:pPr>
        <w:spacing w:line="22" w:lineRule="atLeast"/>
        <w:ind w:right="-1"/>
        <w:jc w:val="center"/>
        <w:rPr>
          <w:b/>
          <w:sz w:val="24"/>
          <w:szCs w:val="24"/>
        </w:rPr>
      </w:pPr>
      <w:r>
        <w:rPr>
          <w:noProof/>
          <w:sz w:val="20"/>
          <w:lang w:eastAsia="ru-RU" w:bidi="ar-SA"/>
        </w:rPr>
        <w:drawing>
          <wp:inline distT="0" distB="0" distL="0" distR="0">
            <wp:extent cx="2742565" cy="3237865"/>
            <wp:effectExtent l="0" t="0" r="635" b="63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565" cy="3237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0"/>
        </w:rPr>
        <w:t xml:space="preserve">       </w:t>
      </w:r>
      <w:r w:rsidRPr="00A8537B">
        <w:rPr>
          <w:noProof/>
          <w:lang w:eastAsia="ru-RU" w:bidi="ar-SA"/>
        </w:rPr>
        <w:drawing>
          <wp:inline distT="0" distB="0" distL="0" distR="0">
            <wp:extent cx="2752725" cy="3228975"/>
            <wp:effectExtent l="0" t="0" r="9525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180" w:type="dxa"/>
        <w:tblLook w:val="00A0"/>
      </w:tblPr>
      <w:tblGrid>
        <w:gridCol w:w="4824"/>
        <w:gridCol w:w="4927"/>
      </w:tblGrid>
      <w:tr w:rsidTr="0093785B">
        <w:tblPrEx>
          <w:tblW w:w="0" w:type="auto"/>
          <w:tblInd w:w="-180" w:type="dxa"/>
          <w:tblLook w:val="00A0"/>
        </w:tblPrEx>
        <w:tc>
          <w:tcPr>
            <w:tcW w:w="4824" w:type="dxa"/>
            <w:shd w:val="clear" w:color="auto" w:fill="FFFFFF"/>
          </w:tcPr>
          <w:p w:rsidR="00205185" w:rsidRPr="00205185" w:rsidP="00205185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205185">
              <w:rPr>
                <w:rFonts w:ascii="PT Astra Serif" w:hAnsi="PT Astra Serif"/>
              </w:rPr>
              <w:t>Видовая точка № 7</w:t>
            </w:r>
            <w:r>
              <w:rPr>
                <w:rFonts w:ascii="PT Astra Serif" w:hAnsi="PT Astra Serif"/>
              </w:rPr>
              <w:t>.</w:t>
            </w:r>
          </w:p>
          <w:p w:rsidR="008D706E" w:rsidRPr="001C3517" w:rsidP="00205185">
            <w:pPr>
              <w:spacing w:line="22" w:lineRule="atLeast"/>
              <w:ind w:left="-180"/>
              <w:jc w:val="center"/>
              <w:rPr>
                <w:sz w:val="24"/>
                <w:szCs w:val="24"/>
              </w:rPr>
            </w:pPr>
            <w:r w:rsidRPr="00205185">
              <w:rPr>
                <w:rFonts w:ascii="PT Astra Serif" w:hAnsi="PT Astra Serif"/>
              </w:rPr>
              <w:t>«Каменные ворота». Фрагмент руста на арочной перемычке</w:t>
            </w:r>
          </w:p>
        </w:tc>
        <w:tc>
          <w:tcPr>
            <w:tcW w:w="4927" w:type="dxa"/>
            <w:shd w:val="clear" w:color="auto" w:fill="FFFFFF"/>
          </w:tcPr>
          <w:p w:rsidR="00205185" w:rsidRPr="00A8537B" w:rsidP="00205185">
            <w:pPr>
              <w:spacing w:line="22" w:lineRule="atLeast"/>
              <w:ind w:left="-180"/>
              <w:jc w:val="center"/>
            </w:pPr>
            <w:r w:rsidRPr="00A8537B">
              <w:t>Видовая точка № 8</w:t>
            </w:r>
            <w:r>
              <w:t>.</w:t>
            </w:r>
          </w:p>
          <w:p w:rsidR="008D706E" w:rsidRPr="001C3517" w:rsidP="00205185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A8537B">
              <w:t>«Каменные ворота». Фрагмент руста на кирпичных столбах</w:t>
            </w:r>
          </w:p>
        </w:tc>
      </w:tr>
    </w:tbl>
    <w:p w:rsidR="008D706E" w:rsidRPr="006E693C" w:rsidP="00D46649">
      <w:pPr>
        <w:spacing w:line="22" w:lineRule="atLeast"/>
        <w:ind w:right="-1"/>
        <w:rPr>
          <w:b/>
          <w:sz w:val="24"/>
          <w:szCs w:val="24"/>
        </w:rPr>
      </w:pPr>
    </w:p>
    <w:sectPr>
      <w:headerReference w:type="default" r:id="rId15"/>
      <w:headerReference w:type="first" r:id="rId16"/>
      <w:footerReference w:type="first" r:id="rId17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31F3">
    <w:pPr>
      <w:pStyle w:val="Footer"/>
      <w:rPr>
        <w:sz w:val="18"/>
        <w:szCs w:val="18"/>
      </w:rPr>
    </w:pPr>
  </w:p>
  <w:p w:rsidR="00F631F3" w:rsidRPr="00C269FA">
    <w:pPr>
      <w:pStyle w:val="Footer"/>
      <w:rPr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4735C3">
      <w:rPr>
        <w:rFonts w:ascii="PT Astra Serif" w:hAnsi="PT Astra Serif"/>
        <w:b w:val="0"/>
        <w:noProof/>
        <w:sz w:val="24"/>
        <w:szCs w:val="24"/>
      </w:rPr>
      <w:t>10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360A90"/>
    <w:multiLevelType w:val="hybridMultilevel"/>
    <w:tmpl w:val="5B683A2A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1F4F60BA"/>
    <w:multiLevelType w:val="hybridMultilevel"/>
    <w:tmpl w:val="3A52E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3">
    <w:nsid w:val="361F03DE"/>
    <w:multiLevelType w:val="hybridMultilevel"/>
    <w:tmpl w:val="0764F0C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6BE682E"/>
    <w:multiLevelType w:val="hybridMultilevel"/>
    <w:tmpl w:val="4F4470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F90519"/>
    <w:multiLevelType w:val="multilevel"/>
    <w:tmpl w:val="74FECE1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5A2E5AFF"/>
    <w:multiLevelType w:val="hybridMultilevel"/>
    <w:tmpl w:val="C77A46B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90" w:hanging="360"/>
      </w:pPr>
    </w:lvl>
    <w:lvl w:ilvl="2" w:tentative="1">
      <w:start w:val="1"/>
      <w:numFmt w:val="lowerRoman"/>
      <w:lvlText w:val="%3."/>
      <w:lvlJc w:val="right"/>
      <w:pPr>
        <w:ind w:left="2510" w:hanging="180"/>
      </w:pPr>
    </w:lvl>
    <w:lvl w:ilvl="3" w:tentative="1">
      <w:start w:val="1"/>
      <w:numFmt w:val="decimal"/>
      <w:lvlText w:val="%4."/>
      <w:lvlJc w:val="left"/>
      <w:pPr>
        <w:ind w:left="3230" w:hanging="360"/>
      </w:pPr>
    </w:lvl>
    <w:lvl w:ilvl="4" w:tentative="1">
      <w:start w:val="1"/>
      <w:numFmt w:val="lowerLetter"/>
      <w:lvlText w:val="%5."/>
      <w:lvlJc w:val="left"/>
      <w:pPr>
        <w:ind w:left="3950" w:hanging="360"/>
      </w:pPr>
    </w:lvl>
    <w:lvl w:ilvl="5" w:tentative="1">
      <w:start w:val="1"/>
      <w:numFmt w:val="lowerRoman"/>
      <w:lvlText w:val="%6."/>
      <w:lvlJc w:val="right"/>
      <w:pPr>
        <w:ind w:left="4670" w:hanging="180"/>
      </w:pPr>
    </w:lvl>
    <w:lvl w:ilvl="6" w:tentative="1">
      <w:start w:val="1"/>
      <w:numFmt w:val="decimal"/>
      <w:lvlText w:val="%7."/>
      <w:lvlJc w:val="left"/>
      <w:pPr>
        <w:ind w:left="5390" w:hanging="360"/>
      </w:pPr>
    </w:lvl>
    <w:lvl w:ilvl="7" w:tentative="1">
      <w:start w:val="1"/>
      <w:numFmt w:val="lowerLetter"/>
      <w:lvlText w:val="%8."/>
      <w:lvlJc w:val="left"/>
      <w:pPr>
        <w:ind w:left="6110" w:hanging="360"/>
      </w:pPr>
    </w:lvl>
    <w:lvl w:ilvl="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>
    <w:nsid w:val="72974F73"/>
    <w:multiLevelType w:val="multilevel"/>
    <w:tmpl w:val="53E037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0963"/>
    <w:rsid w:val="0004090F"/>
    <w:rsid w:val="00041238"/>
    <w:rsid w:val="00054B04"/>
    <w:rsid w:val="00057BBC"/>
    <w:rsid w:val="00067F2B"/>
    <w:rsid w:val="00077509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27282"/>
    <w:rsid w:val="00146E78"/>
    <w:rsid w:val="00153548"/>
    <w:rsid w:val="00160E54"/>
    <w:rsid w:val="00170C89"/>
    <w:rsid w:val="00171939"/>
    <w:rsid w:val="00173D30"/>
    <w:rsid w:val="001B01E1"/>
    <w:rsid w:val="001B0A79"/>
    <w:rsid w:val="001B4321"/>
    <w:rsid w:val="001B5F5F"/>
    <w:rsid w:val="001B745F"/>
    <w:rsid w:val="001C3517"/>
    <w:rsid w:val="001F0B67"/>
    <w:rsid w:val="001F120F"/>
    <w:rsid w:val="001F4C1E"/>
    <w:rsid w:val="00205185"/>
    <w:rsid w:val="00206EAA"/>
    <w:rsid w:val="002104CF"/>
    <w:rsid w:val="00234FDC"/>
    <w:rsid w:val="00243DBC"/>
    <w:rsid w:val="00245A45"/>
    <w:rsid w:val="00257F21"/>
    <w:rsid w:val="00262A05"/>
    <w:rsid w:val="00280C67"/>
    <w:rsid w:val="00284DEB"/>
    <w:rsid w:val="002903AE"/>
    <w:rsid w:val="002A5B57"/>
    <w:rsid w:val="002B1F84"/>
    <w:rsid w:val="002B3496"/>
    <w:rsid w:val="002D0348"/>
    <w:rsid w:val="002D3A53"/>
    <w:rsid w:val="002E2B2F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721C8"/>
    <w:rsid w:val="0039262E"/>
    <w:rsid w:val="0039317C"/>
    <w:rsid w:val="003967AE"/>
    <w:rsid w:val="003A4986"/>
    <w:rsid w:val="003A7EAE"/>
    <w:rsid w:val="003B71EE"/>
    <w:rsid w:val="003E4A0A"/>
    <w:rsid w:val="00404E01"/>
    <w:rsid w:val="00416362"/>
    <w:rsid w:val="00425829"/>
    <w:rsid w:val="00457170"/>
    <w:rsid w:val="004615F7"/>
    <w:rsid w:val="004735C3"/>
    <w:rsid w:val="004757F6"/>
    <w:rsid w:val="00477D95"/>
    <w:rsid w:val="00483DA1"/>
    <w:rsid w:val="004940DB"/>
    <w:rsid w:val="0049641E"/>
    <w:rsid w:val="004A27C0"/>
    <w:rsid w:val="004B0435"/>
    <w:rsid w:val="004B5FB5"/>
    <w:rsid w:val="004B79C1"/>
    <w:rsid w:val="004B7A81"/>
    <w:rsid w:val="004C32E2"/>
    <w:rsid w:val="004C5316"/>
    <w:rsid w:val="004D7B62"/>
    <w:rsid w:val="004E5CA1"/>
    <w:rsid w:val="0050510D"/>
    <w:rsid w:val="00513B97"/>
    <w:rsid w:val="0053110E"/>
    <w:rsid w:val="00550271"/>
    <w:rsid w:val="00551567"/>
    <w:rsid w:val="00553E7C"/>
    <w:rsid w:val="00562F6E"/>
    <w:rsid w:val="005841DD"/>
    <w:rsid w:val="0059316E"/>
    <w:rsid w:val="005B68F7"/>
    <w:rsid w:val="005E0B4E"/>
    <w:rsid w:val="005E5919"/>
    <w:rsid w:val="005F2A3E"/>
    <w:rsid w:val="005F521D"/>
    <w:rsid w:val="006154EF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D6332"/>
    <w:rsid w:val="006E0CF6"/>
    <w:rsid w:val="006E4DB2"/>
    <w:rsid w:val="006E693C"/>
    <w:rsid w:val="006F6F79"/>
    <w:rsid w:val="00720BE1"/>
    <w:rsid w:val="0074125A"/>
    <w:rsid w:val="00745830"/>
    <w:rsid w:val="00746258"/>
    <w:rsid w:val="0076371C"/>
    <w:rsid w:val="007668BD"/>
    <w:rsid w:val="00780E7F"/>
    <w:rsid w:val="00786845"/>
    <w:rsid w:val="007B2652"/>
    <w:rsid w:val="007C4211"/>
    <w:rsid w:val="007D1287"/>
    <w:rsid w:val="007E5C7B"/>
    <w:rsid w:val="007F599A"/>
    <w:rsid w:val="007F68DF"/>
    <w:rsid w:val="00822927"/>
    <w:rsid w:val="00847091"/>
    <w:rsid w:val="008716FF"/>
    <w:rsid w:val="008960AC"/>
    <w:rsid w:val="008B5A8B"/>
    <w:rsid w:val="008C7E72"/>
    <w:rsid w:val="008D706E"/>
    <w:rsid w:val="008F1F6D"/>
    <w:rsid w:val="00901672"/>
    <w:rsid w:val="009271CE"/>
    <w:rsid w:val="00944470"/>
    <w:rsid w:val="00957D61"/>
    <w:rsid w:val="00973A2D"/>
    <w:rsid w:val="009874CA"/>
    <w:rsid w:val="009B108D"/>
    <w:rsid w:val="009C7722"/>
    <w:rsid w:val="009E1C3A"/>
    <w:rsid w:val="009E3AAC"/>
    <w:rsid w:val="00A12030"/>
    <w:rsid w:val="00A24342"/>
    <w:rsid w:val="00A27AA4"/>
    <w:rsid w:val="00A303C9"/>
    <w:rsid w:val="00A60845"/>
    <w:rsid w:val="00A61AC3"/>
    <w:rsid w:val="00A64DE2"/>
    <w:rsid w:val="00A82B1C"/>
    <w:rsid w:val="00A8537B"/>
    <w:rsid w:val="00A931F8"/>
    <w:rsid w:val="00A967A0"/>
    <w:rsid w:val="00AD3FC7"/>
    <w:rsid w:val="00AE4ADA"/>
    <w:rsid w:val="00AE6434"/>
    <w:rsid w:val="00B00A62"/>
    <w:rsid w:val="00B01094"/>
    <w:rsid w:val="00B26EAE"/>
    <w:rsid w:val="00B31B3D"/>
    <w:rsid w:val="00B370E7"/>
    <w:rsid w:val="00B46280"/>
    <w:rsid w:val="00B75545"/>
    <w:rsid w:val="00B75588"/>
    <w:rsid w:val="00B92B9E"/>
    <w:rsid w:val="00BE6502"/>
    <w:rsid w:val="00BF1BB4"/>
    <w:rsid w:val="00C07017"/>
    <w:rsid w:val="00C10067"/>
    <w:rsid w:val="00C2430D"/>
    <w:rsid w:val="00C269FA"/>
    <w:rsid w:val="00C36465"/>
    <w:rsid w:val="00C37FC1"/>
    <w:rsid w:val="00C611E5"/>
    <w:rsid w:val="00C63682"/>
    <w:rsid w:val="00C72800"/>
    <w:rsid w:val="00C82E66"/>
    <w:rsid w:val="00C94980"/>
    <w:rsid w:val="00CA2D71"/>
    <w:rsid w:val="00CB1419"/>
    <w:rsid w:val="00CB61E8"/>
    <w:rsid w:val="00CC7C1B"/>
    <w:rsid w:val="00CF1B34"/>
    <w:rsid w:val="00CF2003"/>
    <w:rsid w:val="00CF7E86"/>
    <w:rsid w:val="00D04BDF"/>
    <w:rsid w:val="00D37C7E"/>
    <w:rsid w:val="00D46649"/>
    <w:rsid w:val="00D47951"/>
    <w:rsid w:val="00D901A5"/>
    <w:rsid w:val="00D91D1C"/>
    <w:rsid w:val="00DA378F"/>
    <w:rsid w:val="00DA49CF"/>
    <w:rsid w:val="00DB21AF"/>
    <w:rsid w:val="00DC4CC3"/>
    <w:rsid w:val="00DC69FA"/>
    <w:rsid w:val="00DF2EF2"/>
    <w:rsid w:val="00E1000E"/>
    <w:rsid w:val="00E12ABC"/>
    <w:rsid w:val="00E17593"/>
    <w:rsid w:val="00E511C1"/>
    <w:rsid w:val="00E609CB"/>
    <w:rsid w:val="00E626C4"/>
    <w:rsid w:val="00E629F3"/>
    <w:rsid w:val="00E9141C"/>
    <w:rsid w:val="00E96C14"/>
    <w:rsid w:val="00EA0270"/>
    <w:rsid w:val="00EC3174"/>
    <w:rsid w:val="00EE6923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  <w:rsid w:val="00FD525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9F9ACD4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0">
    <w:name w:val="Сетка таблицы1"/>
    <w:basedOn w:val="TableNormal"/>
    <w:next w:val="TableGrid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Абзац списка1"/>
    <w:basedOn w:val="Normal"/>
    <w:uiPriority w:val="99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2">
    <w:name w:val="Абзац списка2"/>
    <w:basedOn w:val="Normal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0">
    <w:name w:val="Абзац списка3"/>
    <w:basedOn w:val="Normal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40">
    <w:name w:val="Абзац списка4"/>
    <w:basedOn w:val="Normal"/>
    <w:rsid w:val="006D63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jpeg" /><Relationship Id="rId11" Type="http://schemas.openxmlformats.org/officeDocument/2006/relationships/image" Target="media/image6.jpeg" /><Relationship Id="rId12" Type="http://schemas.openxmlformats.org/officeDocument/2006/relationships/image" Target="media/image7.jpeg" /><Relationship Id="rId13" Type="http://schemas.openxmlformats.org/officeDocument/2006/relationships/image" Target="media/image8.png" /><Relationship Id="rId14" Type="http://schemas.openxmlformats.org/officeDocument/2006/relationships/image" Target="media/image9.jpeg" /><Relationship Id="rId15" Type="http://schemas.openxmlformats.org/officeDocument/2006/relationships/header" Target="header1.xml" /><Relationship Id="rId16" Type="http://schemas.openxmlformats.org/officeDocument/2006/relationships/header" Target="header2.xml" /><Relationship Id="rId17" Type="http://schemas.openxmlformats.org/officeDocument/2006/relationships/footer" Target="footer1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image" Target="media/image2.jpeg" /><Relationship Id="rId8" Type="http://schemas.openxmlformats.org/officeDocument/2006/relationships/image" Target="media/image3.jpeg" /><Relationship Id="rId9" Type="http://schemas.openxmlformats.org/officeDocument/2006/relationships/image" Target="media/image4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0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8BFF4BC-D3E1-45CC-A396-A0B18051B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5</cp:revision>
  <cp:lastPrinted>2025-03-27T05:26:00Z</cp:lastPrinted>
  <dcterms:created xsi:type="dcterms:W3CDTF">2026-06-09T07:00:00Z</dcterms:created>
  <dcterms:modified xsi:type="dcterms:W3CDTF">2026-06-09T10:23:00Z</dcterms:modified>
</cp:coreProperties>
</file>