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19.06.2026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0054/01-07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1000E" w:rsidRPr="002473B1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2473B1">
        <w:rPr>
          <w:rFonts w:ascii="PT Astra Serif" w:hAnsi="PT Astra Serif"/>
          <w:sz w:val="26"/>
          <w:szCs w:val="26"/>
        </w:rPr>
        <w:t xml:space="preserve"> внесении изменения в приказ Комитета по охране объектов культурного наследия Томской области от 18.08.2020 № 0112</w:t>
      </w:r>
      <w:r w:rsidRPr="002473B1" w:rsidR="002473B1">
        <w:rPr>
          <w:rFonts w:ascii="PT Astra Serif" w:hAnsi="PT Astra Serif"/>
          <w:sz w:val="26"/>
          <w:szCs w:val="26"/>
        </w:rPr>
        <w:t>/</w:t>
      </w:r>
      <w:r w:rsidR="002473B1">
        <w:rPr>
          <w:rFonts w:ascii="PT Astra Serif" w:hAnsi="PT Astra Serif"/>
          <w:sz w:val="26"/>
          <w:szCs w:val="26"/>
        </w:rPr>
        <w:t>01-07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473B1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В целях исправления технической ошибки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C611E5" w:rsidRPr="002473B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Внести в приказ Комитета по охране объектов культурного наследия Томской области от 18.08.2020 № 0112</w:t>
      </w:r>
      <w:r w:rsidRPr="002473B1">
        <w:rPr>
          <w:rFonts w:ascii="PT Astra Serif" w:hAnsi="PT Astra Serif" w:cs="Times New Roman"/>
          <w:sz w:val="26"/>
          <w:szCs w:val="26"/>
        </w:rPr>
        <w:t>/</w:t>
      </w:r>
      <w:r>
        <w:rPr>
          <w:rFonts w:ascii="PT Astra Serif" w:hAnsi="PT Astra Serif" w:cs="Times New Roman"/>
          <w:sz w:val="26"/>
          <w:szCs w:val="26"/>
        </w:rPr>
        <w:t>01-07 «Об утверждении границ и режима использования территории выявленного объекта культурного наслед</w:t>
      </w:r>
      <w:r w:rsidR="009C3190">
        <w:rPr>
          <w:rFonts w:ascii="PT Astra Serif" w:hAnsi="PT Astra Serif" w:cs="Times New Roman"/>
          <w:sz w:val="26"/>
          <w:szCs w:val="26"/>
        </w:rPr>
        <w:t>ия «Участок культурного слоя г. </w:t>
      </w:r>
      <w:r>
        <w:rPr>
          <w:rFonts w:ascii="PT Astra Serif" w:hAnsi="PT Astra Serif" w:cs="Times New Roman"/>
          <w:sz w:val="26"/>
          <w:szCs w:val="26"/>
        </w:rPr>
        <w:t xml:space="preserve">Томска, </w:t>
      </w:r>
      <w:r>
        <w:rPr>
          <w:rFonts w:ascii="PT Astra Serif" w:hAnsi="PT Astra Serif" w:cs="Times New Roman"/>
          <w:sz w:val="26"/>
          <w:szCs w:val="26"/>
        </w:rPr>
        <w:t>пр-кт</w:t>
      </w:r>
      <w:r>
        <w:rPr>
          <w:rFonts w:ascii="PT Astra Serif" w:hAnsi="PT Astra Serif" w:cs="Times New Roman"/>
          <w:sz w:val="26"/>
          <w:szCs w:val="26"/>
        </w:rPr>
        <w:t xml:space="preserve">. Ленина, 75 сер. </w:t>
      </w:r>
      <w:r>
        <w:rPr>
          <w:rFonts w:ascii="PT Astra Serif" w:hAnsi="PT Astra Serif" w:cs="Times New Roman"/>
          <w:sz w:val="26"/>
          <w:szCs w:val="26"/>
          <w:lang w:val="en-US"/>
        </w:rPr>
        <w:t>XIX</w:t>
      </w:r>
      <w:r>
        <w:rPr>
          <w:rFonts w:ascii="PT Astra Serif" w:hAnsi="PT Astra Serif" w:cs="Times New Roman"/>
          <w:sz w:val="26"/>
          <w:szCs w:val="26"/>
        </w:rPr>
        <w:t xml:space="preserve"> – нач. </w:t>
      </w:r>
      <w:r>
        <w:rPr>
          <w:rFonts w:ascii="PT Astra Serif" w:hAnsi="PT Astra Serif" w:cs="Times New Roman"/>
          <w:sz w:val="26"/>
          <w:szCs w:val="26"/>
          <w:lang w:val="en-US"/>
        </w:rPr>
        <w:t>XX</w:t>
      </w:r>
      <w:r>
        <w:rPr>
          <w:rFonts w:ascii="PT Astra Serif" w:hAnsi="PT Astra Serif" w:cs="Times New Roman"/>
          <w:sz w:val="26"/>
          <w:szCs w:val="26"/>
        </w:rPr>
        <w:t xml:space="preserve"> вв</w:t>
      </w:r>
      <w:r>
        <w:rPr>
          <w:rFonts w:ascii="PT Astra Serif" w:hAnsi="PT Astra Serif" w:cs="Times New Roman"/>
          <w:sz w:val="26"/>
          <w:szCs w:val="26"/>
        </w:rPr>
        <w:t>.»</w:t>
      </w:r>
      <w:r>
        <w:rPr>
          <w:rFonts w:ascii="PT Astra Serif" w:hAnsi="PT Astra Serif" w:cs="Times New Roman"/>
          <w:sz w:val="26"/>
          <w:szCs w:val="26"/>
        </w:rPr>
        <w:t xml:space="preserve"> (памятник археологии)» (Официальный интернет-портал правовой информации </w:t>
      </w:r>
      <w:r>
        <w:rPr>
          <w:rFonts w:ascii="PT Astra Serif" w:hAnsi="PT Astra Serif" w:cs="Times New Roman"/>
          <w:sz w:val="26"/>
          <w:szCs w:val="26"/>
          <w:lang w:val="en-US"/>
        </w:rPr>
        <w:t>http</w:t>
      </w:r>
      <w:r w:rsidRPr="002473B1">
        <w:rPr>
          <w:rFonts w:ascii="PT Astra Serif" w:hAnsi="PT Astra Serif" w:cs="Times New Roman"/>
          <w:sz w:val="26"/>
          <w:szCs w:val="26"/>
        </w:rPr>
        <w:t>: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pravo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gov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ru</w:t>
      </w:r>
      <w:r>
        <w:rPr>
          <w:rFonts w:ascii="PT Astra Serif" w:hAnsi="PT Astra Serif" w:cs="Times New Roman"/>
          <w:sz w:val="26"/>
          <w:szCs w:val="26"/>
        </w:rPr>
        <w:t xml:space="preserve">, 18.08.2020, № </w:t>
      </w:r>
      <w:r w:rsidR="00B221C1">
        <w:rPr>
          <w:rFonts w:ascii="PT Astra Serif" w:hAnsi="PT Astra Serif" w:cs="Times New Roman"/>
          <w:sz w:val="26"/>
          <w:szCs w:val="26"/>
        </w:rPr>
        <w:t>7001202008180003</w:t>
      </w:r>
      <w:r>
        <w:rPr>
          <w:rFonts w:ascii="PT Astra Serif" w:hAnsi="PT Astra Serif" w:cs="Times New Roman"/>
          <w:sz w:val="26"/>
          <w:szCs w:val="26"/>
        </w:rPr>
        <w:t xml:space="preserve">) изменение, изложив приложение к приказу в новой редакции согласно </w:t>
      </w:r>
      <w:r>
        <w:rPr>
          <w:rFonts w:ascii="PT Astra Serif" w:hAnsi="PT Astra Serif" w:cs="Times New Roman"/>
          <w:sz w:val="26"/>
          <w:szCs w:val="26"/>
        </w:rPr>
        <w:t>приложению</w:t>
      </w:r>
      <w:r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:rsidR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757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2" w:name="_GoBack"/>
      <w:bookmarkEnd w:id="2"/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DC69FA" w:rsidRPr="00817DC2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19.06.2026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0054/01-07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711F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2473B1" w:rsidRPr="00711F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711F95" w:rsidP="00711F95">
      <w:pPr>
        <w:pStyle w:val="ListParagraph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left="709" w:right="-6" w:hanging="283"/>
        <w:jc w:val="center"/>
        <w:rPr>
          <w:sz w:val="24"/>
          <w:szCs w:val="24"/>
          <w:lang w:bidi="ar-SA"/>
        </w:rPr>
      </w:pPr>
      <w:r>
        <w:rPr>
          <w:sz w:val="24"/>
          <w:szCs w:val="24"/>
        </w:rPr>
        <w:t xml:space="preserve">Схема границ территории выявленного объекта культурного наследия «Участок культурного слоя г. Томска, </w:t>
      </w:r>
      <w:r>
        <w:rPr>
          <w:sz w:val="24"/>
          <w:szCs w:val="24"/>
        </w:rPr>
        <w:t>пр-кт</w:t>
      </w:r>
      <w:r>
        <w:rPr>
          <w:sz w:val="24"/>
          <w:szCs w:val="24"/>
        </w:rPr>
        <w:t>. Ленина, 75 сер. XIX – нач. XX вв.» (памятник археологии)</w:t>
      </w:r>
    </w:p>
    <w:p w:rsidR="00711F95" w:rsidP="00711F95">
      <w:pPr>
        <w:pStyle w:val="ListParagraph"/>
        <w:rPr>
          <w:rFonts w:asciiTheme="minorHAnsi" w:hAnsiTheme="minorHAnsi" w:cstheme="minorBidi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998720" cy="7360920"/>
            <wp:effectExtent l="0" t="0" r="0" b="0"/>
            <wp:docPr id="2" name="Рисунок 2" descr="Предварительный отчёт Краеведческий музей (2)-42_page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Предварительный отчёт Краеведческий музей (2)-42_page-000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736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F95" w:rsidP="00711F95">
      <w:pPr>
        <w:pStyle w:val="ListParagraph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6" w:lineRule="auto"/>
        <w:jc w:val="center"/>
      </w:pPr>
      <w:r>
        <w:rPr>
          <w:rFonts w:eastAsia="Calibri"/>
          <w:sz w:val="24"/>
          <w:szCs w:val="24"/>
        </w:rPr>
        <w:t xml:space="preserve">Перечень координат характерных точек границ территории выявленного объекта культурного наследия «Участок культурного слоя г. Томска, </w:t>
      </w:r>
      <w:r>
        <w:rPr>
          <w:rFonts w:eastAsia="Calibri"/>
          <w:sz w:val="24"/>
          <w:szCs w:val="24"/>
        </w:rPr>
        <w:t>пр-кт</w:t>
      </w:r>
      <w:r>
        <w:rPr>
          <w:rFonts w:eastAsia="Calibri"/>
          <w:sz w:val="24"/>
          <w:szCs w:val="24"/>
        </w:rPr>
        <w:t>. Ленина, 75 сер. XIX – нач. ХХ вв.» (памятник археологии)</w:t>
      </w:r>
    </w:p>
    <w:tbl>
      <w:tblPr>
        <w:tblW w:w="0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01"/>
        <w:gridCol w:w="3260"/>
        <w:gridCol w:w="2552"/>
      </w:tblGrid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34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Обозначение (номер)</w:t>
            </w:r>
          </w:p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характерной точки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Координаты характерных точек в системе координат</w:t>
            </w:r>
          </w:p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МСК-70 зона 4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673"/>
        </w:trPr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1F95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По оси X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По оси Y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349475,21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4325022,65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349475,21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4325028,96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349472,07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4325033,01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349474,29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4325065,41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349484,41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4325065,95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349485,38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4325090,30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349459,20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4325091,51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349458,89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4325086,59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349463,05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4325086,39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349462,87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4325082,48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349458,74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4325082,69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349458,50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4325076,53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349461,67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4325076,44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349461,56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4325072,46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349458,42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4325072,02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349458,33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4325067,64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349455,15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4325067,73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349455,14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4325067,09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349458,23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4325067,06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349458,19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4325063,20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349455,01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4325063,25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349454,99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4325062,61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349457,87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4325062,49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349457,87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4325058,49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349454,86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4325058,61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349454,84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4325057,63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349457,73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4325057,52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349457,58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4325053,44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29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349454,66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4325053,50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349454,30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4325044,41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349447,90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4325044,53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349447,80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4325039,22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349439,47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4325039,38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349439,65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4325044,99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349426,51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4325045,64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349426,39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4325040,03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349425,84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4325040,04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349425,53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4325030,44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349423,32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4325030,46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349423,07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4325024,49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349475,21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4325022,65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F95">
            <w:pPr>
              <w:ind w:right="-6"/>
              <w:jc w:val="center"/>
              <w:rPr>
                <w:rFonts w:ascii="PT Astra Serif" w:hAnsi="PT Astra Serif"/>
                <w:sz w:val="26"/>
                <w:szCs w:val="26"/>
                <w:lang w:bidi="ru-RU"/>
              </w:rPr>
            </w:pP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349433,87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4325058,94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349434,17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4325068,27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349431,35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4325068,36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349432,14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4325083,21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349429,11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4325083,36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349429,52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4325092,51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349404,18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4325093,28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349402,94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4325056,65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349420,78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4325056,23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50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349420,82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4325059,16</w:t>
            </w:r>
          </w:p>
        </w:tc>
      </w:tr>
      <w:tr w:rsidTr="00711F95">
        <w:tblPrEx>
          <w:tblW w:w="0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41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>
            <w:pPr>
              <w:ind w:right="-6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349433,87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F95" w:rsidRPr="009C3190">
            <w:pPr>
              <w:ind w:right="-6"/>
              <w:jc w:val="center"/>
              <w:rPr>
                <w:rFonts w:ascii="PT Astra Serif" w:hAnsi="PT Astra Serif" w:cstheme="minorBidi"/>
                <w:sz w:val="24"/>
                <w:szCs w:val="26"/>
                <w:lang w:bidi="ru-RU"/>
              </w:rPr>
            </w:pPr>
            <w:r w:rsidRPr="009C3190">
              <w:rPr>
                <w:rFonts w:ascii="PT Astra Serif" w:hAnsi="PT Astra Serif"/>
                <w:sz w:val="24"/>
                <w:szCs w:val="26"/>
                <w:lang w:bidi="ru-RU"/>
              </w:rPr>
              <w:t>4325058,94</w:t>
            </w:r>
          </w:p>
        </w:tc>
      </w:tr>
    </w:tbl>
    <w:p w:rsidR="00711F95" w:rsidP="00711F95">
      <w:pPr>
        <w:ind w:left="360"/>
        <w:rPr>
          <w:rFonts w:asciiTheme="minorHAnsi" w:hAnsiTheme="minorHAnsi" w:cstheme="minorBidi"/>
          <w:lang w:bidi="ar-SA"/>
        </w:rPr>
      </w:pPr>
    </w:p>
    <w:sectPr>
      <w:head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>
    <w:pPr>
      <w:pStyle w:val="Footer"/>
    </w:pPr>
    <w:r>
      <w:t>И.В. Макаров</w:t>
    </w: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7C7570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A16D88"/>
    <w:multiLevelType w:val="hybridMultilevel"/>
    <w:tmpl w:val="1C58B16C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E8823FC"/>
    <w:multiLevelType w:val="hybrid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1E6613A"/>
    <w:multiLevelType w:val="hybridMultilevel"/>
    <w:tmpl w:val="D004D5FE"/>
    <w:lvl w:ilvl="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134F6EE7"/>
    <w:multiLevelType w:val="hybridMultilevel"/>
    <w:tmpl w:val="D95C4D6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6004183"/>
    <w:multiLevelType w:val="hybridMultilevel"/>
    <w:tmpl w:val="E6AC0914"/>
    <w:lvl w:ilvl="0">
      <w:start w:val="1"/>
      <w:numFmt w:val="decimal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6AA35C1"/>
    <w:multiLevelType w:val="hybridMultilevel"/>
    <w:tmpl w:val="BC78D34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>
    <w:nsid w:val="17B40FB3"/>
    <w:multiLevelType w:val="hybridMultilevel"/>
    <w:tmpl w:val="03EA66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6213B"/>
    <w:multiLevelType w:val="hybridMultilevel"/>
    <w:tmpl w:val="CDC0D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B55A32"/>
    <w:multiLevelType w:val="hybridMultilevel"/>
    <w:tmpl w:val="8AE88AF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1A2B20A2"/>
    <w:multiLevelType w:val="hybridMultilevel"/>
    <w:tmpl w:val="7E2A7F5E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EB46E6D"/>
    <w:multiLevelType w:val="hybrid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>
    <w:nsid w:val="2F3A03AE"/>
    <w:multiLevelType w:val="hybridMultilevel"/>
    <w:tmpl w:val="063C640C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368B2F3D"/>
    <w:multiLevelType w:val="hybridMultilevel"/>
    <w:tmpl w:val="FB22E34C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4604A08"/>
    <w:multiLevelType w:val="hybrid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5661011"/>
    <w:multiLevelType w:val="hybridMultilevel"/>
    <w:tmpl w:val="DD3002C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4AAC622C"/>
    <w:multiLevelType w:val="hybrid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3C607C6"/>
    <w:multiLevelType w:val="hybridMultilevel"/>
    <w:tmpl w:val="75E42A62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>
    <w:nsid w:val="56E61079"/>
    <w:multiLevelType w:val="hybridMultilevel"/>
    <w:tmpl w:val="93103C9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>
    <w:nsid w:val="5DF42545"/>
    <w:multiLevelType w:val="hybridMultilevel"/>
    <w:tmpl w:val="7ABC12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91106AA"/>
    <w:multiLevelType w:val="hybridMultilevel"/>
    <w:tmpl w:val="13FE415E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>
    <w:nsid w:val="69A64C05"/>
    <w:multiLevelType w:val="hybridMultilevel"/>
    <w:tmpl w:val="539AC6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C235130"/>
    <w:multiLevelType w:val="hybridMultilevel"/>
    <w:tmpl w:val="EF72AC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1F0929"/>
    <w:multiLevelType w:val="hybridMultilevel"/>
    <w:tmpl w:val="501CCC86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C703080"/>
    <w:multiLevelType w:val="hybridMultilevel"/>
    <w:tmpl w:val="9954A2F0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>
    <w:nsid w:val="7D2B1F71"/>
    <w:multiLevelType w:val="hybridMultilevel"/>
    <w:tmpl w:val="E73A1A1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DDA55BA"/>
    <w:multiLevelType w:val="hybridMultilevel"/>
    <w:tmpl w:val="9C18CF5C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>
    <w:nsid w:val="7E997C0F"/>
    <w:multiLevelType w:val="hybrid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1"/>
  </w:num>
  <w:num w:numId="5">
    <w:abstractNumId w:val="33"/>
  </w:num>
  <w:num w:numId="6">
    <w:abstractNumId w:val="39"/>
  </w:num>
  <w:num w:numId="7">
    <w:abstractNumId w:val="5"/>
  </w:num>
  <w:num w:numId="8">
    <w:abstractNumId w:val="35"/>
  </w:num>
  <w:num w:numId="9">
    <w:abstractNumId w:val="40"/>
  </w:num>
  <w:num w:numId="10">
    <w:abstractNumId w:val="9"/>
  </w:num>
  <w:num w:numId="11">
    <w:abstractNumId w:val="23"/>
  </w:num>
  <w:num w:numId="12">
    <w:abstractNumId w:val="0"/>
  </w:num>
  <w:num w:numId="13">
    <w:abstractNumId w:val="34"/>
  </w:num>
  <w:num w:numId="14">
    <w:abstractNumId w:val="17"/>
  </w:num>
  <w:num w:numId="15">
    <w:abstractNumId w:val="15"/>
  </w:num>
  <w:num w:numId="16">
    <w:abstractNumId w:val="31"/>
  </w:num>
  <w:num w:numId="17">
    <w:abstractNumId w:val="22"/>
  </w:num>
  <w:num w:numId="18">
    <w:abstractNumId w:val="37"/>
  </w:num>
  <w:num w:numId="19">
    <w:abstractNumId w:val="13"/>
  </w:num>
  <w:num w:numId="20">
    <w:abstractNumId w:val="1"/>
  </w:num>
  <w:num w:numId="21">
    <w:abstractNumId w:val="20"/>
  </w:num>
  <w:num w:numId="22">
    <w:abstractNumId w:val="4"/>
  </w:num>
  <w:num w:numId="23">
    <w:abstractNumId w:val="36"/>
  </w:num>
  <w:num w:numId="24">
    <w:abstractNumId w:val="6"/>
  </w:num>
  <w:num w:numId="25">
    <w:abstractNumId w:val="19"/>
  </w:num>
  <w:num w:numId="26">
    <w:abstractNumId w:val="30"/>
  </w:num>
  <w:num w:numId="27">
    <w:abstractNumId w:val="32"/>
  </w:num>
  <w:num w:numId="28">
    <w:abstractNumId w:val="27"/>
  </w:num>
  <w:num w:numId="29">
    <w:abstractNumId w:val="14"/>
  </w:num>
  <w:num w:numId="30">
    <w:abstractNumId w:val="25"/>
  </w:num>
  <w:num w:numId="31">
    <w:abstractNumId w:val="12"/>
  </w:num>
  <w:num w:numId="32">
    <w:abstractNumId w:val="29"/>
  </w:num>
  <w:num w:numId="33">
    <w:abstractNumId w:val="7"/>
  </w:num>
  <w:num w:numId="34">
    <w:abstractNumId w:val="21"/>
  </w:num>
  <w:num w:numId="35">
    <w:abstractNumId w:val="3"/>
  </w:num>
  <w:num w:numId="36">
    <w:abstractNumId w:val="26"/>
  </w:num>
  <w:num w:numId="37">
    <w:abstractNumId w:val="42"/>
  </w:num>
  <w:num w:numId="38">
    <w:abstractNumId w:val="38"/>
  </w:num>
  <w:num w:numId="39">
    <w:abstractNumId w:val="41"/>
  </w:num>
  <w:num w:numId="40">
    <w:abstractNumId w:val="24"/>
  </w:num>
  <w:num w:numId="41">
    <w:abstractNumId w:val="28"/>
  </w:num>
  <w:num w:numId="42">
    <w:abstractNumId w:val="18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136550"/>
    <w:rsid w:val="00146E78"/>
    <w:rsid w:val="00164187"/>
    <w:rsid w:val="00170C89"/>
    <w:rsid w:val="001B745F"/>
    <w:rsid w:val="00245A45"/>
    <w:rsid w:val="002473B1"/>
    <w:rsid w:val="002745A4"/>
    <w:rsid w:val="002E6764"/>
    <w:rsid w:val="002E704B"/>
    <w:rsid w:val="0034755C"/>
    <w:rsid w:val="00350817"/>
    <w:rsid w:val="00365267"/>
    <w:rsid w:val="0039262E"/>
    <w:rsid w:val="003B71EE"/>
    <w:rsid w:val="003C2862"/>
    <w:rsid w:val="00425CE1"/>
    <w:rsid w:val="00457170"/>
    <w:rsid w:val="004615F7"/>
    <w:rsid w:val="004757F6"/>
    <w:rsid w:val="004D7B62"/>
    <w:rsid w:val="0050510D"/>
    <w:rsid w:val="005133E1"/>
    <w:rsid w:val="005527D8"/>
    <w:rsid w:val="00562F6E"/>
    <w:rsid w:val="005E5919"/>
    <w:rsid w:val="0063616A"/>
    <w:rsid w:val="0063694F"/>
    <w:rsid w:val="00674608"/>
    <w:rsid w:val="006A190C"/>
    <w:rsid w:val="006B50CF"/>
    <w:rsid w:val="006F6F79"/>
    <w:rsid w:val="00711F95"/>
    <w:rsid w:val="00750980"/>
    <w:rsid w:val="0076371C"/>
    <w:rsid w:val="00786845"/>
    <w:rsid w:val="007B2652"/>
    <w:rsid w:val="007C7570"/>
    <w:rsid w:val="007F68DF"/>
    <w:rsid w:val="00817DC2"/>
    <w:rsid w:val="008420D4"/>
    <w:rsid w:val="00871404"/>
    <w:rsid w:val="008716FF"/>
    <w:rsid w:val="008960AC"/>
    <w:rsid w:val="008A1932"/>
    <w:rsid w:val="008B4B4C"/>
    <w:rsid w:val="00944470"/>
    <w:rsid w:val="00976BB1"/>
    <w:rsid w:val="00986B40"/>
    <w:rsid w:val="009874CA"/>
    <w:rsid w:val="009C3190"/>
    <w:rsid w:val="009E1C3A"/>
    <w:rsid w:val="009E3AAC"/>
    <w:rsid w:val="00A24342"/>
    <w:rsid w:val="00A27AA4"/>
    <w:rsid w:val="00A61AC3"/>
    <w:rsid w:val="00A76B90"/>
    <w:rsid w:val="00A967A0"/>
    <w:rsid w:val="00AD3FC7"/>
    <w:rsid w:val="00B01094"/>
    <w:rsid w:val="00B221C1"/>
    <w:rsid w:val="00B31B3D"/>
    <w:rsid w:val="00B46280"/>
    <w:rsid w:val="00B75545"/>
    <w:rsid w:val="00B83149"/>
    <w:rsid w:val="00B92B9E"/>
    <w:rsid w:val="00BC2C92"/>
    <w:rsid w:val="00BC4D2C"/>
    <w:rsid w:val="00C07017"/>
    <w:rsid w:val="00C611E5"/>
    <w:rsid w:val="00C72800"/>
    <w:rsid w:val="00CA46AB"/>
    <w:rsid w:val="00CB61E8"/>
    <w:rsid w:val="00CB7B5C"/>
    <w:rsid w:val="00CC7C1B"/>
    <w:rsid w:val="00D37C7E"/>
    <w:rsid w:val="00D57DA4"/>
    <w:rsid w:val="00D658F5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0DEDE0F-7A02-4B84-8A84-5020D4A2C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Меньшикова Наталья Михайловна</cp:lastModifiedBy>
  <cp:revision>10</cp:revision>
  <cp:lastPrinted>2023-10-09T03:03:00Z</cp:lastPrinted>
  <dcterms:created xsi:type="dcterms:W3CDTF">2026-06-16T10:46:00Z</dcterms:created>
  <dcterms:modified xsi:type="dcterms:W3CDTF">2026-06-17T08:02:00Z</dcterms:modified>
</cp:coreProperties>
</file>