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355" w:type="dxa"/>
        <w:tblInd w:w="-1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2"/>
        <w:gridCol w:w="5669"/>
        <w:gridCol w:w="1984"/>
      </w:tblGrid>
      <w:tr>
        <w:tblPrEx>
          <w:tblW w:w="9355" w:type="dxa"/>
          <w:tblInd w:w="-1" w:type="dxa"/>
          <w:tblLayout w:type="fixed"/>
          <w:tblLook w:val="04A0"/>
        </w:tblPrEx>
        <w:tc>
          <w:tcPr>
            <w:tcW w:w="1702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right="0"/>
              <w:jc w:val="left"/>
              <w:rPr>
                <w:rFonts w:ascii="PT Astra Serif" w:eastAsia="PT Astra Serif" w:hAnsi="PT Astra Serif" w:cs="PT Astra Serif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t>29.06.2026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noWrap w:val="0"/>
            <w:tcMar>
              <w:top w:w="0" w:type="dxa"/>
              <w:left w:w="0" w:type="dxa"/>
              <w:bottom w:w="0" w:type="dxa"/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right="0"/>
              <w:jc w:val="right"/>
              <w:rPr>
                <w:rFonts w:ascii="PT Astra Serif" w:eastAsia="PT Astra Serif" w:hAnsi="PT Astra Serif" w:cs="PT Astra Serif"/>
                <w:highlight w:val="white"/>
              </w:rPr>
            </w:pPr>
          </w:p>
        </w:tc>
        <w:tc>
          <w:tcPr>
            <w:tcW w:w="1984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ind w:right="0"/>
              <w:jc w:val="right"/>
              <w:rPr>
                <w:rFonts w:ascii="PT Astra Serif" w:eastAsia="PT Astra Serif" w:hAnsi="PT Astra Serif" w:cs="PT Astra Serif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t>0062/01-07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highlight w:val="white"/>
              </w:rPr>
              <w:fldChar w:fldCharType="end"/>
            </w:r>
          </w:p>
        </w:tc>
      </w:tr>
    </w:tbl>
    <w:p/>
    <w:p>
      <w:pPr>
        <w:pBdr>
          <w:top w:val="nil"/>
          <w:left w:val="nil"/>
          <w:bottom w:val="nil"/>
          <w:right w:val="nil"/>
        </w:pBdr>
        <w:spacing w:before="240" w:after="0" w:line="240" w:lineRule="auto"/>
        <w:ind w:left="0" w:right="0" w:firstLine="0"/>
        <w:jc w:val="center"/>
        <w:rPr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должностных лицах, уполномоченных на осуществление производства по делам об административных правонарушениях, в Комитете по охране объектов культурного наследия Томской области</w:t>
      </w:r>
    </w:p>
    <w:p>
      <w:pPr>
        <w:rPr>
          <w:sz w:val="24"/>
          <w:szCs w:val="24"/>
        </w:rPr>
      </w:pP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соответствии со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статьей 28.3 Кодекса об административных правонарушениях Российской Федерации,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пунктом 12 части 2 статьи 5 Закона Томской области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6 сентября 2016 года № 98-ОЗ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«Об объектах культурного наследия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(памятниках истории и культуры)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Томской области»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подпунктом 16 пункта 9 Положения о Комитете по охране объектов культурного наследия Томской области, утвержденного постановлением Губернатора Томской области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29.04.2016 № 37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утверждении Положения о Комитете по охране объектов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культурного наследия Томской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»,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ИКАЗЫВА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none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none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none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олномочить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осуществление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производства по делам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административных правонарушениях, предусмотренных статьями 7.13-7.16, 17.7, 17.9, частью 1 статьи 19.4, статьей 19.4.1, частями 18, 19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статьи 19.5, статьями 19.6, 19.7, частью 1 статьи 19.26 Кодекса 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административных правонарушениях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Российской Федерации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следующих должностных лиц, замещающих должности государственной гражданской службы и проходящих службу в Комитете по охране объектов культурного наследия Томской области (далее – Комитет):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 председателя Комитета;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2) начальника отдела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государственному надзору и правовому обеспечению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Комитета;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консультанта-юриста отдела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государственному надзору и правовому обеспечению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Комитета;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 главных специалистов отдела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государственному надзору и правовому обеспечению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Комитета.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non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Пр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изнать утра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тившим силу приказ Комитета 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29.04.2020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 0067/01-07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 должностных лицах, уполномоченных на составление протоколов об административных правонарушениях, в Комитете по охране объектов культурного наследия Томской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PT Astra Serif" w:hAnsi="PT Astra Serif"/>
          <w:sz w:val="24"/>
          <w:szCs w:val="24"/>
          <w:highlight w:val="white"/>
        </w:rPr>
        <w:t>(Официальный интернет-портал правовой информации http:</w:t>
      </w:r>
      <w:r>
        <w:rPr>
          <w:rFonts w:ascii="PT Astra Serif" w:hAnsi="PT Astra Serif"/>
          <w:sz w:val="24"/>
          <w:szCs w:val="24"/>
          <w:highlight w:val="white"/>
        </w:rPr>
        <w:t xml:space="preserve">www.pravo.gov.ru, </w:t>
      </w:r>
      <w:r>
        <w:rPr>
          <w:rFonts w:ascii="PT Astra Serif" w:hAnsi="PT Astra Serif"/>
          <w:sz w:val="24"/>
          <w:szCs w:val="24"/>
          <w:highlight w:val="white"/>
        </w:rPr>
        <w:t>30.04.2020</w:t>
      </w:r>
      <w:r>
        <w:rPr>
          <w:rFonts w:ascii="PT Astra Serif" w:hAnsi="PT Astra Serif"/>
          <w:sz w:val="24"/>
          <w:szCs w:val="24"/>
          <w:highlight w:val="white"/>
        </w:rPr>
        <w:t>, № </w:t>
      </w:r>
      <w:r>
        <w:rPr>
          <w:rFonts w:ascii="PT Astra Serif" w:hAnsi="PT Astra Serif"/>
          <w:sz w:val="24"/>
          <w:szCs w:val="24"/>
          <w:highlight w:val="white"/>
        </w:rPr>
        <w:t>7001202004300003</w:t>
      </w:r>
      <w:r>
        <w:rPr>
          <w:rFonts w:ascii="PT Astra Serif" w:hAnsi="PT Astra Serif"/>
          <w:sz w:val="24"/>
          <w:szCs w:val="24"/>
          <w:highlight w:val="white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>
      <w:pPr>
        <w:suppressLineNumbers w:val="0"/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non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none"/>
        </w:rPr>
        <w:t>3. Контроль за исполнением настоящего приказа оставляю за собой.</w:t>
      </w:r>
    </w:p>
    <w:p>
      <w:pPr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14:ligatures w14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14:ligatures w14:val="none"/>
        </w:rPr>
      </w:pPr>
    </w:p>
    <w:p>
      <w:pPr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14:ligatures w14:val="none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rPr>
          <w:trHeight w:val="283"/>
        </w:trPr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  <w:fldChar w:fldCharType="begin"/>
            </w:r>
            <w:bookmarkStart w:id="0" w:name="undefined"/>
            <w:r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highlight w:val="white"/>
              </w:rPr>
              <w:fldChar w:fldCharType="end"/>
            </w:r>
            <w:bookmarkEnd w:id="0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> Е.В. Перетягина</w:t>
            </w:r>
          </w:p>
        </w:tc>
      </w:tr>
    </w:tbl>
    <w:p>
      <w:pPr>
        <w:pBdr>
          <w:top w:val="nil"/>
          <w:left w:val="nil"/>
          <w:bottom w:val="nil"/>
          <w:right w:val="nil"/>
        </w:pBdr>
        <w:spacing w:before="0" w:after="0" w:line="240" w:lineRule="auto"/>
        <w:ind w:left="0" w:right="0" w:firstLine="0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14:ligatures w14:val="none"/>
        </w:rPr>
      </w:pPr>
    </w:p>
    <w:sectPr>
      <w:headerReference w:type="default" r:id="rId4"/>
      <w:headerReference w:type="first" r:id="rId5"/>
      <w:footerReference w:type="first" r:id="rId6"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rPr>
        <w:rFonts w:ascii="PT Astra Serif" w:hAnsi="PT Astra Serif" w:cs="PT Astra Serif"/>
      </w:rPr>
    </w:pPr>
    <w:r>
      <w:rPr>
        <w:rFonts w:ascii="PT Astra Serif" w:hAnsi="PT Astra Serif" w:cs="PT Astra Serif"/>
      </w:rPr>
      <w:t>Синцов А.А.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 w:val="0"/>
      <w:spacing w:before="0" w:after="0" w:line="240" w:lineRule="auto"/>
      <w:contextualSpacing w:val="0"/>
      <w:jc w:val="center"/>
    </w:pPr>
    <w:r>
      <w:rPr>
        <w:rFonts w:ascii="PT Astra Serif" w:eastAsia="PT Astra Serif" w:hAnsi="PT Astra Serif" w:cs="PT Astra Serif"/>
        <w:lang w:eastAsia="ru-RU" w:bidi="ar-SA"/>
      </w:rPr>
      <w:drawing>
        <wp:inline distT="0" distB="0" distL="0" distR="0">
          <wp:extent cx="676275" cy="6191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3" cy="619123"/>
                  </a:xfrm>
                  <a:prstGeom prst="rect">
                    <a:avLst/>
                  </a:prstGeom>
                  <a:noFill/>
                  <a:ln>
                    <a:noFill/>
                    <a:miter lim="0"/>
                  </a:ln>
                </pic:spPr>
              </pic:pic>
            </a:graphicData>
          </a:graphic>
        </wp:inline>
      </w:drawing>
    </w:r>
  </w:p>
  <w:p>
    <w:pPr>
      <w:suppressLineNumbers w:val="0"/>
      <w:spacing w:before="0" w:after="0" w:line="240" w:lineRule="auto"/>
      <w:contextualSpacing w:val="0"/>
      <w:jc w:val="center"/>
    </w:pPr>
  </w:p>
  <w:p>
    <w:pPr>
      <w:suppressLineNumbers w:val="0"/>
      <w:spacing w:before="0" w:after="0" w:line="240" w:lineRule="auto"/>
      <w:contextualSpacing w:val="0"/>
      <w:jc w:val="center"/>
    </w:pPr>
    <w:r>
      <w:rPr>
        <w:rFonts w:ascii="PT Astra Serif" w:eastAsia="PT Astra Serif" w:hAnsi="PT Astra Serif" w:cs="PT Astra Serif"/>
        <w:b/>
        <w:bCs/>
        <w:sz w:val="30"/>
        <w:szCs w:val="30"/>
      </w:rPr>
      <w:t xml:space="preserve">КОМИТЕТ ПО ОХРАНЕ ОБЪЕКТОВ </w:t>
    </w:r>
    <w:r>
      <w:rPr>
        <w:rFonts w:ascii="PT Astra Serif" w:eastAsia="PT Astra Serif" w:hAnsi="PT Astra Serif" w:cs="PT Astra Serif"/>
        <w:b/>
        <w:bCs/>
        <w:sz w:val="30"/>
        <w:szCs w:val="30"/>
      </w:rPr>
      <w:t xml:space="preserve">КУЛЬТУРНОГО </w:t>
    </w:r>
  </w:p>
  <w:p>
    <w:pPr>
      <w:pStyle w:val="Header"/>
      <w:suppressLineNumbers w:val="0"/>
      <w:spacing w:before="0" w:after="0" w:line="240" w:lineRule="auto"/>
      <w:contextualSpacing w:val="0"/>
      <w:jc w:val="center"/>
    </w:pPr>
    <w:r>
      <w:rPr>
        <w:rFonts w:ascii="PT Astra Serif" w:eastAsia="PT Astra Serif" w:hAnsi="PT Astra Serif" w:cs="PT Astra Serif"/>
        <w:b/>
        <w:bCs/>
        <w:sz w:val="30"/>
        <w:szCs w:val="30"/>
      </w:rPr>
      <w:t xml:space="preserve">НАСЛЕДИЯ ТОМСКОЙ ОБЛАСТИ </w:t>
    </w:r>
  </w:p>
  <w:p>
    <w:pPr>
      <w:pStyle w:val="Header"/>
      <w:suppressLineNumbers w:val="0"/>
      <w:spacing w:before="0" w:after="0" w:line="240" w:lineRule="auto"/>
      <w:contextualSpacing w:val="0"/>
      <w:jc w:val="center"/>
    </w:pPr>
  </w:p>
  <w:p>
    <w:pPr>
      <w:pStyle w:val="Header"/>
      <w:suppressLineNumbers w:val="0"/>
      <w:spacing w:before="0" w:after="0" w:line="240" w:lineRule="auto"/>
      <w:contextualSpacing w:val="0"/>
      <w:jc w:val="center"/>
      <w:rPr>
        <w:rFonts w:ascii="PT Astra Serif" w:eastAsia="PT Astra Serif" w:hAnsi="PT Astra Serif" w:cs="PT Astra Serif"/>
        <w:sz w:val="30"/>
        <w:szCs w:val="30"/>
        <w:highlight w:val="none"/>
      </w:rPr>
    </w:pPr>
    <w:r>
      <w:rPr>
        <w:rFonts w:ascii="PT Astra Serif" w:eastAsia="PT Astra Serif" w:hAnsi="PT Astra Serif" w:cs="PT Astra Serif"/>
        <w:b/>
        <w:bCs/>
        <w:sz w:val="30"/>
        <w:szCs w:val="30"/>
        <w:highlight w:val="none"/>
      </w:rPr>
      <w:t>ПРИКАЗ</w:t>
    </w:r>
  </w:p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46E55941"/>
    <w:multiLevelType w:val="hybridMultilevel"/>
    <w:tmpl w:val="0000000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0DD81D"/>
    <w:multiLevelType w:val="hybridMultilevel"/>
    <w:tmpl w:val="0000000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172A3C"/>
    <w:multiLevelType w:val="hybridMultilevel"/>
    <w:tmpl w:val="0000000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BodyText2">
    <w:name w:val="Body Text 2"/>
    <w:pPr>
      <w:keepNext w:val="0"/>
      <w:keepLines w:val="0"/>
      <w:pageBreakBefore w:val="0"/>
      <w:widowControl/>
      <w:suppressLineNumbers w:val="0"/>
      <w:pBdr>
        <w:top w:val="nil"/>
        <w:left w:val="nil"/>
        <w:bottom w:val="nil"/>
        <w:right w:val="nil"/>
        <w:between w:val="nil"/>
      </w:pBdr>
      <w:shd w:val="nil" w:color="000000" w:fill="auto"/>
      <w:spacing w:before="120" w:beforeAutospacing="0" w:after="0" w:afterAutospacing="0" w:line="240" w:lineRule="auto"/>
      <w:ind w:left="0" w:right="5102" w:firstLine="0"/>
      <w:contextualSpacing w:val="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modified xsi:type="dcterms:W3CDTF">2026-06-17T10:52:43Z</dcterms:modified>
</cp:coreProperties>
</file>