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02D8A">
        <w:tc>
          <w:tcPr>
            <w:tcW w:w="1701" w:type="dxa"/>
            <w:tcBorders>
              <w:bottom w:val="nil"/>
            </w:tcBorders>
          </w:tcPr>
          <w:p w:rsidR="00F02D8A" w:rsidRDefault="002161B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27.07.2026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F02D8A" w:rsidRDefault="00F02D8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02D8A" w:rsidRDefault="002161B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0066/01-07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F02D8A" w:rsidRDefault="00F02D8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F02D8A" w:rsidRDefault="002161B9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изменений в приказ Комитета охраны объектов культурного наследия Томской области от 04.06.2026 № 0048/01-07</w:t>
      </w:r>
    </w:p>
    <w:p w:rsidR="00F02D8A" w:rsidRDefault="00F02D8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02D8A" w:rsidRDefault="002161B9">
      <w:pPr>
        <w:pStyle w:val="ConsPlusNormal"/>
        <w:ind w:firstLine="708"/>
        <w:jc w:val="both"/>
      </w:pPr>
      <w:r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F02D8A" w:rsidRDefault="002161B9">
      <w:pPr>
        <w:pStyle w:val="ConsPlusNormal"/>
        <w:ind w:firstLine="709"/>
        <w:jc w:val="both"/>
      </w:pPr>
      <w:r>
        <w:rPr>
          <w:rFonts w:ascii="PT Astra Serif" w:hAnsi="PT Astra Serif" w:cs="PT Astra Serif"/>
          <w:sz w:val="26"/>
          <w:szCs w:val="26"/>
        </w:rPr>
        <w:t>ПРИКАЗЫВАЮ: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Внести в приказ </w:t>
      </w:r>
      <w:r>
        <w:rPr>
          <w:rFonts w:ascii="PT Astra Serif" w:hAnsi="PT Astra Serif"/>
          <w:sz w:val="26"/>
          <w:szCs w:val="26"/>
          <w:lang w:eastAsia="ru-RU" w:bidi="ar-SA"/>
        </w:rPr>
        <w:t>Комитета по охране объектов культурного наследия Томской области от 04.06.2026 № 0048/01-07 «Об утверждении порядка определения объема</w:t>
      </w:r>
      <w:r>
        <w:rPr>
          <w:rFonts w:ascii="PT Astra Serif" w:hAnsi="PT Astra Serif"/>
          <w:sz w:val="26"/>
          <w:szCs w:val="26"/>
          <w:lang w:eastAsia="ru-RU" w:bidi="ar-SA"/>
        </w:rPr>
        <w:br/>
        <w:t>и условий предоставления субсидии на иные цели из областного бюджета областному государственному автономному учреждению к</w:t>
      </w:r>
      <w:r>
        <w:rPr>
          <w:rFonts w:ascii="PT Astra Serif" w:hAnsi="PT Astra Serif"/>
          <w:sz w:val="26"/>
          <w:szCs w:val="26"/>
          <w:lang w:eastAsia="ru-RU" w:bidi="ar-SA"/>
        </w:rPr>
        <w:t>ультуры «Центр по охране</w:t>
      </w:r>
      <w:r>
        <w:rPr>
          <w:rFonts w:ascii="PT Astra Serif" w:hAnsi="PT Astra Serif"/>
          <w:sz w:val="26"/>
          <w:szCs w:val="26"/>
          <w:lang w:eastAsia="ru-RU" w:bidi="ar-SA"/>
        </w:rPr>
        <w:br/>
        <w:t>и использованию памятников истории и культуры» на проведение капитального ремонта выявленного объекта культурного наследия «Больница», 1915 г., расположенного по адресу: г. Томск, пр.</w:t>
      </w:r>
      <w:r>
        <w:rPr>
          <w:rFonts w:ascii="PT Astra Serif" w:hAnsi="PT Astra Serif"/>
          <w:spacing w:val="1"/>
          <w:sz w:val="26"/>
          <w:szCs w:val="24"/>
        </w:rPr>
        <w:t> Ленина, 51</w:t>
      </w:r>
      <w:r>
        <w:rPr>
          <w:rFonts w:ascii="PT Astra Serif" w:hAnsi="PT Astra Serif"/>
          <w:sz w:val="26"/>
          <w:szCs w:val="26"/>
          <w:lang w:eastAsia="ru-RU" w:bidi="ar-SA"/>
        </w:rPr>
        <w:t>, включая корректировку проектно-смет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ной документации: дополнительные работы» (Официальный интернет-портал правовой информации»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(www.pravo.gov.ru), </w:t>
      </w:r>
      <w:r>
        <w:rPr>
          <w:rFonts w:ascii="PT Astra Serif" w:hAnsi="PT Astra Serif"/>
          <w:sz w:val="26"/>
          <w:szCs w:val="26"/>
          <w:lang w:eastAsia="ru-RU" w:bidi="ar-SA"/>
        </w:rPr>
        <w:t>08.06.2026, № 7001202606080008) следующие изменения: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>в Порядке определения объема и условий предоставления субсидий на иные цели из областного бю</w:t>
      </w:r>
      <w:r>
        <w:rPr>
          <w:rFonts w:ascii="PT Astra Serif" w:hAnsi="PT Astra Serif"/>
          <w:sz w:val="26"/>
          <w:szCs w:val="26"/>
          <w:lang w:eastAsia="ru-RU" w:bidi="ar-SA"/>
        </w:rPr>
        <w:t>джета областному государственному автономному учреждению культуры «Центр по охране и использованию памятников истории</w:t>
      </w:r>
      <w:r>
        <w:rPr>
          <w:rFonts w:ascii="PT Astra Serif" w:hAnsi="PT Astra Serif"/>
          <w:sz w:val="26"/>
          <w:szCs w:val="26"/>
          <w:lang w:eastAsia="ru-RU" w:bidi="ar-SA"/>
        </w:rPr>
        <w:br/>
        <w:t xml:space="preserve">и культуры» на проведение капитального ремонта выявленного объекта культурного наследия «Больница», 1915 г., расположенного по адресу: г. </w:t>
      </w:r>
      <w:r>
        <w:rPr>
          <w:rFonts w:ascii="PT Astra Serif" w:hAnsi="PT Astra Serif"/>
          <w:sz w:val="26"/>
          <w:szCs w:val="26"/>
          <w:lang w:eastAsia="ru-RU" w:bidi="ar-SA"/>
        </w:rPr>
        <w:t>Томск, пр. Ленина, 51, включая корректировку проектно-сметной документации: дополнительные работы, утвержденном указанным приказом: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>1) подпункт 2 пункта 5 изложить в следующей редакции: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>«2) справку налогового органа по состоянию на дату не ранее первого чи</w:t>
      </w:r>
      <w:r>
        <w:rPr>
          <w:rFonts w:ascii="PT Astra Serif" w:hAnsi="PT Astra Serif"/>
          <w:sz w:val="26"/>
          <w:szCs w:val="26"/>
          <w:lang w:eastAsia="ru-RU" w:bidi="ar-SA"/>
        </w:rPr>
        <w:t>сла месяца, предшествующему месяцу, в котором планируется принятие решения</w:t>
      </w:r>
      <w:r>
        <w:rPr>
          <w:rFonts w:ascii="PT Astra Serif" w:hAnsi="PT Astra Serif"/>
          <w:sz w:val="26"/>
          <w:szCs w:val="26"/>
          <w:lang w:eastAsia="ru-RU" w:bidi="ar-SA"/>
        </w:rPr>
        <w:br/>
        <w:t xml:space="preserve">о предоставлении субсидии, подтверждающую отсутствие у учреждения на едином налоговом счете или </w:t>
      </w:r>
      <w:proofErr w:type="spellStart"/>
      <w:r>
        <w:rPr>
          <w:rFonts w:ascii="PT Astra Serif" w:hAnsi="PT Astra Serif"/>
          <w:sz w:val="26"/>
          <w:szCs w:val="26"/>
          <w:lang w:eastAsia="ru-RU" w:bidi="ar-SA"/>
        </w:rPr>
        <w:t>непревышение</w:t>
      </w:r>
      <w:proofErr w:type="spellEnd"/>
      <w:r>
        <w:rPr>
          <w:rFonts w:ascii="PT Astra Serif" w:hAnsi="PT Astra Serif"/>
          <w:sz w:val="26"/>
          <w:szCs w:val="26"/>
          <w:lang w:eastAsia="ru-RU" w:bidi="ar-SA"/>
        </w:rPr>
        <w:t xml:space="preserve"> размера, определенного пунктом 3 статьи 47 Налогового кодекса Российской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Федерации, задолженности по уплате налогов, сборов и страховых взносов в бюджеты бюджетной системы Российской Федерации.»;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>2) в абзаце втором пункта 9 слова «пунктами 4, 6» заменить словами «пунктом 12»;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>3) пункт 12 изложить в следующей редакции: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«12. </w:t>
      </w:r>
      <w:r>
        <w:rPr>
          <w:rFonts w:ascii="PT Astra Serif" w:hAnsi="PT Astra Serif"/>
          <w:sz w:val="26"/>
          <w:szCs w:val="26"/>
          <w:lang w:eastAsia="ru-RU" w:bidi="ar-SA"/>
        </w:rPr>
        <w:t>Получатель субсидии на первое число месяца, предшествующего месяцу,</w:t>
      </w:r>
      <w:r>
        <w:rPr>
          <w:rFonts w:ascii="PT Astra Serif" w:hAnsi="PT Astra Serif"/>
          <w:sz w:val="26"/>
          <w:szCs w:val="26"/>
          <w:lang w:eastAsia="ru-RU" w:bidi="ar-SA"/>
        </w:rPr>
        <w:br/>
        <w:t>в котором планируется заключение соглашения о предоставления субсидии, должен соответствовать следующим требованиям: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>1) требование об отсутствии у получателя субсидии на едином налоговом с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чете или </w:t>
      </w:r>
      <w:proofErr w:type="spellStart"/>
      <w:r>
        <w:rPr>
          <w:rFonts w:ascii="PT Astra Serif" w:hAnsi="PT Astra Serif"/>
          <w:sz w:val="26"/>
          <w:szCs w:val="26"/>
          <w:lang w:eastAsia="ru-RU" w:bidi="ar-SA"/>
        </w:rPr>
        <w:t>непревышения</w:t>
      </w:r>
      <w:proofErr w:type="spellEnd"/>
      <w:r>
        <w:rPr>
          <w:rFonts w:ascii="PT Astra Serif" w:hAnsi="PT Astra Serif"/>
          <w:sz w:val="26"/>
          <w:szCs w:val="26"/>
          <w:lang w:eastAsia="ru-RU" w:bidi="ar-SA"/>
        </w:rPr>
        <w:t xml:space="preserve"> размера, определенного пунктом 3 статьи 47 Налогового кодекса </w:t>
      </w:r>
      <w:r>
        <w:rPr>
          <w:rFonts w:ascii="PT Astra Serif" w:hAnsi="PT Astra Serif"/>
          <w:sz w:val="26"/>
          <w:szCs w:val="26"/>
          <w:lang w:eastAsia="ru-RU" w:bidi="ar-SA"/>
        </w:rPr>
        <w:lastRenderedPageBreak/>
        <w:t>Российской Федерации, задолженности по уплате налогов, сборов и страховых взносов в бюджеты бюджетной системы Российской Федерации;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>2) требование об отсутствии просроченной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задолженности по возврату</w:t>
      </w:r>
      <w:r>
        <w:rPr>
          <w:rFonts w:ascii="PT Astra Serif" w:hAnsi="PT Astra Serif"/>
          <w:sz w:val="26"/>
          <w:szCs w:val="26"/>
          <w:lang w:eastAsia="ru-RU" w:bidi="ar-SA"/>
        </w:rPr>
        <w:br/>
        <w:t>в соответствующий бюджет бюджетной системы Российской Федерации субсидий, бюджетных инвестиций, предоставленных в том числе в соответствии с иными правовыми актами;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>3) требование об отсутствии иной просроченной (неурегулированной</w:t>
      </w:r>
      <w:r>
        <w:rPr>
          <w:rFonts w:ascii="PT Astra Serif" w:hAnsi="PT Astra Serif"/>
          <w:sz w:val="26"/>
          <w:szCs w:val="26"/>
          <w:lang w:eastAsia="ru-RU" w:bidi="ar-SA"/>
        </w:rPr>
        <w:t>) задолженности по денежным обязательствам перед Томской области, из бюджета которой планируется предоставление субсидий;</w:t>
      </w:r>
    </w:p>
    <w:p w:rsidR="00F02D8A" w:rsidRDefault="002161B9">
      <w:pPr>
        <w:pStyle w:val="a7"/>
        <w:ind w:left="0" w:firstLine="708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>4) получатель субсидии не должен находиться в процессе реорганизации</w:t>
      </w:r>
      <w:r>
        <w:rPr>
          <w:rFonts w:ascii="PT Astra Serif" w:hAnsi="PT Astra Serif"/>
          <w:sz w:val="26"/>
          <w:szCs w:val="26"/>
          <w:lang w:eastAsia="ru-RU" w:bidi="ar-SA"/>
        </w:rPr>
        <w:br/>
        <w:t>(за исключением реорганизации в форме присоединения к юридическом</w:t>
      </w:r>
      <w:r>
        <w:rPr>
          <w:rFonts w:ascii="PT Astra Serif" w:hAnsi="PT Astra Serif"/>
          <w:sz w:val="26"/>
          <w:szCs w:val="26"/>
          <w:lang w:eastAsia="ru-RU" w:bidi="ar-SA"/>
        </w:rPr>
        <w:t>у лицу, являющемуся получателем субсидии, другого юридического лица), ликвидации,</w:t>
      </w:r>
      <w:r>
        <w:rPr>
          <w:rFonts w:ascii="PT Astra Serif" w:hAnsi="PT Astra Serif"/>
          <w:sz w:val="26"/>
          <w:szCs w:val="26"/>
          <w:lang w:eastAsia="ru-RU" w:bidi="ar-SA"/>
        </w:rPr>
        <w:br/>
        <w:t>в отношении него не введена процедура банкротства, деятельность не приостановлена в порядке, предусмотренном законодательством Российской Федерации.»;</w:t>
      </w:r>
    </w:p>
    <w:p w:rsidR="00F02D8A" w:rsidRDefault="002161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PT Astra Serif" w:hAnsi="PT Astra Serif" w:cs="Times New Roman"/>
          <w:sz w:val="26"/>
          <w:szCs w:val="26"/>
        </w:rPr>
        <w:t>4) пункт 20 после слова</w:t>
      </w:r>
      <w:r>
        <w:rPr>
          <w:rFonts w:ascii="PT Astra Serif" w:eastAsia="PT Astra Serif" w:hAnsi="PT Astra Serif" w:cs="Times New Roman"/>
          <w:sz w:val="26"/>
          <w:szCs w:val="26"/>
        </w:rPr>
        <w:t xml:space="preserve"> «десяти» дополнить словом «рабочих».</w:t>
      </w:r>
    </w:p>
    <w:p w:rsidR="00F02D8A" w:rsidRDefault="00F02D8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02D8A" w:rsidRPr="002161B9" w:rsidRDefault="00F02D8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02D8A" w:rsidRPr="002161B9" w:rsidRDefault="00F02D8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02D8A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02D8A" w:rsidRDefault="002161B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02D8A" w:rsidRDefault="002161B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02D8A" w:rsidRDefault="002161B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Е.В. Перетягина</w:t>
            </w:r>
          </w:p>
        </w:tc>
      </w:tr>
    </w:tbl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F02D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02D8A" w:rsidRDefault="002161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Тищенко О.В.</w:t>
      </w:r>
    </w:p>
    <w:sectPr w:rsidR="00F02D8A">
      <w:headerReference w:type="default" r:id="rId6"/>
      <w:headerReference w:type="first" r:id="rId7"/>
      <w:type w:val="continuous"/>
      <w:pgSz w:w="11907" w:h="16840"/>
      <w:pgMar w:top="1134" w:right="850" w:bottom="850" w:left="1417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161B9">
      <w:r>
        <w:separator/>
      </w:r>
    </w:p>
  </w:endnote>
  <w:endnote w:type="continuationSeparator" w:id="0">
    <w:p w:rsidR="00000000" w:rsidRDefault="00216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161B9">
      <w:r>
        <w:separator/>
      </w:r>
    </w:p>
  </w:footnote>
  <w:footnote w:type="continuationSeparator" w:id="0">
    <w:p w:rsidR="00000000" w:rsidRDefault="00216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D8A" w:rsidRDefault="002161B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D8A" w:rsidRDefault="002161B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2D8A" w:rsidRDefault="002161B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объектов культурного наследия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02D8A" w:rsidRDefault="002161B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8A"/>
    <w:rsid w:val="002161B9"/>
    <w:rsid w:val="00F0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BE40C6-EA53-4FB7-9434-DACDE7B70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2026-07-30T03:25:00Z</dcterms:created>
  <dcterms:modified xsi:type="dcterms:W3CDTF">2026-07-30T03:25:00Z</dcterms:modified>
</cp:coreProperties>
</file>