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t xml:space="preserve">31.08.2026</w:t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t xml:space="preserve">0087/01-07</w:t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4"/>
                <w:szCs w:val="24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4"/>
          <w:szCs w:val="24"/>
        </w:rPr>
        <w:t xml:space="preserve">О</w:t>
      </w:r>
      <w:r>
        <w:rPr>
          <w:rFonts w:ascii="PT Astra Serif" w:hAnsi="PT Astra Serif" w:cs="Times New Roman"/>
          <w:sz w:val="24"/>
          <w:szCs w:val="24"/>
        </w:rPr>
        <w:t xml:space="preserve">б утверждении административного регламента предоставления государственной услуги «Выдача разрешения на строительство при проведении работ по сохранению объекта культурного наследия, затрагивающих конструктивные и другие характеристики надежности и безопасн</w:t>
      </w:r>
      <w:r>
        <w:rPr>
          <w:rFonts w:ascii="PT Astra Serif" w:hAnsi="PT Astra Serif" w:cs="Times New Roman"/>
          <w:sz w:val="24"/>
          <w:szCs w:val="24"/>
        </w:rPr>
        <w:t xml:space="preserve">ости данного объекта культурного наследия»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4"/>
          <w:szCs w:val="24"/>
        </w:rPr>
        <w:t xml:space="preserve">В</w:t>
      </w:r>
      <w:r>
        <w:rPr>
          <w:rFonts w:ascii="PT Astra Serif" w:hAnsi="PT Astra Serif" w:cs="Times New Roman"/>
          <w:sz w:val="24"/>
          <w:szCs w:val="24"/>
        </w:rPr>
        <w:t xml:space="preserve"> соответствии с Градостроительным кодексом Российской Федерации, Федеральным законом от 27 июля 2010 года № 210-ФЗ «Об организации предоставления государственных и муниципальных услуг», Постановлением Правительства Российской Федерации от 28.01.2022 № 67 «</w:t>
      </w:r>
      <w:r>
        <w:rPr>
          <w:rFonts w:ascii="PT Astra Serif" w:hAnsi="PT Astra Serif" w:cs="Times New Roman"/>
          <w:sz w:val="24"/>
          <w:szCs w:val="24"/>
        </w:rPr>
        <w:t xml:space="preserve">О</w:t>
      </w:r>
      <w:r>
        <w:rPr>
          <w:rFonts w:ascii="PT Astra Serif" w:hAnsi="PT Astra Serif" w:cs="Times New Roman"/>
          <w:sz w:val="24"/>
          <w:szCs w:val="24"/>
        </w:rPr>
        <w:t xml:space="preserve"> лицензировании деятельности по сохранению объектов культурного наследия (памятников истории и культуры) народов Российской Федерации и признании утратившими силу некоторых актов Правительства Российской Федерации», Положением о Комитете по охране объектов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 xml:space="preserve">культурного наследия Томской области, утвержденного Постановлением Губернатора Томской области от 29.04.2016 № 37, Постановлением Администрации Томской области от 04.03.2024 № 65а «О разработке и утверждении административных регламентов предоставления госу</w:t>
      </w:r>
      <w:r>
        <w:rPr>
          <w:rFonts w:ascii="PT Astra Serif" w:hAnsi="PT Astra Serif" w:cs="Times New Roman"/>
          <w:sz w:val="24"/>
          <w:szCs w:val="24"/>
        </w:rPr>
        <w:t xml:space="preserve">дарственных услуг в Томской области»</w:t>
      </w: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4"/>
          <w:szCs w:val="24"/>
        </w:rPr>
        <w:t xml:space="preserve">ПРИКАЗЫВАЮ</w:t>
      </w:r>
      <w:r>
        <w:rPr>
          <w:rFonts w:ascii="PT Astra Serif" w:hAnsi="PT Astra Serif" w:cs="Times New Roman"/>
          <w:sz w:val="24"/>
          <w:szCs w:val="24"/>
        </w:rPr>
        <w:t xml:space="preserve">:</w:t>
      </w: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4"/>
          <w:szCs w:val="24"/>
        </w:rPr>
        <w:t xml:space="preserve">1</w:t>
      </w:r>
      <w:r>
        <w:rPr>
          <w:rFonts w:ascii="PT Astra Serif" w:hAnsi="PT Astra Serif" w:cs="Times New Roman"/>
          <w:sz w:val="24"/>
          <w:szCs w:val="24"/>
        </w:rPr>
        <w:t xml:space="preserve">. Утвердить административный регламент предоставления государственной услуги «Выдача разрешения на строительство при проведении работ по сохранению объекта культурного наследия, затрагивающих конструктивные и другие характеристики надежности и безопасности</w:t>
      </w:r>
      <w:r>
        <w:rPr>
          <w:rFonts w:ascii="PT Astra Serif" w:hAnsi="PT Astra Serif" w:cs="Times New Roman"/>
          <w:sz w:val="24"/>
          <w:szCs w:val="24"/>
        </w:rPr>
        <w:t xml:space="preserve"> данного объекта культурного наследия» согласно приложению к настоящему приказу. </w:t>
      </w: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4"/>
          <w:szCs w:val="24"/>
        </w:rPr>
        <w:t xml:space="preserve">2. Признать утратившим силу приказ Комитета по охране объектов культурного наследия Томской области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 xml:space="preserve">от 26.05.2026 № 0047/01-07 «Об утверждении административного регламента предоставления государственной услуги «Выдача разрешения на строительство при проведении работ по сохранению объекта культурного наследия, затрагивающих конструктивные и другие характе</w:t>
      </w:r>
      <w:r>
        <w:rPr>
          <w:rFonts w:ascii="PT Astra Serif" w:hAnsi="PT Astra Serif" w:cs="Times New Roman"/>
          <w:sz w:val="24"/>
          <w:szCs w:val="24"/>
        </w:rPr>
        <w:t xml:space="preserve">ристики надежности и безопасности данного объекта культурного наследия» (Официальный интернет-портал правовой информации (www.pravo.gov.ru, 29.05.2026, № 7001202605290001).</w:t>
      </w: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4"/>
          <w:szCs w:val="24"/>
        </w:rPr>
        <w:t xml:space="preserve">3.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4"/>
          <w:szCs w:val="24"/>
        </w:rPr>
        <w:t xml:space="preserve">4. Контроль за исполнением настоящего приказа оставляю за собой.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Председатель комитета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 Е.В. Перетягина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Синцов А.А.</w:t>
      </w:r>
    </w:p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p>
      <w:pPr>
        <w:ind w:left="5669"/>
      </w:pPr>
      <w:r>
        <w:rPr>
          <w:rFonts w:ascii="PT Astra Serif" w:hAnsi="PT Astra Serif" w:eastAsia="PT Astra Serif" w:cs="PT Astra Serif"/>
          <w:sz w:val="26"/>
          <w:szCs w:val="26"/>
          <w:shd w:val="clear" w:color="auto" w:fill="ffffff"/>
        </w:rPr>
        <w:t xml:space="preserve">Приложение</w:t>
      </w:r>
    </w:p>
    <w:p>
      <w:pPr>
        <w:tabs>
          <w:tab w:val="clear" w:pos="1021"/>
          <w:tab w:val="left" w:pos="7088"/>
        </w:tabs>
        <w:ind w:left="5669"/>
      </w:pPr>
      <w:r>
        <w:rPr>
          <w:rFonts w:ascii="PT Astra Serif" w:hAnsi="PT Astra Serif" w:eastAsia="PT Astra Serif" w:cs="PT Astra Serif"/>
          <w:sz w:val="26"/>
          <w:szCs w:val="26"/>
          <w:shd w:val="clear" w:color="auto" w:fill="ffffff"/>
        </w:rPr>
        <w:t xml:space="preserve">к приказу Комитета по охране объектов культурного наследия Томской области</w:t>
      </w:r>
    </w:p>
    <w:p>
      <w:pPr>
        <w:tabs>
          <w:tab w:val="clear" w:pos="1021"/>
          <w:tab w:val="left" w:pos="7088"/>
        </w:tabs>
        <w:ind w:left="5669"/>
      </w:pPr>
      <w:r>
        <w:rPr>
          <w:rFonts w:ascii="PT Astra Serif" w:hAnsi="PT Astra Serif" w:eastAsia="PT Astra Serif" w:cs="PT Astra Serif"/>
          <w:color w:val="000000" w:themeColor="dark1"/>
          <w:sz w:val="26"/>
          <w:szCs w:val="26"/>
          <w:shd w:val="clear" w:color="auto" w:fill="ffffff"/>
        </w:rPr>
        <w:t xml:space="preserve">от </w:t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t xml:space="preserve">31.08.2026</w:t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fldChar w:fldCharType="end"/>
      </w:r>
      <w:r>
        <w:rPr>
          <w:rFonts w:ascii="PT Astra Serif" w:hAnsi="PT Astra Serif" w:eastAsia="PT Astra Serif" w:cs="PT Astra Serif"/>
          <w:spacing w:val="20"/>
          <w:sz w:val="24"/>
          <w:szCs w:val="24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dark1"/>
          <w:sz w:val="26"/>
          <w:szCs w:val="26"/>
          <w:shd w:val="clear" w:color="auto" w:fill="ffffff"/>
        </w:rPr>
        <w:t xml:space="preserve"> № </w:t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t xml:space="preserve">0087/01-07</w:t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4"/>
          <w:szCs w:val="24"/>
        </w:rPr>
        <w:fldChar w:fldCharType="end"/>
      </w:r>
      <w:r>
        <w:rPr>
          <w:rFonts w:ascii="PT Astra Serif" w:hAnsi="PT Astra Serif" w:eastAsia="PT Astra Serif" w:cs="PT Astra Serif"/>
          <w:color w:val="ffffff" w:themeColor="background1"/>
          <w:spacing w:val="20"/>
          <w:sz w:val="24"/>
          <w:szCs w:val="24"/>
        </w:rPr>
        <w:t xml:space="preserve">.</w:t>
      </w:r>
    </w:p>
    <w:p>
      <w:pPr>
        <w:tabs>
          <w:tab w:val="clear" w:pos="1021"/>
          <w:tab w:val="left" w:pos="7088"/>
        </w:tabs>
        <w:ind w:left="5669"/>
      </w:pPr>
    </w:p>
    <w:p>
      <w:pPr>
        <w:widowControl w:val="off"/>
        <w:jc w:val="center"/>
      </w:pPr>
    </w:p>
    <w:p>
      <w:pPr>
        <w:widowControl w:val="off"/>
        <w:jc w:val="center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Административный регламент</w:t>
      </w:r>
    </w:p>
    <w:p>
      <w:pPr>
        <w:widowControl w:val="off"/>
        <w:jc w:val="center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предоставления государственной услуги «Выдача разрешения на строительство при проведении работ по сохранению объекта культурного наследия, затрагивающих конструктивные и другие характеристики надежности и безопасности данного объекта культурного наследия»</w:t>
      </w:r>
    </w:p>
    <w:p>
      <w:pPr>
        <w:widowControl w:val="off"/>
        <w:jc w:val="both"/>
      </w:pPr>
    </w:p>
    <w:p>
      <w:pPr>
        <w:widowControl w:val="off"/>
        <w:numPr>
          <w:numId w:val="0"/>
          <w:ilvl w:val="0"/>
        </w:numPr>
        <w:ind w:left="0" w:firstLine="0"/>
        <w:jc w:val="center"/>
        <w:outlineLvl w:val="1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1. Общие положения</w:t>
      </w:r>
    </w:p>
    <w:p>
      <w:pPr>
        <w:widowControl w:val="off"/>
        <w:jc w:val="both"/>
      </w:pP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1. Административный регламент государственной услуги «Выдача разрешения на строительство при проведении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работ по сохранению объекта культурного наследия, затрагивающих конструктивные и другие характеристики надежности и безопасности данного объекта культурного наследия» (далее - административный регламент, государственная услуга) устанавливает стандарт пред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оставления Комитетом по охране объектов культурного наследия Томской области (далее – Комитет) государственной услуги в отношении объектов культурного наследия при проведении строительства, реконструкции, капитального ремонта объектов культурного наследия.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2. Заявителями при предоставл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ении государственной услуги могут выступать застройщики - юридические лица, обеспечивающие на принадлежащем им земельном участке или на земельном участке иного правообладателя, которому при осуществлении бюджетных инвестиций в объекты капитального строител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ьства государственной (муниципальной) собственности органы государственной власти (государственные органы), Государственная корпорация по атомной энергии «Росатом», Государственная корпорация по космической деятельности «Роскосмос», органы управления госуд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 на строительство, р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еконструкцию, капитальный ремонт, а также выполнение инженерных изысканий, подготовку проектной документации для их строительства, реконструкции, капитального ремонта, и соответствующие лицензионным требованиям, установленным постановлением Правительства Р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оссийской Федерации от 28.01.2022 № 67 «О лицензировании деятельности по сохранению объектов культурного наследия (памятников истории и культуры) народов Российской Федерации и признании утратившими силу некоторых актов Правительства Российской Федерации».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3. Сведения о Комитете согласно приложению № 1 к настоящему административному регламенту размещаются: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на сайте Комитета;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на информационном стенде, расположенном в Комитете.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4. Информация о предоставлении государственной услуги может быть получена: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в Комитете при личном обращении в часы приема;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в электронном виде по адресу электронной почты Комитета;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3) по номерам телефонов Комитета;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4) на официальном сайте Комитета по адресу: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heritage.tomsk.gov.ru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5) на официальном сайте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 по адресу: md.tomsk.ru (далее - сайт МФЦ);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6) 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www.gosuslugi.ru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(далее - Единый портал).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5. Информирование заявителей по вопросам предоставления государственной услуги, в том числе о ходе выполнения заявления о предоставлении государственной услуги, проводится в следующих формах:</w:t>
      </w:r>
    </w:p>
    <w:p>
      <w:pPr>
        <w:pStyle w:val="ConsPlusNormal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1) индивидуальное консультирование при личном обращении заявителя;</w:t>
      </w:r>
    </w:p>
    <w:p>
      <w:pPr>
        <w:pStyle w:val="ConsPlusNormal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2) индивидуальное консультирование в электронном виде посредством:</w:t>
      </w:r>
    </w:p>
    <w:p>
      <w:pPr>
        <w:pStyle w:val="ConsPlusNormal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а) размещения консультационно-справочной информации на сайте Комитета;</w:t>
      </w:r>
    </w:p>
    <w:p>
      <w:pPr>
        <w:pStyle w:val="ConsPlusNormal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б) индивидуального консультирования в форме ответов на обращения в письменной форме, по адресу электронной почты, указанному в обращении.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6. На Едином портале, сайте Комитета размещается следующая информация: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инициативе;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круг заявителей;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3) срок предоставления государственной услуги;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5) исчерпывающий перечень оснований для отказа в предоставлении государственной услуги;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6) порядок досудебного (внесудебного) обжалования заявителем решений и действий (бездействия) Комитета, МФЦ, а также их должностных лиц, государственных служащих, работников;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7) формы запросов (заявлений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) в соответствии с приложениями № 2, № 3 к настоящему административному регламенту.</w:t>
      </w:r>
    </w:p>
    <w:p>
      <w:pPr>
        <w:widowControl w:val="off"/>
        <w:suppressLineNumbers w:val="0"/>
        <w:ind w:firstLine="709"/>
        <w:contextualSpacing w:val="0"/>
        <w:jc w:val="both"/>
      </w:pPr>
    </w:p>
    <w:p>
      <w:pPr>
        <w:widowControl w:val="off"/>
        <w:numPr>
          <w:numId w:val="0"/>
          <w:ilvl w:val="0"/>
        </w:numPr>
        <w:suppressLineNumbers w:val="0"/>
        <w:ind w:left="0" w:firstLine="0"/>
        <w:contextualSpacing w:val="0"/>
        <w:jc w:val="center"/>
        <w:outlineLvl w:val="1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2. Стандарт предоставления государственной услуги</w:t>
      </w:r>
    </w:p>
    <w:p>
      <w:pPr>
        <w:widowControl w:val="off"/>
        <w:suppressLineNumbers w:val="0"/>
        <w:contextualSpacing w:val="0"/>
        <w:jc w:val="both"/>
      </w:pP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7.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Наименование государственной услуги: «Выдача разрешения на строительство при проведении работ по сохранению объекта культурного наследия, затрагивающих конструктивные и другие характеристики надежности и безопасности данного объекта культурного наследия».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8. Наименование органа, предоставляющего государственную услугу: Комитет по охране объектов культурного наследия Томской области.</w:t>
      </w:r>
    </w:p>
    <w:p>
      <w:pPr>
        <w:widowControl w:val="off"/>
        <w:suppressLineNumbers w:val="0"/>
        <w:ind w:firstLine="709"/>
        <w:contextualSpacing w:val="0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9. Результатом предоставления государственной услуги является:</w:t>
      </w:r>
    </w:p>
    <w:p>
      <w:pPr>
        <w:suppressLineNumbers w:val="0"/>
        <w:ind w:firstLine="709"/>
        <w:contextualSpacing w:val="0"/>
        <w:jc w:val="both"/>
      </w:pP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1) выдача застройщикам разрешения н</w:t>
      </w: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а строительство в случае осуществле</w:t>
      </w: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ния реконструкции объекта культурного наследия, если при проведении работ по сохранению объекта культурного наследия затрагиваются конструктивные и другие характеристики надежности и безопасности такого объекта (далее - выдача разрешения на строительство);</w:t>
      </w:r>
    </w:p>
    <w:p>
      <w:pPr>
        <w:ind w:firstLine="709"/>
        <w:jc w:val="both"/>
      </w:pP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2) продление срока действия разрешения на строительство;</w:t>
      </w:r>
    </w:p>
    <w:p>
      <w:pPr>
        <w:ind w:firstLine="709"/>
        <w:jc w:val="both"/>
      </w:pP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3) отказ в выдаче разрешения на строительство;</w:t>
      </w:r>
    </w:p>
    <w:p>
      <w:pPr>
        <w:ind w:firstLine="709"/>
        <w:jc w:val="both"/>
      </w:pP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4) отказ в продлении срока действия разрешения на строительство.</w:t>
      </w:r>
    </w:p>
    <w:p>
      <w:pPr>
        <w:ind w:firstLine="709"/>
        <w:jc w:val="both"/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При оформлении результата предоставления государственной услуги необходимость формирования реестровой записи отсутствует.</w:t>
      </w:r>
    </w:p>
    <w:p>
      <w:pPr>
        <w:ind w:firstLine="709"/>
        <w:jc w:val="both"/>
      </w:pP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10. В заявлении о предоставлении государственной услуги указывается один из следующих способов получения результата:</w:t>
      </w:r>
    </w:p>
    <w:p>
      <w:pPr>
        <w:ind w:firstLine="709"/>
        <w:jc w:val="both"/>
      </w:pP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1) на бумажном носителе, направленном заявителю путем почтового отправления на указанный в запросе адрес;</w:t>
      </w:r>
    </w:p>
    <w:p>
      <w:pPr>
        <w:tabs>
          <w:tab w:val="left" w:pos="567"/>
          <w:tab w:val="clear" w:pos="1021"/>
        </w:tabs>
        <w:ind w:firstLine="709"/>
        <w:jc w:val="both"/>
      </w:pPr>
      <w:r>
        <w:rPr>
          <w:rFonts w:ascii="PT Astra Serif" w:hAnsi="PT Astra Serif" w:eastAsia="Calibri"/>
          <w:sz w:val="26"/>
          <w:szCs w:val="26"/>
          <w:shd w:val="clear" w:color="auto" w:fill="ffffff"/>
          <w:lang w:bidi="ar-SA"/>
        </w:rPr>
        <w:t xml:space="preserve">2) на бумажном носителе в Комитете.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11. Срок предоставления государственной услуги составляет 5 р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абочих дней со дня регистрации запроса и документов, необходимых для предоставления государственной услуги, за исключением случая, предусмотренного частью 11.1 статьи 51 Градостроительного кодекса Российской Федерации (далее – Градостроительный кодекс РФ).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12. Исчерпывающий перечень документов, необходимых в соответствии с законодательными или иными нормативными правовыми актами для выдачи разрешения на строительство, которые заявитель должен предоставить самостоятельно: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заявление о выдаче разрешения на строительство, подписанное уполномоченным лицом, подлинник в 1 экземпляре и копия в 1 экземпляре (в случае предоставления лично);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в заявлении о выдаче разрешения указываются: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а) наименование и месторасположение объекта, строительство или реконструкция которого планируется;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б) срок, в течение которого будет осуществляться строительство или реконструкция объекта;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в) наименование и реквизиты правоустанавливающего документа на земельный участок;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г) реквизиты градостроительного плана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д) реквизиты разрешения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статьей 40 Градостроительного кодекса РФ);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е) наименование проектной организации, разработавшей проектную документацию на строительство объекта, с указанием ИНН, юридического и почтового адреса проектной организации, фамилии, имени,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отчества (последнее - при наличии) руководителя, номера телефона, наименования документа и уполномоченной организации, выдавшей разрешение на выполнение проектных работ; 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ж) информация о том, кем, когда и каким номером утверждена проектно-сметная документация;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согласие на обработку персональных данных</w:t>
      </w:r>
      <w:r>
        <w:rPr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по форме согласно приложению № 4 к настоящему административному регламенту;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3) документ, подтверждающий полномочия лица, подписавшего заявление о выдаче разрешения на строительство;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4)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е территории, на основании которой был образован указанный земельный участок и выдан градостроительный план земельного участка (если указанные документы, их копии или сведения, содержащиеся в них, отсутствуют в Едином государственном реестре недвижимости);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5) результаты инженерных изысканий и материалы, содержащиеся в утвержденной проектной документации (если указанные документы, их копии или сведения, содержащиеся в них, отсутствуют в Едином государственном реестре заключений):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а) пояснительная записка;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б) схема планировочной организации земельного участка, выполненная в соответствии с информацией, указанной в градостроительном плане земельного участка, а в случае подготовки проектной документации применитель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но к линейным объектам проект полосы отвода, выполненный в соответствии с 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в) разделы, содержащие архитектурные и конструктивные решения, а также решения и мероприятия, направленные на обеспечение доступа инвалидов  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к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объекту капитального строительства (в случае подготовки проектной документации применительно к объектам здравоохранения, образования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г) проект организации строительства объекта капитального с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троительства (включая проект организации работ по сносу объектов капитального строительства, их частей в случае необходимости сноса объектов капитального строительства, их частей для строительства, реконструкции других объектов капитального строительства);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6) положительное заключение экспертизы проектной документации (в части соответствия проект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ной документации требованиям, указанным в пункте 1 части 5 статьи 49 Градостроительного кодекса РФ),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 случае, предусмотренном частью 12.1 статьи 48 Градостроительного кодекса РФ), если та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кая проектная документация подлежит экспертизе в соответствии со статьей 49 Градостроительного кодекса РФ, положительное заключение государственной экспертизы проектной документации в случаях, предусмотренных частью 3.4 статьи 49 Градостроительного кодекса</w:t>
      </w:r>
      <w:r>
        <w:rPr>
          <w:shd w:val="clear" w:color="auto" w:fill="ffffff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РФ, положительное заключение государстве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нной экологической экспертизы проектной документации в случаях, предусмотренных частью 6 статьи 49 Градостроительного кодекса РФ (если указанные документы, их копии или сведения, содержащиеся в них, отсутствуют в Едином государственном реестре заключений);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7) подтверждение соответствия вносимых в проектную документацию изменений требованиям, указа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нным в части 3.8 статьи 49 Градостроительного кодекса РФ,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твии с настоящим Кодексом специалистом по организации архитектурно-строительного проектирования в должности главного инженера проекта, в случае внесения изменений в проектную документацию в соответствии с частью 3.8 статьи 49 Градостроительного кодекса РФ;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8)  согласие всех правообладателей объекта капитального строительства в случае реконструкции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такого объекта, за исключением указанных в подпункте 11 настоящего пункта случаев реконструкции многоквартирного дома, согласие правообладателей всех домов блокированной застройки в одном ряду в случае реконструкции одного из домов блокированной застройки;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9) в случае проведения реконструкции государственным (муниципальным) заказчиком, являющимся органом государственной власти (государственным органом),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Государственной корпорацией по атомной энергии «Росатом», Государственной корпорацией по космической деятельности «Роскосмос», органом управления государственным внебюджетным фондом или органом местного самоуправления, на объекте капитального строительств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т соответственно функции и полномочия учредителя или права собственника имущества, - соглашение о проведении такой реконструкции, определяющее в том числе условия и порядок возмещения ущерба, причиненного указанному объекту при осуществлении реконструкции;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10) решение общего собрания собственников помещений и машино-мест в многоквартирном доме, принятое в соответствии с жилищн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ым законодательством в случае реконструкции многоквартирного дома, или, если в результате такой реконструкции произойдет уменьшение размера общего имущества в многоквартирном доме, согласие всех собственников помещений и машино-мест в многоквартирном доме;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11) разрешение на проведение работ по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сохранению объекта культурного наследия, выданное уполномоченным органом в порядке, установленном статьей 45 Федерального закона от 25 июня  2005 года № 73-ФЗ «Об объектах культурного наследия (памятниках истории и культуры) народов Российской Федерации»;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13. Исчерпывающий перечень документов, необходимых в соответствии с законодательными или иными нормативными правовыми актами для выдачи разрешения на строительство, которые запрашиваются в порядке межведомственного информационного взаимодействия: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правоустанавливающие документы на земельный участок, в том числе соглашение об установлении сервитута, решен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) при наличии соглашения о передаче в случаях, установленных бюджетным законодательством Российской Федерации, о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рганом государственной власти (государственным органом), Государственной корпорацией по атомной энергии «Росатом», Государственной корпорацией по космической деятельности «Роскосмос», органом управления государственным внебюджетным фондом или органом местн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 земельный участок правообладателя, с которым заключено это соглашение;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) градостроительный план земельного участка, выданный не ранее чем за три года до дня представления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заявления на получение разрешения на 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ии линейного объекта не требуется подготовка документации по 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) результаты инженерных изысканий и материалы, содержащиеся в утвержденной проектной документации: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а) пояснительная записка;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б) схема планировочной организации земельного участка, выполненная в соответствии с информацией, указанной в градостроительном плане земельного участка, а в случае подготовки проектной документации применитель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но к линейным объектам проект полосы отвода, выполненный в соответствии с 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в) разделы, содерж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ащие архитектурные и конструктивные решения, а также решения и мероприятия, направленные на обеспечение доступа инвалидов к объекту капитального строительства (в случае подготовки проектной документации применительно к объектам здравоохранения, образования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, культуры, отдыха, спорта и иным объектам социально-культурного и 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г) проект организации строительства объекта капитального с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троительства (включая проект организации работ по сносу объектов капитального строительства, их частей в случае необходимости сноса объектов капитального строительства, их частей для строительства, реконструкции других объектов капитального строительства);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5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) положительное заключение экспертизы проектной документации (в части соответствия проектной документации требованиям, указанным в пункте 1 части 5 статьи 49 Градостроительного кодекса РФ), в соответствии с кот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(применительно к отдельным этапам строительства в случае, предусмотренном частью 12.1 статьи 48 Градостроительного кодекса РФ), если такая проектная документация подлежит экспертизе в соответствии со статьей 49 Градостроительного кодекса РФ, положительное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заключение государственной экспертизы проектной документации в случаях, предусмотренных частью 3.4 статьи 49 Градостроительного кодекса РФ, положительное заключение государственной экологической экспертизы проектной документации в случаях, предусмотренных </w:t>
      </w:r>
      <w:hyperlink r:id="rId9" w:tooltip="&quot;Градостроительный кодекс Российской Федерации&quot; от 29.12.2004 N 190-ФЗ (ред. от 24.06.2025) {КонсультантПлюс}" w:history="1">
        <w:r>
          <w:rPr>
            <w:rFonts w:ascii="PT Astra Serif" w:hAnsi="PT Astra Serif"/>
            <w:sz w:val="26"/>
            <w:szCs w:val="26"/>
            <w:shd w:val="clear" w:color="auto" w:fill="ffffff"/>
            <w:lang w:eastAsia="ru-RU" w:bidi="ar-SA"/>
          </w:rPr>
          <w:t xml:space="preserve">частью 6 статьи 49</w:t>
        </w:r>
      </w:hyperlink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Градостроительного кодекса РФ;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6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) подтверждение соответствия вносимых в проектную документацию изменений требованиям, указанным в части 3.9 статьи 49 Градостроительного кодекса РФ, предоставл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енное органом исполнительной власти или организацией, проводившими экспертизу проектной документации, в случае внесения изменений в проектную документацию в ходе экспертного сопровождения в соответствии с частью 3.9 статьи 49 Градостроительного кодекса РФ;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7)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статьей 40 Градостроительного кодекса РФ);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8) согласование архитектурно-градостроительного облика объекта капитального строительства в случае, если такое согласование предусмотрено статьей 40.1 Градостроительного кодекса РФ;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9)  копия решения об установлении или изменении зоны с особыми условиями использования террито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рии в случае строительства объекта капитального строительства, в связи с размещением которого в соответствии с законодательством Российской Федерации подлежит установлению зона с особыми условиями использования территории, или в случае реконструкции объект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10) копия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принято решение о комплексном развитии терри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тории или заключен такой договор, а в случае, если реализация решения о комплексном развитии территории осуществляется без заключения такого договора, - копия решения о комплексном развитии территории. При этом в случае строительства, реконструкции объекто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в капитального строительства в границах территории, подлежащей комплексному развитию, с привлечением средств бюджета бюджетной системы Российской Федерации предоставление копий таких договора о комплексном развитии территории и (или) решения не требуется. 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Неполучение или несвоевременное получение документов, запрошенных в рамках межведомственного информационного взаимодействия, не может являться основанием для отказа в выдаче разрешения на строительство.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14. Исчерпывающий перечень документов, необходимых в соответствии с законодательными или иными нормативными правовыми актами для продления срока действия разрешения на строительство, которые заявитель должен предоставить самостоятельно: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заявление о продлении срока действия разрешения на строительство;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оригинал разрешения на строительство;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3) проектную документацию на проведение работ по сохранению объекта культурного наследия, подтверждающую необходимость продления срока действия разрешения на строительство;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4) согласие на обработку персональных данных</w:t>
      </w:r>
      <w:r>
        <w:rPr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по форме согласно приложению № 4 к настоящему административному регламенту.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15. Д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окументы, необходимые в соответствии с законодательными или иными нормативными правовыми актами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для продления срока действия разрешения на строительство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, которые запрашиваются в порядке межведомственного информационного взаимодействия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, отсутствуют.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highlight w:val="none"/>
          <w:shd w:val="clear" w:color="auto" w:fill="ffffff"/>
          <w:lang w:eastAsia="ru-RU" w:bidi="ar-SA"/>
        </w:rPr>
        <w:t xml:space="preserve">16. </w:t>
      </w:r>
      <w:r>
        <w:rPr>
          <w:rFonts w:ascii="PT Astra Serif" w:hAnsi="PT Astra Serif"/>
          <w:sz w:val="26"/>
          <w:szCs w:val="26"/>
          <w:highlight w:val="none"/>
          <w:shd w:val="clear" w:color="auto" w:fill="ffffff"/>
          <w:lang w:eastAsia="ru-RU" w:bidi="ar-SA"/>
        </w:rPr>
        <w:t xml:space="preserve"> Заявитель имеет право направить в Комитет запрос и документы, указанные в пунктах 12-14 настоящего административного регламента, почтовым отправлением или представить их при личном посещении.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17. Заявление о продлении срока действия разрешения на строительство должно быть подано не менее чем за десять рабочих дней до истечения срока действия такого разрешения.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18. Формы запросов приведены в приложениях № 2, № 3 к настоящему административному регламенту, доступны для копировани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я и заполнения в электронном виде на официальном сайте Комитета в информационно-телекоммуникационной сети «Интернет». В бумажном виде формы запросов могут быть получены непосредственно в Комитете и МФЦ в случае заключения соглашения между МФЦ и Комитетом. 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19. Предоставляемые заявителями запрос и документы должны соответствовать следующим требованиям: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т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екст должен быть написан машинным или рукописным способом ясно и четко, не должен иметь подчисток либо приписок, зачеркнутых слов и иных неоговоренных исправлений, а также не должен быть исполнен карандашом;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д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олжны быть подписаны уполномоченным лицом и заверены печатью (при наличии);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3) д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олжны содержать достоверную и полную информацию;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4) п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ри заполнении документов не допускается использование сокращений и аббревиатур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5) к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опия документа, удостоверяющего личность заявителя (представителя заявителя), должна быть заверена в установленном законодательством п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орядке. Незаверенные копии документов предоставляются с предъявлением оригиналов таких документов. В случае предоставления копий документов с предъявлением их оригиналов, подлинники документов после сверки возвращаются заявителю (представителю заявителя). 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Ответственность за достоверность и полноту предоставляемых сведений и документов, являющихся необходимыми для предоставления государственной услуги, возлагается на заявителя.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20. Основания для отказа в приеме документов, необходимых для предоставления государственной услуги, отсутствуют.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21. Основания для приостановления предоставления государственной услуги отсутствуют.</w:t>
      </w:r>
    </w:p>
    <w:p>
      <w:pPr>
        <w:widowControl w:val="off"/>
        <w:ind w:firstLine="709"/>
        <w:jc w:val="both"/>
      </w:pPr>
      <w:bookmarkStart w:id="3" w:name="undefined"/>
      <w:bookmarkEnd w:id="3"/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22. Исчерпывающий перечень оснований для отказа в предоставлении государственной услуги: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заявителем не представлены документы, указанные в пунктах 12, 14 административного регламента в качестве документов, подлежащих обязательному представлению заявителем;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запрос о предоставлении государственной услуги подан неуполномоченным лицом;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3) 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или в случае выдачи разрешения на строительство линейного объекта требованиям проекта планировки территории и проекта межевания территории (за исключением случаев, при которых для строительства, реконструкции линейного объекта не требуется подготовка доку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ментации по планировке территории), а также разрешенному использованию земельного участка и (или) ограничениям, установленным в соответствии с земельным и иным законодательством Российской Федерации и действующим на дату выдачи разрешения на строительство;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4) несоответствие представленных документов требованиям, установленным в разрешении на отклонение от предельных параметров разрешенного строительства, реконструкции;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5) несоответствие раздела проектной документации объекта капитального строительства предмету охраны исторического поселения и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требованиям к 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6) в случаях,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комплексном развитии территории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, основанием для отказа является 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рации или муниципальным образованием решения о 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РФ Российской Федерацией или субъектом Российской Федерации);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7) в продлении срока действия разрешения должно быть отказано в случае, если реконструкция, капитальный ремонт объекта культурного наследия не начаты до истечения срока подачи такого заявления;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8) срок действия документов, необходимых для выдачи разрешения на строительство, истек либо истекает в период, на который запрашивается разрешение на строительство.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В случае отказа в предоставлении государственной услуги Комитет информирует заявителя о причинах такого отказа с указанием перечня документов и информации, отсутств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ие и (или) недостоверность которых стали причиной отказа, а также с указанием перечня установленных федеральными законами и 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23. Государственная услуга предоставляется Комитетом бесплатно.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24. Максимальные сроки ожидания в очереди: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при подаче запроса о предоста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влении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МФЦ - не более пятнадцати минут, по предварительной записи - не более десяти минут;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при получении результата предоставления государственной услуги в случае обращения заявителя непосредственно в орган, предоставляющий государственные услуги, орган, предоставляющий муниципальные услуги, или МФЦ - не более пятнадцати минут.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25. Запрос (заявление) заявителя регистрируется в день поступления в Комитет.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26. Требования к помещениям, в которых предоставляется государственная услуга, к залу ожидания, местам для заполнения запроса, информационным стендам с образцами их заполнения и перечнем документов, необходимых для предоставления государственной услуги: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здание, в котором расположен Комитет, должно находиться в пешеходной доступности (не более десяти минут пешком) для заявителей от остановок общественного транспорта;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на территории, прилегающей к месторасположению Комитета должны иметься места для парковки автотранспортных средств, доступ заявителей к парковочным местам должен являться бесплатным;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3) здание, в котором расположен Комитет, должно быть оборудовано отдельным входом для свободного доступа заявителей в помещение;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4) помещени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 перечнем документов, необходимых для предоставления государ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ственной услуги, должны соответствовать Санитарно-эпидемиологическим правилам, требованиям пожарной безопасности, а также обеспечивать беспрепятственный доступ инвалидов в соответствии с законодательством Российской Федерации о социальной защите инвалидов;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5) 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6) прием заявителей должен осуществляться в специально отведенных для этих целей помещениях;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7) присутственные места должны включать места для информирования и приема заявителей;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8) места информирования, предназначенные для ознакомления заявителей с информационными материалами, должны быть оборудованы информационными стендами;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9) места для заполнения документов должны быть оборудованы стульями, столами, обеспечены образцами заполнения документов, бланками заявлений и канцелярскими принадлежностями;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10)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11) при организации рабочих мест должна быть предусмотрена возможность свободного входа и выхода специалистов Комитета, участвующих в предоставлении государственной услуги, из помещения;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12) на информационном стенде Комитета должна содержаться следующая информация: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а) текст Административного регламента с приложениями;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б) форма и образец заполнения запроса.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Требования к помещениям, в которых предоставляется государственная услуга, подлежат размещению на официальном сайте Комитета в информационно-телекоммуникационной сети «Интернет», а также на Едином портале.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27. Показатели качества и доступности государственной услуги: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1) количество взаимодействий заявителя или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его представителя со специалистами Комитета при предоставлении государственной услуги и их максимальная продолжительность: при приеме запроса при личном посещении заявителя - одно взаимодействие, максимальная продолжительность которого составляет 15 минут;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2) заявитель может получить полную информацию о государственной услуге непосредственно в Комитете на информационном стенде, на сайте Комитета;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3) бесплатность предоставления государственной услуги;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4) установленный режим работы Комитета не препятствует получению государственной услуги заявителями;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5) соблюдение срока предоставления государственной услуги;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6) возможность получения консультации у специалистов Комитета о порядке предоставления государственной услуги;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7) возможность обращения за государственной услугой различными способами (личное обращение, почтовым отправлением с уведомлением о вручении).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Перечень п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оказателей качества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доступности государственной услуги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размещается на официальном сайте Комитета в информационно-телекоммуникационной сети «Интернет», а также на Едином портале.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28. Иные требования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к предоставлению государственной услуги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услуги, которые являются необходимыми и обязательными для предоставления государственной услуги, отсутствуют;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информационные системы, используемые для предоставления Услуги: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а) Единый портал;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б) федеральная государственная информационная система «Единая система межведомственного электронного взаимодействия»;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в) единый государственный реестр объектов культурного наследия (памятников истории и культуры) народов Российской Федерации;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) заявителю предоставляется возможность получения информации о государственной услуге на сайте Комитета, Едином портале, сайте МФЦ;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) заявителю предоставляется возможность получения формы запроса в электронном виде на сайте Комитета.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Информация о наличии (отсутствии) соглашения между МФЦ и Комитетом подлежит размещению на официальном сайте Комитета в информационно-телекоммуникационной сети «Интернет».</w:t>
      </w: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Составление на бумажном носителе и заверение выписок из Единого государственного реестра объектов культурного наследия в МФЦ не осуществляется.</w:t>
      </w:r>
    </w:p>
    <w:p>
      <w:pPr>
        <w:jc w:val="both"/>
      </w:pPr>
    </w:p>
    <w:p>
      <w:pPr>
        <w:widowControl w:val="off"/>
        <w:ind w:firstLine="709"/>
        <w:jc w:val="center"/>
      </w:pP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3. Способы информирования заявителя об изменении статуса рассмотрения запроса о предоставлении государственной услуги</w:t>
      </w:r>
    </w:p>
    <w:p>
      <w:pPr>
        <w:widowControl w:val="off"/>
        <w:ind w:firstLine="709"/>
        <w:jc w:val="center"/>
      </w:pPr>
    </w:p>
    <w:p>
      <w:pPr>
        <w:widowControl w:val="off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29. 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Заявителю предоставляется возможность получения информации об изменении статуса рассмотрения запроса о предоставлении государственной услуги:</w:t>
      </w:r>
    </w:p>
    <w:p>
      <w:pPr>
        <w:widowControl w:val="off"/>
        <w:suppressLineNumbers w:val="0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1)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п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ри обращении непосредственно в Комитет, расположенный по адресу: 634050, г. Томск, пр. Ленина, 50;</w:t>
      </w:r>
    </w:p>
    <w:p>
      <w:pPr>
        <w:widowControl w:val="off"/>
        <w:suppressLineNumbers w:val="0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при обращении по адресу электронной почты Комитета: kooknto@gov70.ru;</w:t>
      </w:r>
    </w:p>
    <w:p>
      <w:pPr>
        <w:widowControl w:val="off"/>
        <w:suppressLineNumbers w:val="0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3) при обращении по номерам телефонов Комитета: (3822) 909-420 – специалист по документообороту, (3822) 909-429 – главный специалист;</w:t>
      </w:r>
    </w:p>
    <w:p>
      <w:pPr>
        <w:widowControl w:val="off"/>
        <w:suppressLineNumbers w:val="0"/>
        <w:ind w:firstLine="709"/>
        <w:jc w:val="both"/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4) на Едином портале в информационно-телекоммуникационной сети «Интернет»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по адресу: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 www.gosuslugi.ru</w:t>
      </w:r>
      <w:r>
        <w:rPr>
          <w:rFonts w:ascii="PT Astra Serif" w:hAnsi="PT Astra Serif"/>
          <w:sz w:val="26"/>
          <w:szCs w:val="26"/>
          <w:shd w:val="clear" w:color="auto" w:fill="ffffff"/>
          <w:lang w:eastAsia="ru-RU" w:bidi="ar-SA"/>
        </w:rPr>
        <w:t xml:space="preserve">.</w:t>
      </w:r>
    </w:p>
    <w:p>
      <w:pPr>
        <w:outlineLvl w:val="1"/>
      </w:pPr>
      <w:r>
        <w:rPr>
          <w:rFonts w:ascii="PT Astra Serif" w:hAnsi="PT Astra Serif" w:cs="Calibri"/>
          <w:sz w:val="26"/>
          <w:szCs w:val="26"/>
          <w:highlight w:val="none"/>
          <w:shd w:val="clear" w:color="auto" w:fill="ffffff"/>
        </w:rPr>
        <w:br w:type="page" w:clear="all"/>
      </w:r>
    </w:p>
    <w:p>
      <w:pPr>
        <w:spacing w:before="0" w:after="0"/>
        <w:ind w:left="4820"/>
        <w:jc w:val="both"/>
        <w:outlineLvl w:val="1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Приложение </w:t>
      </w: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№ 1</w:t>
      </w:r>
    </w:p>
    <w:p>
      <w:pPr>
        <w:ind w:left="4820"/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к Административному регламенту</w:t>
      </w:r>
    </w:p>
    <w:p>
      <w:pPr>
        <w:ind w:left="4820"/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предоставления государственной услуги</w:t>
      </w: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 «Выдача разрешения на строительство при проведении работ по сохранению объекта культурного наследия, затрагивающих конструктивные и другие характеристики надежности и безопасности данного объекта к</w:t>
      </w: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ультурного наследия»</w:t>
      </w:r>
    </w:p>
    <w:p>
      <w:pPr>
        <w:widowControl w:val="off"/>
        <w:ind w:left="6237" w:right="-1"/>
      </w:pPr>
    </w:p>
    <w:p>
      <w:pPr>
        <w:widowControl w:val="off"/>
        <w:ind w:left="7088" w:right="-1"/>
        <w:jc w:val="center"/>
      </w:pPr>
    </w:p>
    <w:p>
      <w:pPr>
        <w:widowControl w:val="off"/>
        <w:ind w:left="709" w:right="-1" w:firstLine="567"/>
        <w:jc w:val="center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СВЕДЕНИЯ</w:t>
      </w:r>
    </w:p>
    <w:p>
      <w:pPr>
        <w:widowControl w:val="off"/>
        <w:ind w:left="709" w:right="-1" w:firstLine="567"/>
        <w:jc w:val="center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о Комитете по охране объектов культурного наследия Томской области</w:t>
      </w:r>
    </w:p>
    <w:p>
      <w:pPr>
        <w:widowControl w:val="off"/>
        <w:ind w:right="-1"/>
      </w:pP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1. Адрес Комитета по охране объектов культурного наследия Томской области (далее - Комитет): 634050, г. Томск, пр. Ленина, 50. Почтовый адрес: 634050,</w:t>
        <w:br/>
        <w:t xml:space="preserve">г. Томск, а/я 115.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2. Время работы Комитета: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ежедневно с понедельника по четверг с 9-00 до 18-00 часов;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в пятницу с 9-00 до 17-00 часов;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время для предоставления перерыва для отдыха и питания: с 12-30 до 13-18 часов;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3. Номера телефонов для справок в Комитете: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(3822) 909-420 – специалист по документообороту; 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(3822) 909-429 – главный специалист.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4. Адрес электронной почты Комитета: kooknto@gov70.ru.</w:t>
      </w:r>
    </w:p>
    <w:p>
      <w:pPr>
        <w:widowControl w:val="off"/>
        <w:suppressLineNumbers w:val="0"/>
        <w:spacing w:before="0" w:after="0"/>
        <w:ind w:firstLine="709"/>
        <w:jc w:val="both"/>
      </w:pPr>
      <w:r>
        <w:rPr>
          <w:rFonts w:ascii="PT Astra Serif" w:hAnsi="PT Astra Serif" w:cs="Calibri"/>
          <w:sz w:val="26"/>
          <w:szCs w:val="26"/>
          <w:shd w:val="clear" w:color="auto" w:fill="ffffff"/>
        </w:rPr>
        <w:t xml:space="preserve">5. Адрес официального сайта Комитета: heritage.tomsk.gov.ru </w:t>
      </w:r>
    </w:p>
    <w:p>
      <w:pPr>
        <w:widowControl w:val="off"/>
        <w:jc w:val="both"/>
      </w:pPr>
    </w:p>
    <w:p>
      <w:pPr>
        <w:widowControl w:val="off"/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r>
        <w:rPr>
          <w:color w:val="000000"/>
          <w:sz w:val="26"/>
          <w:szCs w:val="26"/>
          <w:highlight w:val="none"/>
          <w:shd w:val="clear" w:color="auto" w:fill="ffffff"/>
          <w:lang w:eastAsia="ru-RU" w:bidi="ar-SA"/>
        </w:rPr>
        <w:br w:type="page" w:clear="all"/>
      </w:r>
    </w:p>
    <w:p>
      <w:pPr>
        <w:spacing w:before="0" w:after="0"/>
        <w:ind w:left="4820"/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Приложение № 2</w:t>
      </w:r>
    </w:p>
    <w:p>
      <w:pPr>
        <w:ind w:left="4820"/>
        <w:jc w:val="both"/>
      </w:pPr>
      <w:r>
        <w:rPr>
          <w:bCs/>
          <w:color w:val="000000"/>
          <w:sz w:val="26"/>
          <w:szCs w:val="26"/>
          <w:shd w:val="clear" w:color="auto" w:fill="ffffff"/>
          <w:lang w:eastAsia="ru-RU" w:bidi="ar-SA"/>
        </w:rPr>
        <w:t xml:space="preserve">к Административному регламенту</w:t>
      </w:r>
      <w:r>
        <w:rPr>
          <w:bCs/>
          <w:color w:val="000000"/>
          <w:sz w:val="26"/>
          <w:szCs w:val="26"/>
          <w:shd w:val="clear" w:color="auto" w:fill="ffffff"/>
          <w:lang w:eastAsia="ru-RU" w:bidi="ar-SA"/>
        </w:rPr>
        <w:t xml:space="preserve"> предоставления государственной услуги «Выдача разрешения на строительство при проведении работ по сохранению объекта культурного наследия, затрагивающих конструктивные и другие характеристики надежности и безопасности данного объекта культурного наследия»</w:t>
      </w:r>
    </w:p>
    <w:p>
      <w:pPr>
        <w:ind w:left="4820"/>
        <w:jc w:val="both"/>
      </w:pPr>
    </w:p>
    <w:p>
      <w:pPr>
        <w:widowControl w:val="off"/>
        <w:tabs>
          <w:tab w:val="clear" w:pos="1021"/>
          <w:tab w:val="left" w:pos="6114"/>
        </w:tabs>
        <w:jc w:val="left"/>
      </w:pPr>
      <w:r>
        <w:tab/>
      </w:r>
    </w:p>
    <w:tbl>
      <w:tblPr>
        <w:tblW w:w="9570" w:type="dxa"/>
        <w:tblInd w:w="-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71"/>
        <w:gridCol w:w="236"/>
        <w:gridCol w:w="268"/>
        <w:gridCol w:w="285"/>
        <w:gridCol w:w="284"/>
        <w:gridCol w:w="1697"/>
        <w:gridCol w:w="422"/>
        <w:gridCol w:w="569"/>
        <w:gridCol w:w="849"/>
        <w:gridCol w:w="4489"/>
      </w:tblGrid>
      <w:tr>
        <w:tblPrEx>
          <w:tblW w:w="9570" w:type="dxa"/>
          <w:tblInd w:w="-108" w:type="dxa"/>
          <w:tblLayout w:type="fixed"/>
          <w:tblLook w:val="04A0" w:firstRow="1" w:lastRow="0" w:firstColumn="1" w:lastColumn="0" w:noHBand="0" w:noVBand="1"/>
        </w:tblPrEx>
        <w:tc>
          <w:tcPr>
            <w:tcW w:w="5070" w:type="dxa"/>
            <w:gridSpan w:val="9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500" w:type="dxa"/>
            <w:vMerge w:val="restart"/>
            <w:noWrap w:val="false"/>
            <w:textDirection w:val="lrTb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Председателю Комитета по охране объектов культурного наследия Томской области</w:t>
            </w:r>
          </w:p>
        </w:tc>
      </w:tr>
      <w:tr>
        <w:tblPrEx>
          <w:tblW w:w="9570" w:type="dxa"/>
          <w:tblInd w:w="-108" w:type="dxa"/>
          <w:tblLayout w:type="fixed"/>
          <w:tblLook w:val="04A0" w:firstRow="1" w:lastRow="0" w:firstColumn="1" w:lastColumn="0" w:noHBand="0" w:noVBand="1"/>
        </w:tblPrEx>
        <w:tc>
          <w:tcPr>
            <w:tcW w:w="472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от</w:t>
            </w:r>
          </w:p>
        </w:tc>
        <w:tc>
          <w:tcPr>
            <w:tcW w:w="217" w:type="dxa"/>
            <w:noWrap w:val="false"/>
            <w:textDirection w:val="lrTb"/>
          </w:tcPr>
          <w:p>
            <w:pPr>
              <w:widowControl w:val="off"/>
              <w:ind w:right="-108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«</w:t>
            </w:r>
          </w:p>
        </w:tc>
        <w:tc>
          <w:tcPr>
            <w:tcW w:w="553" w:type="dxa"/>
            <w:gridSpan w:val="2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284" w:type="dxa"/>
            <w:noWrap w:val="false"/>
            <w:textDirection w:val="lrTb"/>
          </w:tcPr>
          <w:p>
            <w:pPr>
              <w:widowControl w:val="off"/>
              <w:ind w:left="-108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»</w:t>
            </w:r>
          </w:p>
        </w:tc>
        <w:tc>
          <w:tcPr>
            <w:tcW w:w="1701" w:type="dxa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2" w:type="dxa"/>
            <w:noWrap w:val="false"/>
            <w:textDirection w:val="lrTb"/>
          </w:tcPr>
          <w:p>
            <w:pPr>
              <w:widowControl w:val="off"/>
              <w:ind w:right="-108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20</w:t>
            </w:r>
          </w:p>
        </w:tc>
        <w:tc>
          <w:tcPr>
            <w:tcW w:w="570" w:type="dxa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г.</w:t>
            </w:r>
          </w:p>
        </w:tc>
        <w:tc>
          <w:tcPr>
            <w:tcW w:w="4500" w:type="dxa"/>
            <w:vMerge w:val="continue"/>
            <w:noWrap w:val="false"/>
            <w:textDirection w:val="lrTb"/>
          </w:tcPr>
          <w:p/>
        </w:tc>
      </w:tr>
      <w:tr>
        <w:tblPrEx>
          <w:tblW w:w="9570" w:type="dxa"/>
          <w:tblInd w:w="-108" w:type="dxa"/>
          <w:tblLayout w:type="fixed"/>
          <w:tblLook w:val="04A0" w:firstRow="1" w:lastRow="0" w:firstColumn="1" w:lastColumn="0" w:noHBand="0" w:noVBand="1"/>
        </w:tblPrEx>
        <w:tc>
          <w:tcPr>
            <w:tcW w:w="957" w:type="dxa"/>
            <w:gridSpan w:val="3"/>
            <w:noWrap w:val="false"/>
            <w:textDirection w:val="lrTb"/>
          </w:tcPr>
          <w:p>
            <w:pPr>
              <w:widowControl w:val="off"/>
              <w:ind w:right="-108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исх. №</w:t>
            </w:r>
          </w:p>
        </w:tc>
        <w:tc>
          <w:tcPr>
            <w:tcW w:w="3262" w:type="dxa"/>
            <w:gridSpan w:val="5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500" w:type="dxa"/>
            <w:vMerge w:val="continue"/>
            <w:noWrap w:val="false"/>
            <w:textDirection w:val="lrTb"/>
          </w:tcPr>
          <w:p/>
        </w:tc>
      </w:tr>
    </w:tbl>
    <w:p>
      <w:pPr>
        <w:jc w:val="both"/>
      </w:pPr>
    </w:p>
    <w:p>
      <w:pPr>
        <w:jc w:val="both"/>
      </w:pPr>
    </w:p>
    <w:p>
      <w:pPr>
        <w:widowControl w:val="off"/>
        <w:jc w:val="center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ЗАЯВЛЕНИЕ</w:t>
      </w:r>
      <w:r>
        <w:rPr>
          <w:rStyle w:val="FootnoteReference"/>
          <w:rFonts w:eastAsia="andale sans ui"/>
          <w:color w:val="000000"/>
          <w:sz w:val="26"/>
          <w:szCs w:val="26"/>
          <w:shd w:val="clear" w:color="auto" w:fill="ffffff"/>
          <w:vertAlign w:val="superscript"/>
          <w:lang w:bidi="ar-SA"/>
        </w:rPr>
        <w:footnoteReference w:id="2"/>
      </w:r>
    </w:p>
    <w:p>
      <w:pPr>
        <w:widowControl w:val="off"/>
        <w:jc w:val="center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о выдаче разрешения на строительство при проведении работ по сохранению объекта культурного наследия, затрагивающих конструктивные </w:t>
      </w:r>
    </w:p>
    <w:p>
      <w:pPr>
        <w:widowControl w:val="off"/>
        <w:jc w:val="center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и другие характеристики надежности и безопасности </w:t>
      </w:r>
    </w:p>
    <w:p>
      <w:pPr>
        <w:widowControl w:val="off"/>
        <w:jc w:val="center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данного объекта культурного наследия</w:t>
      </w:r>
    </w:p>
    <w:p>
      <w:pPr>
        <w:widowControl w:val="off"/>
        <w:jc w:val="center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437"/>
        <w:gridCol w:w="6947"/>
      </w:tblGrid>
      <w:tr>
        <w:trPr>
          <w:trHeight w:val="70"/>
        </w:trP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2437" w:type="dxa"/>
            <w:noWrap w:val="false"/>
            <w:textDirection w:val="lrTb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Заявитель</w:t>
            </w:r>
          </w:p>
        </w:tc>
        <w:tc>
          <w:tcPr>
            <w:tcW w:w="6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(полное наименование юридического лица с указанием его организационно-правовой формы или фамилия, имя, отчество (при наличии) – для физического лица)</w:t>
      </w:r>
    </w:p>
    <w:tbl>
      <w:tblPr>
        <w:tblW w:w="8813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435"/>
        <w:gridCol w:w="428"/>
        <w:gridCol w:w="425"/>
        <w:gridCol w:w="424"/>
        <w:gridCol w:w="423"/>
        <w:gridCol w:w="428"/>
        <w:gridCol w:w="425"/>
        <w:gridCol w:w="424"/>
        <w:gridCol w:w="423"/>
        <w:gridCol w:w="428"/>
        <w:gridCol w:w="425"/>
        <w:gridCol w:w="424"/>
        <w:gridCol w:w="423"/>
        <w:gridCol w:w="428"/>
        <w:gridCol w:w="425"/>
        <w:gridCol w:w="425"/>
      </w:tblGrid>
      <w:tr>
        <w:trPr>
          <w:trHeight w:val="371"/>
        </w:trPr>
        <w:tblPrEx>
          <w:tblW w:w="8813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2435" w:type="dxa"/>
            <w:tcBorders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ИНН</w:t>
            </w:r>
          </w:p>
        </w:tc>
        <w:tc>
          <w:tcPr>
            <w:tcW w:w="428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noWrap w:val="false"/>
            <w:textDirection w:val="lrTb"/>
          </w:tcPr>
          <w:p/>
        </w:tc>
        <w:tc>
          <w:tcPr>
            <w:tcW w:w="425" w:type="dxa"/>
            <w:noWrap w:val="false"/>
            <w:textDirection w:val="lrTb"/>
          </w:tcPr>
          <w:p/>
        </w:tc>
        <w:tc>
          <w:tcPr>
            <w:tcW w:w="425" w:type="dxa"/>
            <w:noWrap w:val="false"/>
            <w:textDirection w:val="lrTb"/>
          </w:tcPr>
          <w:p/>
        </w:tc>
      </w:tr>
      <w:tr>
        <w:trPr>
          <w:trHeight w:val="300"/>
        </w:trPr>
        <w:tblPrEx>
          <w:tblW w:w="8813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2435" w:type="dxa"/>
            <w:tcBorders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ОГРН/ОГРНИП</w:t>
            </w:r>
          </w:p>
        </w:tc>
        <w:tc>
          <w:tcPr>
            <w:tcW w:w="428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Адрес (место нахождения) заявителя: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182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(Республика, область, район)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40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(город)</w:t>
      </w: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0"/>
        <w:gridCol w:w="4677"/>
        <w:gridCol w:w="426"/>
        <w:gridCol w:w="564"/>
        <w:gridCol w:w="712"/>
        <w:gridCol w:w="567"/>
        <w:gridCol w:w="851"/>
        <w:gridCol w:w="56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1020" w:type="dxa"/>
            <w:noWrap w:val="false"/>
            <w:textDirection w:val="lrTb"/>
            <w:vAlign w:val="bottom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улица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6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д.</w:t>
            </w:r>
          </w:p>
        </w:tc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712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корп.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офис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</w:p>
    <w:p>
      <w:pPr>
        <w:widowControl w:val="off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Почтовый адрес заявителя:</w:t>
      </w:r>
    </w:p>
    <w:tbl>
      <w:tblPr>
        <w:tblW w:w="9072" w:type="dxa"/>
        <w:tblInd w:w="279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36"/>
        <w:gridCol w:w="342"/>
        <w:gridCol w:w="342"/>
        <w:gridCol w:w="340"/>
        <w:gridCol w:w="335"/>
        <w:gridCol w:w="6697"/>
      </w:tblGrid>
      <w:tr>
        <w:trPr>
          <w:trHeight w:val="50"/>
        </w:trPr>
        <w:tblPrEx>
          <w:tblW w:w="9072" w:type="dxa"/>
          <w:tblInd w:w="279" w:type="dxa"/>
          <w:tblLayout w:type="fixed"/>
          <w:tblLook w:val="04A0" w:firstRow="1" w:lastRow="0" w:firstColumn="1" w:lastColumn="0" w:noHBand="0" w:noVBand="1"/>
        </w:tblPrEx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4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35" w:type="dxa"/>
            <w:tcBorders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6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  <w:tr>
        <w:tblPrEx>
          <w:tblW w:w="9072" w:type="dxa"/>
          <w:tblInd w:w="279" w:type="dxa"/>
          <w:tblLayout w:type="fixed"/>
          <w:tblLook w:val="04A0" w:firstRow="1" w:lastRow="0" w:firstColumn="1" w:lastColumn="0" w:noHBand="0" w:noVBand="1"/>
        </w:tblPrEx>
        <w:tc>
          <w:tcPr>
            <w:tcW w:w="2040" w:type="dxa"/>
            <w:gridSpan w:val="6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(Индекс)</w:t>
            </w:r>
          </w:p>
        </w:tc>
        <w:tc>
          <w:tcPr>
            <w:tcW w:w="335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6697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(Республика, область, район)</w:t>
            </w:r>
          </w:p>
        </w:tc>
      </w:tr>
    </w:tbl>
    <w:p>
      <w:pPr>
        <w:widowControl w:val="off"/>
        <w:jc w:val="center"/>
      </w:pP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96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(город)</w:t>
      </w: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0"/>
        <w:gridCol w:w="4677"/>
        <w:gridCol w:w="426"/>
        <w:gridCol w:w="564"/>
        <w:gridCol w:w="712"/>
        <w:gridCol w:w="567"/>
        <w:gridCol w:w="851"/>
        <w:gridCol w:w="56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1020" w:type="dxa"/>
            <w:noWrap w:val="false"/>
            <w:textDirection w:val="lrTb"/>
            <w:vAlign w:val="bottom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улица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6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д.</w:t>
            </w:r>
          </w:p>
        </w:tc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712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корп.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офис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289"/>
        <w:gridCol w:w="2693"/>
        <w:gridCol w:w="705"/>
        <w:gridCol w:w="2697"/>
      </w:tblGrid>
      <w:tr>
        <w:trPr>
          <w:trHeight w:val="64"/>
        </w:trP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3289" w:type="dxa"/>
            <w:noWrap w:val="false"/>
            <w:textDirection w:val="lrTb"/>
            <w:vAlign w:val="bottom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Контактный телефон: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705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факс</w:t>
            </w:r>
          </w:p>
        </w:tc>
        <w:tc>
          <w:tcPr>
            <w:tcW w:w="2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(включая код города)</w:t>
      </w:r>
    </w:p>
    <w:p>
      <w:pPr>
        <w:widowControl w:val="off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437"/>
        <w:gridCol w:w="694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2437" w:type="dxa"/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Сайт/Эл. почта:</w:t>
            </w:r>
          </w:p>
        </w:tc>
        <w:tc>
          <w:tcPr>
            <w:tcW w:w="6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jc w:val="both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567"/>
        <w:gridCol w:w="581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3567" w:type="dxa"/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Ответственный представитель</w:t>
            </w:r>
          </w:p>
        </w:tc>
        <w:tc>
          <w:tcPr>
            <w:tcW w:w="5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gridSpan w:val="2"/>
            <w:tcBorders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(фамилия, имя, отчество (при наличии)</w:t>
            </w:r>
          </w:p>
        </w:tc>
      </w:tr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jc w:val="both"/>
      </w:pP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567"/>
        <w:gridCol w:w="3471"/>
        <w:gridCol w:w="2346"/>
      </w:tblGrid>
      <w:tr>
        <w:trPr>
          <w:trHeight w:val="136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3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Свидетельство о регистрации права на объект недвижимости</w:t>
            </w:r>
          </w:p>
        </w:tc>
        <w:tc>
          <w:tcPr>
            <w:tcW w:w="3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Регистрационный номер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Дата выдачи</w:t>
            </w:r>
          </w:p>
        </w:tc>
      </w:tr>
      <w:tr>
        <w:trPr>
          <w:trHeight w:val="136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3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/>
        </w:tc>
        <w:tc>
          <w:tcPr>
            <w:tcW w:w="3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</w:tr>
    </w:tbl>
    <w:p/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567"/>
        <w:gridCol w:w="3471"/>
        <w:gridCol w:w="2346"/>
      </w:tblGrid>
      <w:tr>
        <w:trPr>
          <w:trHeight w:val="136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3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Свидетельство о регистрации права на земельный участок</w:t>
            </w:r>
          </w:p>
        </w:tc>
        <w:tc>
          <w:tcPr>
            <w:tcW w:w="3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Регистрационный номер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Дата выдачи</w:t>
            </w:r>
          </w:p>
        </w:tc>
      </w:tr>
      <w:tr>
        <w:trPr>
          <w:trHeight w:val="136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3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/>
        </w:tc>
        <w:tc>
          <w:tcPr>
            <w:tcW w:w="3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jc w:val="both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просит рассмотреть док</w:t>
      </w: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ументацию для выдачи разрешения на строительство                   в случае осуществления работ по сохранению объекта культурного наследия, при проведении которых затрагиваются конструктивные и другие характеристики надежности и безопасности такого объекта</w:t>
      </w: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584"/>
        <w:gridCol w:w="1983"/>
        <w:gridCol w:w="581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1584" w:type="dxa"/>
            <w:tcBorders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Сроком на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5817" w:type="dxa"/>
            <w:tcBorders>
              <w:lef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    </w:t>
            </w: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день/дня/дней</w:t>
            </w:r>
          </w:p>
        </w:tc>
      </w:tr>
    </w:tbl>
    <w:p>
      <w:pPr>
        <w:jc w:val="both"/>
      </w:pPr>
    </w:p>
    <w:p>
      <w:pPr>
        <w:widowControl w:val="off"/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Наименование и категория историко-культурного значения объекта культурного наследия: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96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Адрес (местонахождение) объекта культурного наследия: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(Республика, область, район)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40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(город)</w:t>
      </w: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0"/>
        <w:gridCol w:w="4677"/>
        <w:gridCol w:w="426"/>
        <w:gridCol w:w="564"/>
        <w:gridCol w:w="712"/>
        <w:gridCol w:w="567"/>
        <w:gridCol w:w="851"/>
        <w:gridCol w:w="56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1020" w:type="dxa"/>
            <w:noWrap w:val="false"/>
            <w:textDirection w:val="lrTb"/>
            <w:vAlign w:val="bottom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улица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6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д.</w:t>
            </w:r>
          </w:p>
        </w:tc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712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корп.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офис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наименование объекта капитального строительства в соответствии с проектной документацией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both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both"/>
      </w:pPr>
    </w:p>
    <w:p>
      <w:pPr>
        <w:widowControl w:val="off"/>
        <w:jc w:val="both"/>
      </w:pPr>
      <w:r>
        <w:rPr>
          <w:color w:val="000000"/>
          <w:sz w:val="26"/>
          <w:szCs w:val="26"/>
          <w:shd w:val="clear" w:color="auto" w:fill="ffffff"/>
          <w:lang w:bidi="ar-SA"/>
        </w:rPr>
        <w:t xml:space="preserve">Наимено</w:t>
      </w:r>
      <w:r>
        <w:rPr>
          <w:color w:val="000000"/>
          <w:sz w:val="26"/>
          <w:szCs w:val="26"/>
          <w:shd w:val="clear" w:color="auto" w:fill="ffffff"/>
          <w:lang w:bidi="ar-SA"/>
        </w:rPr>
        <w:t xml:space="preserve">вание организации, выдавшей положительное заключение экспертизы проектной документации,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both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both"/>
      </w:pPr>
    </w:p>
    <w:p>
      <w:pPr>
        <w:widowControl w:val="off"/>
        <w:jc w:val="both"/>
      </w:pPr>
      <w:r>
        <w:rPr>
          <w:color w:val="000000"/>
          <w:sz w:val="26"/>
          <w:szCs w:val="26"/>
          <w:shd w:val="clear" w:color="auto" w:fill="ffffff"/>
          <w:lang w:bidi="ar-SA"/>
        </w:rPr>
        <w:t xml:space="preserve">Регистра</w:t>
      </w:r>
      <w:r>
        <w:rPr>
          <w:color w:val="000000"/>
          <w:sz w:val="26"/>
          <w:szCs w:val="26"/>
          <w:shd w:val="clear" w:color="auto" w:fill="ffffff"/>
          <w:lang w:bidi="ar-SA"/>
        </w:rPr>
        <w:t xml:space="preserve">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color w:val="000000"/>
              </w:rPr>
            </w:pPr>
          </w:p>
        </w:tc>
      </w:tr>
    </w:tbl>
    <w:p>
      <w:pPr>
        <w:jc w:val="both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Кадастровый номер земельного участка (земельных участков), в пределах которого (которых) расположен или планируется расположение объекта культурного наследия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color w:val="000000"/>
              </w:rPr>
            </w:pPr>
          </w:p>
        </w:tc>
      </w:tr>
    </w:tbl>
    <w:p>
      <w:pPr>
        <w:jc w:val="both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Номер кадастрового квартала (кадастровых кварталов), в пределах которого (которых) расположен или планируется расположение объекта культурного наследия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color w:val="000000"/>
              </w:rPr>
            </w:pPr>
          </w:p>
        </w:tc>
      </w:tr>
    </w:tbl>
    <w:p>
      <w:pPr>
        <w:jc w:val="both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Кадастровый номер реконструируемого объекта культурного наследия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color w:val="000000"/>
              </w:rPr>
            </w:pPr>
          </w:p>
        </w:tc>
      </w:tr>
    </w:tbl>
    <w:p>
      <w:pPr>
        <w:jc w:val="both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Сведения о градостроительном плане земельного участка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color w:val="000000"/>
              </w:rPr>
            </w:pPr>
          </w:p>
        </w:tc>
      </w:tr>
    </w:tbl>
    <w:p>
      <w:pPr>
        <w:jc w:val="both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Сведения о проекте планировки и проекте межевания территории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color w:val="000000"/>
              </w:rPr>
            </w:pPr>
          </w:p>
        </w:tc>
      </w:tr>
    </w:tbl>
    <w:p>
      <w:pPr>
        <w:jc w:val="both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Сведения о пр</w:t>
      </w: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оектной документации объекта культурного наследия, планируемого к строительству, реконструкции, проведению работ по сохранению объекта культурного наследия, при которых затрагиваются конструктивные и другие характеристики надежности и безопасности объекта 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color w:val="000000"/>
              </w:rPr>
            </w:pPr>
          </w:p>
        </w:tc>
      </w:tr>
    </w:tbl>
    <w:p>
      <w:pPr>
        <w:jc w:val="both"/>
      </w:pPr>
    </w:p>
    <w:p>
      <w:pPr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Кра</w:t>
      </w: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ткие проектные характеристики для строительства, реконструкции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 безопасности такого объекта:</w:t>
      </w:r>
    </w:p>
    <w:p>
      <w:pPr>
        <w:jc w:val="both"/>
      </w:pPr>
    </w:p>
    <w:p>
      <w:pPr>
        <w:keepLines/>
        <w:widowControl w:val="off"/>
        <w:ind w:right="57"/>
        <w:jc w:val="both"/>
      </w:pPr>
      <w:r>
        <w:rPr>
          <w:color w:val="000000"/>
          <w:sz w:val="26"/>
          <w:szCs w:val="26"/>
          <w:shd w:val="clear" w:color="auto" w:fill="ffffff"/>
          <w:lang w:bidi="ar-SA"/>
        </w:rPr>
        <w:t xml:space="preserve">Наименование объекта культурного наследия, входящего в состав имущественного комплекса, в соответствии с проектной документацией: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</w:tbl>
    <w:p>
      <w:pPr>
        <w:keepLines/>
        <w:widowControl w:val="off"/>
        <w:ind w:right="57"/>
        <w:jc w:val="both"/>
      </w:pP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280"/>
        <w:gridCol w:w="2397"/>
        <w:gridCol w:w="2392"/>
        <w:gridCol w:w="2287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Общая площадь</w:t>
              <w:br/>
              <w:t xml:space="preserve">(кв. м):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Площадь</w:t>
              <w:br/>
              <w:t xml:space="preserve">участка (кв. м):</w:t>
            </w:r>
          </w:p>
        </w:tc>
        <w:tc>
          <w:tcPr>
            <w:tcW w:w="2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Объем</w:t>
              <w:br/>
              <w:t xml:space="preserve">(куб. м):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в том числе</w:t>
              <w:br/>
              <w:t xml:space="preserve">подземной части (куб. м):</w:t>
            </w:r>
          </w:p>
        </w:tc>
        <w:tc>
          <w:tcPr>
            <w:tcW w:w="2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Количество этажей (шт.):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Высота (м):</w:t>
            </w:r>
          </w:p>
        </w:tc>
        <w:tc>
          <w:tcPr>
            <w:tcW w:w="2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Next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Количество подземных этажей (шт.):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  <w:tc>
          <w:tcPr>
            <w:tcW w:w="23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Next/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Вместимость (чел.):</w:t>
            </w:r>
          </w:p>
        </w:tc>
        <w:tc>
          <w:tcPr>
            <w:tcW w:w="22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Next/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Площадь застройки (кв. м):</w:t>
            </w:r>
          </w:p>
        </w:tc>
        <w:tc>
          <w:tcPr>
            <w:tcW w:w="2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  <w:tc>
          <w:tcPr>
            <w:tcW w:w="23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Next/>
              <w:keepLines/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Иные</w:t>
              <w:br/>
              <w:t xml:space="preserve">показатели:</w:t>
            </w:r>
          </w:p>
        </w:tc>
        <w:tc>
          <w:tcPr>
            <w:tcW w:w="70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</w:tbl>
    <w:p>
      <w:pPr>
        <w:keepLines/>
        <w:widowControl w:val="off"/>
        <w:ind w:right="57"/>
        <w:jc w:val="both"/>
      </w:pPr>
    </w:p>
    <w:p>
      <w:pPr>
        <w:keepLines/>
        <w:widowControl w:val="off"/>
        <w:ind w:right="57"/>
        <w:jc w:val="both"/>
      </w:pPr>
      <w:r>
        <w:rPr>
          <w:color w:val="000000"/>
          <w:sz w:val="26"/>
          <w:szCs w:val="26"/>
          <w:shd w:val="clear" w:color="auto" w:fill="ffffff"/>
          <w:lang w:bidi="ar-SA"/>
        </w:rPr>
        <w:t xml:space="preserve">Адрес (местоположение) объекта: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</w:tbl>
    <w:p>
      <w:pPr>
        <w:keepLines/>
        <w:widowControl w:val="off"/>
        <w:ind w:right="57"/>
        <w:jc w:val="both"/>
      </w:pPr>
    </w:p>
    <w:p>
      <w:pPr>
        <w:keepLines/>
        <w:widowControl w:val="off"/>
        <w:ind w:right="57"/>
        <w:jc w:val="both"/>
      </w:pPr>
      <w:r>
        <w:rPr>
          <w:color w:val="000000"/>
          <w:sz w:val="26"/>
          <w:szCs w:val="26"/>
          <w:shd w:val="clear" w:color="auto" w:fill="ffffff"/>
          <w:lang w:bidi="ar-SA"/>
        </w:rPr>
        <w:t xml:space="preserve">Краткие проектные характеристики линейного объекта: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77"/>
        <w:gridCol w:w="4679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Категория:</w:t>
              <w:br/>
              <w:t xml:space="preserve">(класс)</w:t>
            </w:r>
          </w:p>
        </w:tc>
        <w:tc>
          <w:tcPr>
            <w:tcW w:w="4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Протяженность:</w:t>
            </w:r>
          </w:p>
        </w:tc>
        <w:tc>
          <w:tcPr>
            <w:tcW w:w="4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Мощность (пропускная способность, грузооборот, интенсивность движения):</w:t>
            </w:r>
          </w:p>
        </w:tc>
        <w:tc>
          <w:tcPr>
            <w:tcW w:w="4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Тип (КЛ, ВЛ, КВЛ), уровень напряжения линий электропередачи</w:t>
            </w:r>
          </w:p>
        </w:tc>
        <w:tc>
          <w:tcPr>
            <w:tcW w:w="4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Перечень конструктивных элементов, оказывающих влияние на безопасность:</w:t>
            </w:r>
          </w:p>
        </w:tc>
        <w:tc>
          <w:tcPr>
            <w:tcW w:w="4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ind w:left="57" w:righ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Иные показатели:</w:t>
            </w:r>
          </w:p>
        </w:tc>
        <w:tc>
          <w:tcPr>
            <w:tcW w:w="4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Lines/>
              <w:widowControl w:val="off"/>
              <w:ind w:right="57"/>
              <w:jc w:val="both"/>
              <w:rPr>
                <w:color w:val="000000"/>
              </w:rPr>
            </w:pPr>
          </w:p>
        </w:tc>
      </w:tr>
    </w:tbl>
    <w:p>
      <w:pPr>
        <w:keepLines/>
        <w:widowControl w:val="off"/>
        <w:ind w:right="57"/>
        <w:jc w:val="both"/>
      </w:pPr>
    </w:p>
    <w:p>
      <w:pPr>
        <w:widowControl w:val="off"/>
        <w:tabs>
          <w:tab w:val="clear" w:pos="1021"/>
          <w:tab w:val="right" w:pos="6237"/>
          <w:tab w:val="right" w:pos="7655"/>
        </w:tabs>
        <w:jc w:val="both"/>
      </w:pPr>
      <w:r>
        <w:rPr>
          <w:rFonts w:eastAsia="andale sans ui"/>
          <w:bCs/>
          <w:color w:val="000000"/>
          <w:sz w:val="26"/>
          <w:szCs w:val="26"/>
          <w:shd w:val="clear" w:color="auto" w:fill="ffffff"/>
          <w:lang w:bidi="ar-SA"/>
        </w:rPr>
        <w:t xml:space="preserve">Прошу принятое решение (разрешение на строительство или отказ в выдаче разрешения на строительство):</w:t>
      </w:r>
    </w:p>
    <w:p>
      <w:pPr>
        <w:widowControl w:val="off"/>
        <w:tabs>
          <w:tab w:val="clear" w:pos="1021"/>
          <w:tab w:val="right" w:pos="6237"/>
          <w:tab w:val="right" w:pos="7655"/>
        </w:tabs>
        <w:jc w:val="both"/>
      </w:pPr>
    </w:p>
    <w:tbl>
      <w:tblPr>
        <w:tblW w:w="5324" w:type="dxa"/>
        <w:tblInd w:w="534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55"/>
        <w:gridCol w:w="5069"/>
      </w:tblGrid>
      <w:tr>
        <w:tblPrEx>
          <w:tblW w:w="5324" w:type="dxa"/>
          <w:tblInd w:w="534" w:type="dxa"/>
          <w:tblLayout w:type="fixed"/>
          <w:tblLook w:val="04A0" w:firstRow="1" w:lastRow="0" w:firstColumn="1" w:lastColumn="0" w:noHBand="0" w:noVBand="1"/>
        </w:tblPrEx>
        <w:tc>
          <w:tcPr>
            <w:tcW w:w="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5069" w:type="dxa"/>
            <w:tcBorders>
              <w:lef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выдать лично на руки </w:t>
            </w:r>
            <w:r>
              <w:rPr>
                <w:rStyle w:val="FootnoteReference"/>
                <w:rFonts w:eastAsia="andale sans ui"/>
                <w:color w:val="000000"/>
                <w:sz w:val="26"/>
                <w:szCs w:val="26"/>
                <w:shd w:val="clear" w:color="auto" w:fill="ffffff"/>
                <w:vertAlign w:val="superscript"/>
                <w:lang w:bidi="ar-SA"/>
              </w:rPr>
              <w:footnoteReference w:id="3"/>
            </w:r>
          </w:p>
        </w:tc>
      </w:tr>
    </w:tbl>
    <w:p>
      <w:pPr>
        <w:widowControl w:val="off"/>
        <w:jc w:val="center"/>
      </w:pPr>
    </w:p>
    <w:tbl>
      <w:tblPr>
        <w:tblW w:w="5324" w:type="dxa"/>
        <w:tblInd w:w="534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55"/>
        <w:gridCol w:w="5069"/>
      </w:tblGrid>
      <w:tr>
        <w:tblPrEx>
          <w:tblW w:w="5324" w:type="dxa"/>
          <w:tblInd w:w="534" w:type="dxa"/>
          <w:tblLayout w:type="fixed"/>
          <w:tblLook w:val="04A0" w:firstRow="1" w:lastRow="0" w:firstColumn="1" w:lastColumn="0" w:noHBand="0" w:noVBand="1"/>
        </w:tblPrEx>
        <w:tc>
          <w:tcPr>
            <w:tcW w:w="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5069" w:type="dxa"/>
            <w:tcBorders>
              <w:lef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направить по почте</w:t>
            </w:r>
          </w:p>
        </w:tc>
      </w:tr>
    </w:tbl>
    <w:p>
      <w:pPr>
        <w:widowControl w:val="off"/>
        <w:jc w:val="center"/>
      </w:pPr>
    </w:p>
    <w:p>
      <w:pPr>
        <w:widowControl w:val="off"/>
        <w:ind w:firstLine="708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в форме электронного документа в личном кабинете на Едином портале;</w:t>
      </w:r>
    </w:p>
    <w:p>
      <w:pPr>
        <w:widowControl w:val="off"/>
        <w:ind w:firstLine="708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на бумажном носителе в виде распечатанного экземпляра электронного документа в Комитете, МФЦ;</w:t>
      </w:r>
    </w:p>
    <w:p>
      <w:pPr>
        <w:widowControl w:val="off"/>
        <w:ind w:firstLine="708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на бумажном носителе в Комитете, МФЦ.</w:t>
      </w:r>
    </w:p>
    <w:p>
      <w:pPr>
        <w:widowControl w:val="off"/>
        <w:ind w:firstLine="708"/>
      </w:pPr>
    </w:p>
    <w:p>
      <w:pPr>
        <w:widowControl w:val="off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Приложение:</w:t>
      </w:r>
    </w:p>
    <w:p>
      <w:pPr>
        <w:widowControl w:val="off"/>
      </w:pPr>
    </w:p>
    <w:tbl>
      <w:tblPr>
        <w:tblW w:w="9571" w:type="dxa"/>
        <w:tblInd w:w="-11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521"/>
        <w:gridCol w:w="5245"/>
        <w:gridCol w:w="1559"/>
        <w:gridCol w:w="1246"/>
      </w:tblGrid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val="ru-RU" w:bidi="ar-SA"/>
              </w:rPr>
              <w:t xml:space="preserve">Отметить знаком «</w:t>
            </w: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val="en-US" w:bidi="ar-SA"/>
              </w:rPr>
              <w:t xml:space="preserve">V</w:t>
            </w: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val="ru-RU" w:bidi="ar-SA"/>
              </w:rPr>
              <w:t xml:space="preserve">»</w:t>
            </w: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val="ru-RU" w:bidi="ar-SA"/>
              </w:rPr>
              <w:t xml:space="preserve">Наименование документа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val="ru-RU" w:bidi="ar-SA"/>
              </w:rPr>
              <w:t xml:space="preserve">Кол-во экз.</w:t>
            </w: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val="ru-RU" w:bidi="ar-SA"/>
              </w:rPr>
              <w:t xml:space="preserve">Кол-во листов</w:t>
            </w: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Документ, подтверждающий полномочия лица, подписавшего заявление о выдаче разрешения на строительство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Правоустанавливающие документы на земельный участок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Соглашение об установлении сервитута, решение об установлении публичного сервитута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Схема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Градостроительный план земельного участка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Результаты инженерных изысканий и материалы, содержащиеся в утвержденной проектной документации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Положительное заключение экспертизы проектной документации (в части соответствия проектной документации требованиям, указанным в пункте 1 части 5 статьи 49 Градостроительного кодекса РФ)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Подтверждение соответствия вносимых в проектную документацию изменений требованиям, указанным в части 3.8 статьи 49 Градостроительного кодекса РФ, предоставленное лицом, являющимся членом саморегулируемой организации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Подтверждение соответствия вносимых в проектную документацию изменений требованиям, указанным в части 3.9 статьи 49 Градостроительного кодекса РФ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Согласие всех правообладателей объекта капитального строительства в случае реконструкции такого объекта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Соглашение о проведении реконструкции</w:t>
            </w:r>
          </w:p>
          <w:p>
            <w:pPr>
              <w:widowControl/>
              <w:spacing w:before="0" w:after="0"/>
              <w:jc w:val="left"/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в случае проведения реконструкции государственным (муниципальным) заказчиком, являющимся органом государственной власти (государственным органом)</w:t>
            </w:r>
          </w:p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Решение общего собрания собственников помещений и машино-мест в многоквартирном доме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Разрешение на проведение работ по сохранению объекта культурного наследия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Соглашение, правоустанавливающие документы на земельный участок право</w:t>
            </w: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обладателя, с которым заключено соглашение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«Росатом», Государстве</w:t>
            </w: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нной корпорацией по космической деятельности «Роскосмос»,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Разрешение на отклонение от предельных параметров разрешенного строительства, реконструкции</w:t>
            </w:r>
          </w:p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Согласование архитектурно-градостроительного облика объекта капитального строительства</w:t>
            </w:r>
          </w:p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Копия решения об установлении или изменении зоны с особыми условиями использования территории</w:t>
            </w:r>
          </w:p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Копия договора о комплексном развитии территории</w:t>
            </w:r>
          </w:p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</w:tbl>
    <w:p>
      <w:r>
        <w:br w:type="page" w:clear="all"/>
      </w:r>
    </w:p>
    <w:tbl>
      <w:tblPr>
        <w:tblW w:w="9571" w:type="dxa"/>
        <w:tblInd w:w="-11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521"/>
        <w:gridCol w:w="5245"/>
        <w:gridCol w:w="1559"/>
        <w:gridCol w:w="1246"/>
      </w:tblGrid>
      <w:tr>
        <w:tblPrEx>
          <w:tblW w:w="9571" w:type="dxa"/>
          <w:tblInd w:w="-113" w:type="dxa"/>
          <w:tblLayout w:type="fixed"/>
          <w:tblLook w:val="04A0" w:firstRow="1" w:lastRow="0" w:firstColumn="1" w:lastColumn="0" w:noHBand="0" w:noVBand="1"/>
        </w:tblPrEx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/>
              <w:spacing w:before="0" w:after="0"/>
              <w:jc w:val="left"/>
            </w:pPr>
            <w:r>
              <w:rPr>
                <w:rFonts w:ascii="PT Astra Serif" w:hAnsi="PT Astra Serif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Копия решения о комплексном развитии территории</w:t>
            </w:r>
          </w:p>
          <w:p>
            <w:pPr>
              <w:widowControl/>
              <w:spacing w:before="0" w:after="0"/>
              <w:jc w:val="left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pacing w:before="0" w:after="0"/>
              <w:jc w:val="left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</w:pPr>
    </w:p>
    <w:p>
      <w:pPr>
        <w:widowControl w:val="off"/>
        <w:tabs>
          <w:tab w:val="clear" w:pos="1021"/>
          <w:tab w:val="right" w:pos="6237"/>
          <w:tab w:val="right" w:pos="7655"/>
        </w:tabs>
        <w:jc w:val="both"/>
      </w:pPr>
    </w:p>
    <w:p>
      <w:pPr>
        <w:widowControl w:val="off"/>
        <w:tabs>
          <w:tab w:val="clear" w:pos="1021"/>
          <w:tab w:val="right" w:pos="6237"/>
          <w:tab w:val="right" w:pos="7655"/>
        </w:tabs>
        <w:jc w:val="both"/>
      </w:pPr>
    </w:p>
    <w:tbl>
      <w:tblPr>
        <w:tblW w:w="9356" w:type="dxa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98"/>
        <w:gridCol w:w="567"/>
        <w:gridCol w:w="281"/>
        <w:gridCol w:w="1959"/>
        <w:gridCol w:w="394"/>
        <w:gridCol w:w="287"/>
        <w:gridCol w:w="280"/>
        <w:gridCol w:w="343"/>
        <w:gridCol w:w="1502"/>
        <w:gridCol w:w="1390"/>
        <w:gridCol w:w="2155"/>
      </w:tblGrid>
      <w:tr>
        <w:tblPrEx>
          <w:tblW w:w="9356" w:type="dxa"/>
          <w:tblInd w:w="0" w:type="dxa"/>
          <w:tblLayout w:type="fixed"/>
          <w:tblLook w:val="04A0" w:firstRow="1" w:lastRow="0" w:firstColumn="1" w:lastColumn="0" w:noHBand="0" w:noVBand="1"/>
        </w:tblPrEx>
        <w:tc>
          <w:tcPr>
            <w:tcW w:w="3005" w:type="dxa"/>
            <w:gridSpan w:val="4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681" w:type="dxa"/>
            <w:gridSpan w:val="2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125" w:type="dxa"/>
            <w:gridSpan w:val="3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1390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155" w:type="dxa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</w:tr>
      <w:tr>
        <w:tblPrEx>
          <w:tblW w:w="9356" w:type="dxa"/>
          <w:tblInd w:w="0" w:type="dxa"/>
          <w:tblLayout w:type="fixed"/>
          <w:tblLook w:val="04A0" w:firstRow="1" w:lastRow="0" w:firstColumn="1" w:lastColumn="0" w:noHBand="0" w:noVBand="1"/>
        </w:tblPrEx>
        <w:tc>
          <w:tcPr>
            <w:tcW w:w="3005" w:type="dxa"/>
            <w:gridSpan w:val="4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(должность)</w:t>
            </w:r>
          </w:p>
        </w:tc>
        <w:tc>
          <w:tcPr>
            <w:tcW w:w="681" w:type="dxa"/>
            <w:gridSpan w:val="2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125" w:type="dxa"/>
            <w:gridSpan w:val="3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(подпись)</w:t>
            </w:r>
          </w:p>
        </w:tc>
        <w:tc>
          <w:tcPr>
            <w:tcW w:w="1390" w:type="dxa"/>
            <w:noWrap w:val="false"/>
            <w:textDirection w:val="lrTb"/>
          </w:tcPr>
          <w:p>
            <w:pPr>
              <w:widowControl w:val="off"/>
              <w:jc w:val="center"/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М.П.</w:t>
            </w:r>
          </w:p>
          <w:p>
            <w:pPr>
              <w:widowControl w:val="off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(при наличии)</w:t>
            </w:r>
          </w:p>
        </w:tc>
        <w:tc>
          <w:tcPr>
            <w:tcW w:w="2155" w:type="dxa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(Ф.И.О.)</w:t>
            </w:r>
          </w:p>
        </w:tc>
      </w:tr>
      <w:tr>
        <w:trPr>
          <w:cantSplit/>
        </w:trPr>
        <w:tblPrEx>
          <w:tblW w:w="9356" w:type="dxa"/>
          <w:tblInd w:w="0" w:type="dxa"/>
          <w:tblLayout w:type="fixed"/>
          <w:tblLook w:val="04A0" w:firstRow="1" w:lastRow="0" w:firstColumn="1" w:lastColumn="0" w:noHBand="0" w:noVBand="1"/>
        </w:tblPrEx>
        <w:tc>
          <w:tcPr>
            <w:tcW w:w="198" w:type="dxa"/>
            <w:noWrap w:val="false"/>
            <w:textDirection w:val="lrTb"/>
            <w:vAlign w:val="bottom"/>
          </w:tcPr>
          <w:p>
            <w:pPr>
              <w:widowControl w:val="off"/>
              <w:jc w:val="right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“</w:t>
            </w:r>
          </w:p>
        </w:tc>
        <w:tc>
          <w:tcPr>
            <w:tcW w:w="567" w:type="dxa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81" w:type="dxa"/>
            <w:noWrap w:val="false"/>
            <w:textDirection w:val="lrTb"/>
            <w:vAlign w:val="bottom"/>
          </w:tcPr>
          <w:p>
            <w:pPr>
              <w:widowControl w:val="off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”</w:t>
            </w:r>
          </w:p>
        </w:tc>
        <w:tc>
          <w:tcPr>
            <w:tcW w:w="1959" w:type="dxa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394" w:type="dxa"/>
            <w:noWrap w:val="false"/>
            <w:textDirection w:val="lrTb"/>
            <w:vAlign w:val="bottom"/>
          </w:tcPr>
          <w:p>
            <w:pPr>
              <w:widowControl w:val="off"/>
              <w:jc w:val="right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20</w:t>
            </w:r>
          </w:p>
        </w:tc>
        <w:tc>
          <w:tcPr>
            <w:tcW w:w="567" w:type="dxa"/>
            <w:gridSpan w:val="2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both"/>
              <w:rPr>
                <w:color w:val="000000"/>
              </w:rPr>
            </w:pPr>
          </w:p>
        </w:tc>
        <w:tc>
          <w:tcPr>
            <w:tcW w:w="343" w:type="dxa"/>
            <w:noWrap w:val="false"/>
            <w:textDirection w:val="lrTb"/>
            <w:vAlign w:val="bottom"/>
          </w:tcPr>
          <w:p>
            <w:pPr>
              <w:widowControl w:val="off"/>
              <w:ind w:lef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г.</w:t>
            </w:r>
          </w:p>
        </w:tc>
        <w:tc>
          <w:tcPr>
            <w:tcW w:w="1502" w:type="dxa"/>
            <w:noWrap w:val="false"/>
            <w:textDirection w:val="lrTb"/>
          </w:tcPr>
          <w:p/>
        </w:tc>
        <w:tc>
          <w:tcPr>
            <w:tcW w:w="1390" w:type="dxa"/>
            <w:noWrap w:val="false"/>
            <w:textDirection w:val="lrTb"/>
          </w:tcPr>
          <w:p/>
        </w:tc>
        <w:tc>
          <w:tcPr>
            <w:tcW w:w="2155" w:type="dxa"/>
            <w:noWrap w:val="false"/>
            <w:textDirection w:val="lrTb"/>
          </w:tcPr>
          <w:p/>
        </w:tc>
      </w:tr>
    </w:tbl>
    <w:p>
      <w:pPr>
        <w:widowControl w:val="off"/>
      </w:pPr>
    </w:p>
    <w:p>
      <w:pPr>
        <w:widowControl w:val="off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0"/>
        <w:jc w:val="both"/>
      </w:pPr>
    </w:p>
    <w:p>
      <w:pPr>
        <w:ind w:left="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pPr>
        <w:ind w:left="4820"/>
        <w:jc w:val="both"/>
      </w:pPr>
    </w:p>
    <w:p>
      <w:r>
        <w:rPr>
          <w:color w:val="000000"/>
          <w:sz w:val="26"/>
          <w:szCs w:val="26"/>
          <w:highlight w:val="none"/>
          <w:shd w:val="clear" w:color="auto" w:fill="ffffff"/>
          <w:lang w:eastAsia="ru-RU" w:bidi="ar-SA"/>
        </w:rPr>
        <w:br w:type="page" w:clear="all"/>
      </w:r>
    </w:p>
    <w:p>
      <w:pPr>
        <w:ind w:left="4820"/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Приложение № 3</w:t>
      </w:r>
    </w:p>
    <w:p>
      <w:pPr>
        <w:ind w:left="4820"/>
        <w:jc w:val="both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к Административному регламенту предоставления государственной услуги «Выдача разрешения на </w:t>
      </w:r>
      <w:r>
        <w:rPr>
          <w:bCs/>
          <w:color w:val="000000"/>
          <w:sz w:val="26"/>
          <w:szCs w:val="26"/>
          <w:shd w:val="clear" w:color="auto" w:fill="ffffff"/>
          <w:lang w:eastAsia="ru-RU" w:bidi="ar-SA"/>
        </w:rPr>
        <w:t xml:space="preserve">строительство при проведении работ по сохранению объекта культурного наследия, затрагивающих конструктивные и другие характеристики надежности и безопасности данного объекта культурного наследия»</w:t>
      </w:r>
    </w:p>
    <w:p>
      <w:pPr>
        <w:ind w:left="4820"/>
        <w:jc w:val="both"/>
      </w:pPr>
    </w:p>
    <w:tbl>
      <w:tblPr>
        <w:tblW w:w="9570" w:type="dxa"/>
        <w:tblInd w:w="-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71"/>
        <w:gridCol w:w="236"/>
        <w:gridCol w:w="268"/>
        <w:gridCol w:w="285"/>
        <w:gridCol w:w="284"/>
        <w:gridCol w:w="1697"/>
        <w:gridCol w:w="422"/>
        <w:gridCol w:w="569"/>
        <w:gridCol w:w="849"/>
        <w:gridCol w:w="4489"/>
      </w:tblGrid>
      <w:tr>
        <w:tblPrEx>
          <w:tblW w:w="9570" w:type="dxa"/>
          <w:tblInd w:w="-108" w:type="dxa"/>
          <w:tblLayout w:type="fixed"/>
          <w:tblLook w:val="04A0" w:firstRow="1" w:lastRow="0" w:firstColumn="1" w:lastColumn="0" w:noHBand="0" w:noVBand="1"/>
        </w:tblPrEx>
        <w:tc>
          <w:tcPr>
            <w:tcW w:w="5070" w:type="dxa"/>
            <w:gridSpan w:val="9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500" w:type="dxa"/>
            <w:vMerge w:val="restart"/>
            <w:noWrap w:val="false"/>
            <w:textDirection w:val="lrTb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Председателю Комитета по охране объектов культурного наследия Томской области</w:t>
            </w:r>
          </w:p>
        </w:tc>
      </w:tr>
      <w:tr>
        <w:tblPrEx>
          <w:tblW w:w="9570" w:type="dxa"/>
          <w:tblInd w:w="-108" w:type="dxa"/>
          <w:tblLayout w:type="fixed"/>
          <w:tblLook w:val="04A0" w:firstRow="1" w:lastRow="0" w:firstColumn="1" w:lastColumn="0" w:noHBand="0" w:noVBand="1"/>
        </w:tblPrEx>
        <w:tc>
          <w:tcPr>
            <w:tcW w:w="472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от</w:t>
            </w:r>
          </w:p>
        </w:tc>
        <w:tc>
          <w:tcPr>
            <w:tcW w:w="217" w:type="dxa"/>
            <w:noWrap w:val="false"/>
            <w:textDirection w:val="lrTb"/>
          </w:tcPr>
          <w:p>
            <w:pPr>
              <w:widowControl w:val="off"/>
              <w:ind w:right="-108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«</w:t>
            </w:r>
          </w:p>
        </w:tc>
        <w:tc>
          <w:tcPr>
            <w:tcW w:w="553" w:type="dxa"/>
            <w:gridSpan w:val="2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284" w:type="dxa"/>
            <w:noWrap w:val="false"/>
            <w:textDirection w:val="lrTb"/>
          </w:tcPr>
          <w:p>
            <w:pPr>
              <w:widowControl w:val="off"/>
              <w:ind w:left="-108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»</w:t>
            </w:r>
          </w:p>
        </w:tc>
        <w:tc>
          <w:tcPr>
            <w:tcW w:w="1701" w:type="dxa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2" w:type="dxa"/>
            <w:noWrap w:val="false"/>
            <w:textDirection w:val="lrTb"/>
          </w:tcPr>
          <w:p>
            <w:pPr>
              <w:widowControl w:val="off"/>
              <w:ind w:right="-108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20</w:t>
            </w:r>
          </w:p>
        </w:tc>
        <w:tc>
          <w:tcPr>
            <w:tcW w:w="570" w:type="dxa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г.</w:t>
            </w:r>
          </w:p>
        </w:tc>
        <w:tc>
          <w:tcPr>
            <w:tcW w:w="4500" w:type="dxa"/>
            <w:vMerge w:val="continue"/>
            <w:noWrap w:val="false"/>
            <w:textDirection w:val="lrTb"/>
          </w:tcPr>
          <w:p/>
        </w:tc>
      </w:tr>
      <w:tr>
        <w:tblPrEx>
          <w:tblW w:w="9570" w:type="dxa"/>
          <w:tblInd w:w="-108" w:type="dxa"/>
          <w:tblLayout w:type="fixed"/>
          <w:tblLook w:val="04A0" w:firstRow="1" w:lastRow="0" w:firstColumn="1" w:lastColumn="0" w:noHBand="0" w:noVBand="1"/>
        </w:tblPrEx>
        <w:tc>
          <w:tcPr>
            <w:tcW w:w="957" w:type="dxa"/>
            <w:gridSpan w:val="3"/>
            <w:noWrap w:val="false"/>
            <w:textDirection w:val="lrTb"/>
          </w:tcPr>
          <w:p>
            <w:pPr>
              <w:widowControl w:val="off"/>
              <w:ind w:right="-108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bCs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исх. №</w:t>
            </w:r>
          </w:p>
        </w:tc>
        <w:tc>
          <w:tcPr>
            <w:tcW w:w="3262" w:type="dxa"/>
            <w:gridSpan w:val="5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500" w:type="dxa"/>
            <w:vMerge w:val="continue"/>
            <w:noWrap w:val="false"/>
            <w:textDirection w:val="lrTb"/>
          </w:tcPr>
          <w:p/>
        </w:tc>
      </w:tr>
    </w:tbl>
    <w:p>
      <w:pPr>
        <w:jc w:val="both"/>
      </w:pPr>
    </w:p>
    <w:p>
      <w:pPr>
        <w:widowControl w:val="off"/>
        <w:jc w:val="center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ЗАЯВЛЕНИЕ</w:t>
      </w:r>
      <w:r>
        <w:rPr>
          <w:rStyle w:val="FootnoteReference"/>
          <w:rFonts w:eastAsia="andale sans ui"/>
          <w:color w:val="000000"/>
          <w:sz w:val="26"/>
          <w:szCs w:val="26"/>
          <w:shd w:val="clear" w:color="auto" w:fill="ffffff"/>
          <w:vertAlign w:val="superscript"/>
          <w:lang w:bidi="ar-SA"/>
        </w:rPr>
        <w:footnoteReference w:id="4"/>
      </w:r>
    </w:p>
    <w:p>
      <w:pPr>
        <w:widowControl w:val="off"/>
        <w:jc w:val="center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о продлении срока действия разрешения на строительство </w:t>
      </w:r>
    </w:p>
    <w:p>
      <w:pPr>
        <w:widowControl w:val="off"/>
        <w:jc w:val="center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при проведении работ по сохранению объекта культурного наследия, затрагивающих конструктивные и другие характеристики надежности </w:t>
      </w:r>
    </w:p>
    <w:p>
      <w:pPr>
        <w:widowControl w:val="off"/>
        <w:jc w:val="center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и безопасности данного объекта культурного наследия</w:t>
      </w:r>
    </w:p>
    <w:p>
      <w:pPr>
        <w:widowControl w:val="off"/>
        <w:jc w:val="center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437"/>
        <w:gridCol w:w="6947"/>
      </w:tblGrid>
      <w:tr>
        <w:trPr>
          <w:trHeight w:val="70"/>
        </w:trP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2437" w:type="dxa"/>
            <w:noWrap w:val="false"/>
            <w:textDirection w:val="lrTb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Заявитель</w:t>
            </w:r>
          </w:p>
        </w:tc>
        <w:tc>
          <w:tcPr>
            <w:tcW w:w="6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(полное наименование юридического лица с указанием его организационно-правовой формы или фамилия, имя, отчество (при наличии) – для физического лица)</w:t>
      </w:r>
    </w:p>
    <w:p>
      <w:pPr>
        <w:widowControl w:val="off"/>
        <w:jc w:val="center"/>
      </w:pPr>
    </w:p>
    <w:tbl>
      <w:tblPr>
        <w:tblW w:w="8813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435"/>
        <w:gridCol w:w="428"/>
        <w:gridCol w:w="425"/>
        <w:gridCol w:w="424"/>
        <w:gridCol w:w="423"/>
        <w:gridCol w:w="428"/>
        <w:gridCol w:w="425"/>
        <w:gridCol w:w="424"/>
        <w:gridCol w:w="423"/>
        <w:gridCol w:w="428"/>
        <w:gridCol w:w="425"/>
        <w:gridCol w:w="424"/>
        <w:gridCol w:w="423"/>
        <w:gridCol w:w="428"/>
        <w:gridCol w:w="425"/>
        <w:gridCol w:w="425"/>
      </w:tblGrid>
      <w:tr>
        <w:trPr>
          <w:trHeight w:val="300"/>
        </w:trPr>
        <w:tblPrEx>
          <w:tblW w:w="8813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2435" w:type="dxa"/>
            <w:tcBorders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ИНН</w:t>
            </w:r>
          </w:p>
        </w:tc>
        <w:tc>
          <w:tcPr>
            <w:tcW w:w="428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noWrap w:val="false"/>
            <w:textDirection w:val="lrTb"/>
          </w:tcPr>
          <w:p/>
        </w:tc>
        <w:tc>
          <w:tcPr>
            <w:tcW w:w="425" w:type="dxa"/>
            <w:noWrap w:val="false"/>
            <w:textDirection w:val="lrTb"/>
          </w:tcPr>
          <w:p/>
        </w:tc>
        <w:tc>
          <w:tcPr>
            <w:tcW w:w="425" w:type="dxa"/>
            <w:noWrap w:val="false"/>
            <w:textDirection w:val="lrTb"/>
          </w:tcPr>
          <w:p/>
        </w:tc>
      </w:tr>
      <w:tr>
        <w:trPr>
          <w:trHeight w:val="300"/>
        </w:trPr>
        <w:tblPrEx>
          <w:tblW w:w="8813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2435" w:type="dxa"/>
            <w:tcBorders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ОГРН/ОГРНИП</w:t>
            </w:r>
          </w:p>
        </w:tc>
        <w:tc>
          <w:tcPr>
            <w:tcW w:w="428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Адрес (место нахождения) заявителя: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182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(Республика, область, район)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40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(город)</w:t>
      </w: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0"/>
        <w:gridCol w:w="4677"/>
        <w:gridCol w:w="426"/>
        <w:gridCol w:w="564"/>
        <w:gridCol w:w="712"/>
        <w:gridCol w:w="567"/>
        <w:gridCol w:w="851"/>
        <w:gridCol w:w="56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1020" w:type="dxa"/>
            <w:noWrap w:val="false"/>
            <w:textDirection w:val="lrTb"/>
            <w:vAlign w:val="bottom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улица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6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д.</w:t>
            </w:r>
          </w:p>
        </w:tc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712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корп.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офис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</w:p>
    <w:p>
      <w:pPr>
        <w:widowControl w:val="off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Почтовый адрес заявителя:</w:t>
      </w:r>
    </w:p>
    <w:tbl>
      <w:tblPr>
        <w:tblW w:w="9072" w:type="dxa"/>
        <w:tblInd w:w="279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36"/>
        <w:gridCol w:w="342"/>
        <w:gridCol w:w="342"/>
        <w:gridCol w:w="340"/>
        <w:gridCol w:w="335"/>
        <w:gridCol w:w="6697"/>
      </w:tblGrid>
      <w:tr>
        <w:trPr>
          <w:trHeight w:val="50"/>
        </w:trPr>
        <w:tblPrEx>
          <w:tblW w:w="9072" w:type="dxa"/>
          <w:tblInd w:w="279" w:type="dxa"/>
          <w:tblLayout w:type="fixed"/>
          <w:tblLook w:val="04A0" w:firstRow="1" w:lastRow="0" w:firstColumn="1" w:lastColumn="0" w:noHBand="0" w:noVBand="1"/>
        </w:tblPrEx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4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35" w:type="dxa"/>
            <w:tcBorders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6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  <w:tr>
        <w:tblPrEx>
          <w:tblW w:w="9072" w:type="dxa"/>
          <w:tblInd w:w="279" w:type="dxa"/>
          <w:tblLayout w:type="fixed"/>
          <w:tblLook w:val="04A0" w:firstRow="1" w:lastRow="0" w:firstColumn="1" w:lastColumn="0" w:noHBand="0" w:noVBand="1"/>
        </w:tblPrEx>
        <w:tc>
          <w:tcPr>
            <w:tcW w:w="2040" w:type="dxa"/>
            <w:gridSpan w:val="6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(Индекс)</w:t>
            </w:r>
          </w:p>
        </w:tc>
        <w:tc>
          <w:tcPr>
            <w:tcW w:w="335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6697" w:type="dxa"/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(Республика, область, район)</w:t>
            </w:r>
          </w:p>
        </w:tc>
      </w:tr>
    </w:tbl>
    <w:p>
      <w:pPr>
        <w:widowControl w:val="off"/>
        <w:jc w:val="center"/>
      </w:pP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96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(город)</w:t>
      </w: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0"/>
        <w:gridCol w:w="4677"/>
        <w:gridCol w:w="426"/>
        <w:gridCol w:w="564"/>
        <w:gridCol w:w="712"/>
        <w:gridCol w:w="567"/>
        <w:gridCol w:w="851"/>
        <w:gridCol w:w="56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1020" w:type="dxa"/>
            <w:noWrap w:val="false"/>
            <w:textDirection w:val="lrTb"/>
            <w:vAlign w:val="bottom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улица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6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д.</w:t>
            </w:r>
          </w:p>
        </w:tc>
        <w:tc>
          <w:tcPr>
            <w:tcW w:w="5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712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корп.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1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офис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289"/>
        <w:gridCol w:w="2693"/>
        <w:gridCol w:w="705"/>
        <w:gridCol w:w="2697"/>
      </w:tblGrid>
      <w:tr>
        <w:trPr>
          <w:trHeight w:val="64"/>
        </w:trP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3289" w:type="dxa"/>
            <w:noWrap w:val="false"/>
            <w:textDirection w:val="lrTb"/>
            <w:vAlign w:val="bottom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Контактный телефон: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705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факс</w:t>
            </w:r>
          </w:p>
        </w:tc>
        <w:tc>
          <w:tcPr>
            <w:tcW w:w="2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(включая код города)</w:t>
      </w:r>
    </w:p>
    <w:p>
      <w:pPr>
        <w:widowControl w:val="off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437"/>
        <w:gridCol w:w="694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2437" w:type="dxa"/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Сайт/Эл. почта:</w:t>
            </w:r>
          </w:p>
        </w:tc>
        <w:tc>
          <w:tcPr>
            <w:tcW w:w="6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</w:pPr>
    </w:p>
    <w:p>
      <w:pPr>
        <w:widowControl w:val="off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567"/>
        <w:gridCol w:w="5817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3567" w:type="dxa"/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Ответственный представитель</w:t>
            </w:r>
          </w:p>
        </w:tc>
        <w:tc>
          <w:tcPr>
            <w:tcW w:w="5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gridSpan w:val="2"/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(фамилия, имя, отчество (при наличии)</w:t>
            </w:r>
          </w:p>
        </w:tc>
      </w:tr>
    </w:tbl>
    <w:p>
      <w:pPr>
        <w:jc w:val="both"/>
      </w:pPr>
    </w:p>
    <w:p>
      <w:pPr>
        <w:widowControl w:val="off"/>
      </w:pPr>
    </w:p>
    <w:p>
      <w:pPr>
        <w:widowControl w:val="off"/>
        <w:rPr>
          <w:color w:val="000000"/>
          <w:sz w:val="26"/>
          <w:szCs w:val="26"/>
          <w:highlight w:val="none"/>
          <w:lang w:eastAsia="ru-RU" w:bidi="ar-SA"/>
        </w:rPr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Прошу продлить срок действия выданного</w:t>
      </w:r>
    </w:p>
    <w:tbl>
      <w:tblPr>
        <w:tblW w:w="9356" w:type="dxa"/>
        <w:tblInd w:w="-4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56"/>
      </w:tblGrid>
      <w:tr>
        <w:tblPrEx>
          <w:tblW w:w="9356" w:type="dxa"/>
          <w:tblInd w:w="-4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rPr>
                <w:color w:val="000000"/>
              </w:rPr>
            </w:pPr>
          </w:p>
        </w:tc>
      </w:tr>
    </w:tbl>
    <w:p>
      <w:pPr>
        <w:widowControl w:val="off"/>
        <w:jc w:val="left"/>
        <w:rPr>
          <w:sz w:val="8"/>
          <w:szCs w:val="8"/>
        </w:rPr>
      </w:pPr>
    </w:p>
    <w:p>
      <w:pPr>
        <w:widowControl w:val="off"/>
        <w:jc w:val="center"/>
        <w:rPr>
          <w:color w:val="000000"/>
          <w:sz w:val="20"/>
          <w:szCs w:val="20"/>
          <w:lang w:eastAsia="ru-RU" w:bidi="ar-SA"/>
          <w14:ligatures w14:val="none"/>
        </w:rPr>
      </w:pPr>
      <w:r>
        <w:rPr>
          <w:color w:val="000000"/>
          <w:sz w:val="20"/>
          <w:szCs w:val="20"/>
          <w:shd w:val="clear" w:color="auto" w:fill="ffffff"/>
          <w:lang w:eastAsia="ru-RU" w:bidi="ar-SA"/>
        </w:rPr>
        <w:t xml:space="preserve">(указать орган, выдавший разрешение)</w:t>
      </w:r>
    </w:p>
    <w:p>
      <w:pPr>
        <w:widowControl w:val="off"/>
        <w:jc w:val="center"/>
      </w:pPr>
    </w:p>
    <w:tbl>
      <w:tblPr>
        <w:tblW w:w="9356" w:type="dxa"/>
        <w:tblInd w:w="1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23"/>
        <w:gridCol w:w="2414"/>
        <w:gridCol w:w="3119"/>
      </w:tblGrid>
      <w:tr>
        <w:tblPrEx>
          <w:tblW w:w="9356" w:type="dxa"/>
          <w:tblInd w:w="1" w:type="dxa"/>
          <w:tblLayout w:type="fixed"/>
          <w:tblLook w:val="04A0" w:firstRow="1" w:lastRow="0" w:firstColumn="1" w:lastColumn="0" w:noHBand="0" w:noVBand="1"/>
        </w:tblPrEx>
        <w:tc>
          <w:tcPr>
            <w:tcW w:w="3823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rPr>
                <w:color w:val="000000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  <w:shd w:val="clear" w:color="auto" w:fill="ffffff"/>
                <w:lang w:eastAsia="ru-RU" w:bidi="ar-SA"/>
              </w:rPr>
              <w:t xml:space="preserve">разрешения на строительство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eastAsia="ru-RU" w:bidi="ar-SA"/>
              </w:rPr>
              <w:t xml:space="preserve">от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eastAsia="ru-RU" w:bidi="ar-SA"/>
              </w:rPr>
              <w:t xml:space="preserve">№</w:t>
            </w:r>
          </w:p>
        </w:tc>
      </w:tr>
    </w:tbl>
    <w:p>
      <w:pPr>
        <w:widowControl w:val="off"/>
        <w:jc w:val="center"/>
      </w:pPr>
    </w:p>
    <w:p>
      <w:pPr>
        <w:widowControl w:val="off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на проведение работ по сохранению объекта культурного наследия: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96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color w:val="000000"/>
          <w:sz w:val="20"/>
          <w:szCs w:val="20"/>
          <w:shd w:val="clear" w:color="auto" w:fill="ffffff"/>
          <w:lang w:eastAsia="ru-RU" w:bidi="ar-SA"/>
        </w:rPr>
        <w:t xml:space="preserve">Наименование и категория историко-культурного значения объекта культурного наследия:</w:t>
      </w:r>
    </w:p>
    <w:p>
      <w:pPr>
        <w:widowControl w:val="off"/>
      </w:pPr>
    </w:p>
    <w:p>
      <w:pPr>
        <w:widowControl w:val="off"/>
      </w:pPr>
      <w:r>
        <w:rPr>
          <w:color w:val="000000"/>
          <w:sz w:val="26"/>
          <w:szCs w:val="26"/>
          <w:shd w:val="clear" w:color="auto" w:fill="ffffff"/>
          <w:lang w:bidi="ar-SA"/>
        </w:rPr>
        <w:t xml:space="preserve">расположенного на земельном участке по адресу: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(Республика, область, район)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40"/>
        </w:trP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rFonts w:eastAsia="andale sans ui"/>
          <w:color w:val="000000"/>
          <w:sz w:val="20"/>
          <w:szCs w:val="20"/>
          <w:shd w:val="clear" w:color="auto" w:fill="ffffff"/>
          <w:lang w:bidi="ar-SA"/>
        </w:rPr>
        <w:t xml:space="preserve">(город)</w:t>
      </w: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0"/>
        <w:gridCol w:w="3260"/>
        <w:gridCol w:w="3260"/>
        <w:gridCol w:w="1844"/>
      </w:tblGrid>
      <w:t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1020" w:type="dxa"/>
            <w:noWrap w:val="false"/>
            <w:textDirection w:val="lrTb"/>
            <w:vAlign w:val="bottom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улица</w:t>
            </w:r>
          </w:p>
        </w:tc>
        <w:tc>
          <w:tcPr>
            <w:tcW w:w="3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3260" w:type="dxa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кадастровый номер участка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</w:pPr>
    </w:p>
    <w:tbl>
      <w:tblPr>
        <w:tblW w:w="9384" w:type="dxa"/>
        <w:tblInd w:w="-28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584"/>
        <w:gridCol w:w="2696"/>
        <w:gridCol w:w="5104"/>
      </w:tblGrid>
      <w:tr>
        <w:trPr>
          <w:trHeight w:val="240"/>
        </w:trPr>
        <w:tblPrEx>
          <w:tblW w:w="9384" w:type="dxa"/>
          <w:tblInd w:w="-28" w:type="dxa"/>
          <w:tblLayout w:type="fixed"/>
          <w:tblLook w:val="04A0" w:firstRow="1" w:lastRow="0" w:firstColumn="1" w:lastColumn="0" w:noHBand="0" w:noVBand="1"/>
        </w:tblPrEx>
        <w:tc>
          <w:tcPr>
            <w:tcW w:w="1584" w:type="dxa"/>
            <w:tcBorders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сроком на</w:t>
            </w:r>
          </w:p>
        </w:tc>
        <w:tc>
          <w:tcPr>
            <w:tcW w:w="2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5104" w:type="dxa"/>
            <w:tcBorders>
              <w:lef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день/дня/дней (ненужное зачеркнуть)</w:t>
            </w:r>
          </w:p>
        </w:tc>
      </w:tr>
    </w:tbl>
    <w:p>
      <w:pPr>
        <w:widowControl w:val="off"/>
        <w:jc w:val="center"/>
      </w:pPr>
    </w:p>
    <w:p>
      <w:pPr>
        <w:widowControl w:val="off"/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Причина необходимости продления срока действия:</w:t>
      </w:r>
    </w:p>
    <w:tbl>
      <w:tblPr>
        <w:tblW w:w="9384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9384"/>
      </w:tblGrid>
      <w:tr>
        <w:tblPrEx>
          <w:tblW w:w="9384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</w:tr>
    </w:tbl>
    <w:p>
      <w:pPr>
        <w:widowControl w:val="off"/>
        <w:jc w:val="center"/>
      </w:pPr>
      <w:r>
        <w:rPr>
          <w:color w:val="000000"/>
          <w:sz w:val="20"/>
          <w:szCs w:val="20"/>
          <w:shd w:val="clear" w:color="auto" w:fill="ffffff"/>
          <w:lang w:eastAsia="ru-RU" w:bidi="ar-SA"/>
        </w:rPr>
        <w:t xml:space="preserve">(обоснование необходимости продления срока действия разрешения на строительство)</w:t>
      </w:r>
    </w:p>
    <w:p>
      <w:pPr>
        <w:widowControl w:val="off"/>
        <w:jc w:val="both"/>
      </w:pPr>
    </w:p>
    <w:p>
      <w:pPr>
        <w:widowControl w:val="off"/>
        <w:tabs>
          <w:tab w:val="clear" w:pos="1021"/>
          <w:tab w:val="right" w:pos="6237"/>
          <w:tab w:val="right" w:pos="7655"/>
        </w:tabs>
        <w:ind w:firstLine="567"/>
        <w:jc w:val="both"/>
      </w:pPr>
      <w:r>
        <w:rPr>
          <w:rFonts w:eastAsia="andale sans ui"/>
          <w:bCs/>
          <w:color w:val="000000"/>
          <w:sz w:val="26"/>
          <w:szCs w:val="26"/>
          <w:shd w:val="clear" w:color="auto" w:fill="ffffff"/>
          <w:lang w:bidi="ar-SA"/>
        </w:rPr>
        <w:t xml:space="preserve">Прошу принятое решение (продление разрешения на строительство или отказ в продлении разрешения на строительство):</w:t>
      </w:r>
    </w:p>
    <w:p>
      <w:pPr>
        <w:widowControl w:val="off"/>
        <w:tabs>
          <w:tab w:val="clear" w:pos="1021"/>
          <w:tab w:val="right" w:pos="6237"/>
          <w:tab w:val="right" w:pos="7655"/>
        </w:tabs>
        <w:jc w:val="both"/>
      </w:pPr>
    </w:p>
    <w:tbl>
      <w:tblPr>
        <w:tblW w:w="5324" w:type="dxa"/>
        <w:tblInd w:w="534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55"/>
        <w:gridCol w:w="5069"/>
      </w:tblGrid>
      <w:tr>
        <w:tblPrEx>
          <w:tblW w:w="5324" w:type="dxa"/>
          <w:tblInd w:w="534" w:type="dxa"/>
          <w:tblLayout w:type="fixed"/>
          <w:tblLook w:val="04A0" w:firstRow="1" w:lastRow="0" w:firstColumn="1" w:lastColumn="0" w:noHBand="0" w:noVBand="1"/>
        </w:tblPrEx>
        <w:tc>
          <w:tcPr>
            <w:tcW w:w="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5069" w:type="dxa"/>
            <w:tcBorders>
              <w:lef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выдать лично на руки </w:t>
            </w:r>
            <w:r>
              <w:rPr>
                <w:rStyle w:val="FootnoteReference"/>
                <w:rFonts w:eastAsia="andale sans ui"/>
                <w:color w:val="000000"/>
                <w:sz w:val="26"/>
                <w:szCs w:val="26"/>
                <w:shd w:val="clear" w:color="auto" w:fill="ffffff"/>
                <w:vertAlign w:val="superscript"/>
                <w:lang w:bidi="ar-SA"/>
              </w:rPr>
              <w:footnoteReference w:id="5"/>
            </w:r>
          </w:p>
        </w:tc>
      </w:tr>
    </w:tbl>
    <w:p>
      <w:pPr>
        <w:widowControl w:val="off"/>
        <w:jc w:val="center"/>
      </w:pPr>
    </w:p>
    <w:tbl>
      <w:tblPr>
        <w:tblW w:w="5324" w:type="dxa"/>
        <w:tblInd w:w="534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55"/>
        <w:gridCol w:w="5069"/>
      </w:tblGrid>
      <w:tr>
        <w:tblPrEx>
          <w:tblW w:w="5324" w:type="dxa"/>
          <w:tblInd w:w="534" w:type="dxa"/>
          <w:tblLayout w:type="fixed"/>
          <w:tblLook w:val="04A0" w:firstRow="1" w:lastRow="0" w:firstColumn="1" w:lastColumn="0" w:noHBand="0" w:noVBand="1"/>
        </w:tblPrEx>
        <w:tc>
          <w:tcPr>
            <w:tcW w:w="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5069" w:type="dxa"/>
            <w:tcBorders>
              <w:left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направить по почте</w:t>
            </w:r>
          </w:p>
        </w:tc>
      </w:tr>
    </w:tbl>
    <w:p>
      <w:pPr>
        <w:widowControl w:val="off"/>
        <w:jc w:val="center"/>
      </w:pPr>
    </w:p>
    <w:p>
      <w:pPr>
        <w:widowControl w:val="off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в форме электронного документа в личном кабинете на Едином портале;</w:t>
      </w:r>
    </w:p>
    <w:p>
      <w:pPr>
        <w:widowControl w:val="off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на бумажном носителе в виде распечатанного экземпляра электронного документа в Комитете, МФЦ;</w:t>
      </w:r>
    </w:p>
    <w:p>
      <w:pPr>
        <w:widowControl w:val="off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на бумажном носителе в Комитете, МФЦ.</w:t>
      </w:r>
    </w:p>
    <w:p>
      <w:pPr>
        <w:widowControl w:val="off"/>
      </w:pPr>
    </w:p>
    <w:p>
      <w:pPr>
        <w:widowControl w:val="off"/>
      </w:pP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Приложение </w:t>
      </w:r>
      <w:r>
        <w:rPr>
          <w:rStyle w:val="FootnoteReference"/>
          <w:rFonts w:eastAsia="andale sans ui"/>
          <w:color w:val="000000"/>
          <w:sz w:val="26"/>
          <w:szCs w:val="26"/>
          <w:shd w:val="clear" w:color="auto" w:fill="ffffff"/>
          <w:vertAlign w:val="superscript"/>
          <w:lang w:bidi="ar-SA"/>
        </w:rPr>
        <w:footnoteReference w:id="6"/>
      </w:r>
      <w:r>
        <w:rPr>
          <w:rFonts w:eastAsia="andale sans ui"/>
          <w:color w:val="000000"/>
          <w:sz w:val="26"/>
          <w:szCs w:val="26"/>
          <w:shd w:val="clear" w:color="auto" w:fill="ffffff"/>
          <w:lang w:bidi="ar-SA"/>
        </w:rPr>
        <w:t xml:space="preserve">:</w:t>
      </w:r>
    </w:p>
    <w:tbl>
      <w:tblPr>
        <w:tblW w:w="9383" w:type="dxa"/>
        <w:tblInd w:w="-33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76"/>
        <w:gridCol w:w="192"/>
        <w:gridCol w:w="113"/>
        <w:gridCol w:w="435"/>
        <w:gridCol w:w="272"/>
        <w:gridCol w:w="1905"/>
        <w:gridCol w:w="381"/>
        <w:gridCol w:w="280"/>
        <w:gridCol w:w="274"/>
        <w:gridCol w:w="330"/>
        <w:gridCol w:w="1460"/>
        <w:gridCol w:w="1087"/>
        <w:gridCol w:w="257"/>
        <w:gridCol w:w="76"/>
        <w:gridCol w:w="421"/>
        <w:gridCol w:w="841"/>
        <w:gridCol w:w="560"/>
        <w:gridCol w:w="250"/>
        <w:gridCol w:w="173"/>
      </w:tblGrid>
      <w:tr>
        <w:trPr>
          <w:trHeight w:val="317"/>
        </w:trPr>
        <w:tblPrEx>
          <w:tblW w:w="9383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3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6493" w:type="dxa"/>
            <w:gridSpan w:val="9"/>
            <w:vMerge w:val="restart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position w:val="12"/>
                <w:sz w:val="26"/>
                <w:szCs w:val="26"/>
                <w:shd w:val="clear" w:color="auto" w:fill="ffffff"/>
                <w:lang w:bidi="ar-SA"/>
              </w:rPr>
              <w:t xml:space="preserve">оригинал разрешения на строительство</w:t>
            </w:r>
          </w:p>
        </w:tc>
        <w:tc>
          <w:tcPr>
            <w:tcW w:w="288" w:type="dxa"/>
            <w:gridSpan w:val="2"/>
            <w:vMerge w:val="restart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в</w:t>
            </w:r>
          </w:p>
        </w:tc>
        <w:tc>
          <w:tcPr>
            <w:tcW w:w="425" w:type="dxa"/>
            <w:vMerge w:val="restart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0" w:type="dxa"/>
            <w:vMerge w:val="restart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экз. на</w:t>
            </w:r>
          </w:p>
        </w:tc>
        <w:tc>
          <w:tcPr>
            <w:tcW w:w="566" w:type="dxa"/>
            <w:vMerge w:val="restart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6" w:type="dxa"/>
            <w:gridSpan w:val="2"/>
            <w:vMerge w:val="restart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л.</w:t>
            </w:r>
          </w:p>
        </w:tc>
      </w:tr>
      <w:tr>
        <w:trPr>
          <w:trHeight w:val="60"/>
        </w:trPr>
        <w:tblPrEx>
          <w:tblW w:w="9383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335" w:type="dxa"/>
            <w:gridSpan w:val="3"/>
            <w:tcBorders>
              <w:top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6493" w:type="dxa"/>
            <w:gridSpan w:val="9"/>
            <w:vMerge w:val="continue"/>
            <w:tcBorders>
              <w:top w:val="single" w:color="000000" w:sz="4" w:space="0"/>
            </w:tcBorders>
            <w:noWrap w:val="false"/>
            <w:textDirection w:val="lrTb"/>
            <w:vAlign w:val="bottom"/>
          </w:tcPr>
          <w:p/>
        </w:tc>
        <w:tc>
          <w:tcPr>
            <w:tcW w:w="288" w:type="dxa"/>
            <w:gridSpan w:val="2"/>
            <w:vMerge w:val="continue"/>
            <w:noWrap w:val="false"/>
            <w:textDirection w:val="lrTb"/>
            <w:vAlign w:val="bottom"/>
          </w:tcPr>
          <w:p/>
        </w:tc>
        <w:tc>
          <w:tcPr>
            <w:tcW w:w="425" w:type="dxa"/>
            <w:vMerge w:val="continue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/>
        </w:tc>
        <w:tc>
          <w:tcPr>
            <w:tcW w:w="850" w:type="dxa"/>
            <w:vMerge w:val="continue"/>
            <w:noWrap w:val="false"/>
            <w:textDirection w:val="lrTb"/>
            <w:vAlign w:val="bottom"/>
          </w:tcPr>
          <w:p/>
        </w:tc>
        <w:tc>
          <w:tcPr>
            <w:tcW w:w="566" w:type="dxa"/>
            <w:vMerge w:val="continue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/>
        </w:tc>
        <w:tc>
          <w:tcPr>
            <w:tcW w:w="426" w:type="dxa"/>
            <w:gridSpan w:val="2"/>
            <w:vMerge w:val="continue"/>
            <w:noWrap w:val="false"/>
            <w:textDirection w:val="lrTb"/>
            <w:vAlign w:val="bottom"/>
          </w:tcPr>
          <w:p/>
        </w:tc>
      </w:tr>
      <w:tr>
        <w:trPr>
          <w:trHeight w:val="317"/>
        </w:trPr>
        <w:tblPrEx>
          <w:tblW w:w="9383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3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6493" w:type="dxa"/>
            <w:gridSpan w:val="9"/>
            <w:vMerge w:val="restart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проектная   документация   на   проведение работ по сохранению объекта культурного наследия, подтверждающая необходимость продления срока действия разрешения на строительство</w:t>
            </w:r>
          </w:p>
        </w:tc>
        <w:tc>
          <w:tcPr>
            <w:tcW w:w="288" w:type="dxa"/>
            <w:gridSpan w:val="2"/>
            <w:vMerge w:val="restart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в</w:t>
            </w:r>
          </w:p>
        </w:tc>
        <w:tc>
          <w:tcPr>
            <w:tcW w:w="425" w:type="dxa"/>
            <w:vMerge w:val="restart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850" w:type="dxa"/>
            <w:vMerge w:val="restart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экз. на</w:t>
            </w:r>
          </w:p>
        </w:tc>
        <w:tc>
          <w:tcPr>
            <w:tcW w:w="566" w:type="dxa"/>
            <w:vMerge w:val="restart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426" w:type="dxa"/>
            <w:gridSpan w:val="2"/>
            <w:vMerge w:val="restart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  <w:r>
              <w:rPr>
                <w:rFonts w:eastAsia="andale sans ui"/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л.</w:t>
            </w:r>
          </w:p>
        </w:tc>
      </w:tr>
      <w:tr>
        <w:trPr>
          <w:trHeight w:val="60"/>
        </w:trPr>
        <w:tblPrEx>
          <w:tblW w:w="9383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335" w:type="dxa"/>
            <w:gridSpan w:val="3"/>
            <w:tcBorders>
              <w:top w:val="single" w:color="000000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jc w:val="center"/>
              <w:rPr>
                <w:rFonts w:eastAsia="andale sans ui"/>
                <w:color w:val="000000"/>
              </w:rPr>
            </w:pPr>
          </w:p>
        </w:tc>
        <w:tc>
          <w:tcPr>
            <w:tcW w:w="6493" w:type="dxa"/>
            <w:gridSpan w:val="9"/>
            <w:vMerge w:val="continue"/>
            <w:tcBorders>
              <w:top w:val="single" w:color="000000" w:sz="4" w:space="0"/>
            </w:tcBorders>
            <w:noWrap w:val="false"/>
            <w:textDirection w:val="lrTb"/>
            <w:vAlign w:val="bottom"/>
          </w:tcPr>
          <w:p/>
        </w:tc>
        <w:tc>
          <w:tcPr>
            <w:tcW w:w="288" w:type="dxa"/>
            <w:gridSpan w:val="2"/>
            <w:vMerge w:val="continue"/>
            <w:noWrap w:val="false"/>
            <w:textDirection w:val="lrTb"/>
            <w:vAlign w:val="bottom"/>
          </w:tcPr>
          <w:p/>
        </w:tc>
        <w:tc>
          <w:tcPr>
            <w:tcW w:w="425" w:type="dxa"/>
            <w:vMerge w:val="continue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/>
        </w:tc>
        <w:tc>
          <w:tcPr>
            <w:tcW w:w="850" w:type="dxa"/>
            <w:vMerge w:val="continue"/>
            <w:noWrap w:val="false"/>
            <w:textDirection w:val="lrTb"/>
            <w:vAlign w:val="bottom"/>
          </w:tcPr>
          <w:p/>
        </w:tc>
        <w:tc>
          <w:tcPr>
            <w:tcW w:w="566" w:type="dxa"/>
            <w:vMerge w:val="continue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/>
        </w:tc>
        <w:tc>
          <w:tcPr>
            <w:tcW w:w="426" w:type="dxa"/>
            <w:gridSpan w:val="2"/>
            <w:vMerge w:val="continue"/>
            <w:noWrap w:val="false"/>
            <w:textDirection w:val="lrTb"/>
            <w:vAlign w:val="bottom"/>
          </w:tcPr>
          <w:p/>
        </w:tc>
      </w:tr>
      <w:tr>
        <w:trPr>
          <w:trHeight w:val="264"/>
        </w:trPr>
        <w:tblPrEx>
          <w:tblW w:w="9383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28" w:type="dxa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947" w:type="dxa"/>
            <w:gridSpan w:val="5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</w:pPr>
          </w:p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668" w:type="dxa"/>
            <w:gridSpan w:val="2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086" w:type="dxa"/>
            <w:gridSpan w:val="3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1358" w:type="dxa"/>
            <w:gridSpan w:val="2"/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122" w:type="dxa"/>
            <w:gridSpan w:val="5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174" w:type="dxa"/>
            <w:noWrap w:val="false"/>
            <w:textDirection w:val="lrTb"/>
          </w:tcPr>
          <w:p/>
        </w:tc>
      </w:tr>
      <w:tr>
        <w:trPr>
          <w:trHeight w:val="396"/>
        </w:trPr>
        <w:tblPrEx>
          <w:tblW w:w="9383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28" w:type="dxa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947" w:type="dxa"/>
            <w:gridSpan w:val="5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(должность)</w:t>
            </w:r>
          </w:p>
        </w:tc>
        <w:tc>
          <w:tcPr>
            <w:tcW w:w="668" w:type="dxa"/>
            <w:gridSpan w:val="2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086" w:type="dxa"/>
            <w:gridSpan w:val="3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(подпись)</w:t>
            </w:r>
          </w:p>
        </w:tc>
        <w:tc>
          <w:tcPr>
            <w:tcW w:w="1358" w:type="dxa"/>
            <w:gridSpan w:val="2"/>
            <w:noWrap w:val="false"/>
            <w:textDirection w:val="lrTb"/>
          </w:tcPr>
          <w:p>
            <w:pPr>
              <w:widowControl w:val="off"/>
              <w:jc w:val="center"/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М.П.</w:t>
            </w:r>
          </w:p>
          <w:p>
            <w:pPr>
              <w:widowControl w:val="off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(при наличии)</w:t>
            </w:r>
          </w:p>
        </w:tc>
        <w:tc>
          <w:tcPr>
            <w:tcW w:w="2122" w:type="dxa"/>
            <w:gridSpan w:val="5"/>
            <w:noWrap w:val="false"/>
            <w:textDirection w:val="lrTb"/>
          </w:tcPr>
          <w:p>
            <w:pPr>
              <w:widowControl w:val="off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bidi="ar-SA"/>
              </w:rPr>
              <w:t xml:space="preserve">(Ф.И.О.)</w:t>
            </w:r>
          </w:p>
        </w:tc>
        <w:tc>
          <w:tcPr>
            <w:tcW w:w="174" w:type="dxa"/>
            <w:noWrap w:val="false"/>
            <w:textDirection w:val="lrTb"/>
          </w:tcPr>
          <w:p/>
        </w:tc>
      </w:tr>
      <w:tr>
        <w:trPr>
          <w:cantSplit/>
          <w:trHeight w:val="264"/>
        </w:trPr>
        <w:tblPrEx>
          <w:tblW w:w="9383" w:type="dxa"/>
          <w:tblInd w:w="-33" w:type="dxa"/>
          <w:tblLayout w:type="fixed"/>
          <w:tblLook w:val="04A0" w:firstRow="1" w:lastRow="0" w:firstColumn="1" w:lastColumn="0" w:noHBand="0" w:noVBand="1"/>
        </w:tblPrEx>
        <w:tc>
          <w:tcPr>
            <w:tcW w:w="28" w:type="dxa"/>
            <w:noWrap w:val="false"/>
            <w:textDirection w:val="lrTb"/>
          </w:tcPr>
          <w:p>
            <w:pPr>
              <w:widowControl w:val="off"/>
              <w:rPr>
                <w:color w:val="000000"/>
              </w:rPr>
            </w:pPr>
          </w:p>
        </w:tc>
        <w:tc>
          <w:tcPr>
            <w:tcW w:w="193" w:type="dxa"/>
            <w:noWrap w:val="false"/>
            <w:textDirection w:val="lrTb"/>
            <w:vAlign w:val="bottom"/>
          </w:tcPr>
          <w:p>
            <w:pPr>
              <w:widowControl w:val="off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“</w:t>
            </w:r>
          </w:p>
        </w:tc>
        <w:tc>
          <w:tcPr>
            <w:tcW w:w="554" w:type="dxa"/>
            <w:gridSpan w:val="2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274" w:type="dxa"/>
            <w:noWrap w:val="false"/>
            <w:textDirection w:val="lrTb"/>
            <w:vAlign w:val="bottom"/>
          </w:tcPr>
          <w:p>
            <w:pPr>
              <w:widowControl w:val="off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”</w:t>
            </w:r>
          </w:p>
        </w:tc>
        <w:tc>
          <w:tcPr>
            <w:tcW w:w="1926" w:type="dxa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center"/>
              <w:rPr>
                <w:color w:val="000000"/>
              </w:rPr>
            </w:pPr>
          </w:p>
        </w:tc>
        <w:tc>
          <w:tcPr>
            <w:tcW w:w="385" w:type="dxa"/>
            <w:noWrap w:val="false"/>
            <w:textDirection w:val="lrTb"/>
            <w:vAlign w:val="bottom"/>
          </w:tcPr>
          <w:p>
            <w:pPr>
              <w:widowControl w:val="off"/>
              <w:jc w:val="right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20</w:t>
            </w:r>
          </w:p>
        </w:tc>
        <w:tc>
          <w:tcPr>
            <w:tcW w:w="560" w:type="dxa"/>
            <w:gridSpan w:val="2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jc w:val="both"/>
              <w:rPr>
                <w:color w:val="000000"/>
              </w:rPr>
            </w:pPr>
          </w:p>
        </w:tc>
        <w:tc>
          <w:tcPr>
            <w:tcW w:w="333" w:type="dxa"/>
            <w:noWrap w:val="false"/>
            <w:textDirection w:val="lrTb"/>
            <w:vAlign w:val="bottom"/>
          </w:tcPr>
          <w:p>
            <w:pPr>
              <w:widowControl w:val="off"/>
              <w:ind w:left="57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bidi="ar-SA"/>
              </w:rPr>
              <w:t xml:space="preserve">г.</w:t>
            </w:r>
          </w:p>
        </w:tc>
        <w:tc>
          <w:tcPr>
            <w:tcW w:w="1476" w:type="dxa"/>
            <w:noWrap w:val="false"/>
            <w:textDirection w:val="lrTb"/>
          </w:tcPr>
          <w:p/>
        </w:tc>
        <w:tc>
          <w:tcPr>
            <w:tcW w:w="1099" w:type="dxa"/>
            <w:noWrap w:val="false"/>
            <w:textDirection w:val="lrTb"/>
          </w:tcPr>
          <w:p/>
        </w:tc>
        <w:tc>
          <w:tcPr>
            <w:tcW w:w="259" w:type="dxa"/>
            <w:noWrap w:val="false"/>
            <w:textDirection w:val="lrTb"/>
          </w:tcPr>
          <w:p/>
        </w:tc>
        <w:tc>
          <w:tcPr>
            <w:tcW w:w="29" w:type="dxa"/>
            <w:noWrap w:val="false"/>
            <w:textDirection w:val="lrTb"/>
          </w:tcPr>
          <w:p/>
        </w:tc>
        <w:tc>
          <w:tcPr>
            <w:tcW w:w="425" w:type="dxa"/>
            <w:noWrap w:val="false"/>
            <w:textDirection w:val="lrTb"/>
          </w:tcPr>
          <w:p/>
        </w:tc>
        <w:tc>
          <w:tcPr>
            <w:tcW w:w="850" w:type="dxa"/>
            <w:noWrap w:val="false"/>
            <w:textDirection w:val="lrTb"/>
          </w:tcPr>
          <w:p/>
        </w:tc>
        <w:tc>
          <w:tcPr>
            <w:tcW w:w="566" w:type="dxa"/>
            <w:noWrap w:val="false"/>
            <w:textDirection w:val="lrTb"/>
          </w:tcPr>
          <w:p/>
        </w:tc>
        <w:tc>
          <w:tcPr>
            <w:tcW w:w="252" w:type="dxa"/>
            <w:noWrap w:val="false"/>
            <w:textDirection w:val="lrTb"/>
          </w:tcPr>
          <w:p/>
        </w:tc>
        <w:tc>
          <w:tcPr>
            <w:tcW w:w="174" w:type="dxa"/>
            <w:noWrap w:val="false"/>
            <w:textDirection w:val="lrTb"/>
          </w:tcPr>
          <w:p/>
        </w:tc>
      </w:tr>
    </w:tbl>
    <w:p>
      <w:r>
        <w:rPr>
          <w:color w:val="000000"/>
          <w:sz w:val="26"/>
          <w:szCs w:val="26"/>
          <w:highlight w:val="none"/>
          <w:shd w:val="clear" w:color="auto" w:fill="ffffff"/>
          <w:lang w:eastAsia="ru-RU" w:bidi="ar-SA"/>
        </w:rPr>
        <w:br w:type="page" w:clear="all"/>
      </w:r>
    </w:p>
    <w:p>
      <w:pPr>
        <w:ind w:left="4820"/>
        <w:jc w:val="both"/>
        <w:rPr>
          <w:color w:val="000000"/>
          <w:sz w:val="26"/>
          <w:szCs w:val="26"/>
          <w:highlight w:val="none"/>
          <w:lang w:eastAsia="ru-RU" w:bidi="ar-SA"/>
        </w:rPr>
      </w:pPr>
      <w:r>
        <w:rPr>
          <w:color w:val="000000"/>
          <w:sz w:val="26"/>
          <w:szCs w:val="26"/>
          <w:shd w:val="clear" w:color="auto" w:fill="ffffff"/>
          <w:lang w:eastAsia="ru-RU" w:bidi="ar-SA"/>
        </w:rPr>
        <w:t xml:space="preserve">Приложение № 4</w:t>
      </w:r>
    </w:p>
    <w:p>
      <w:pPr>
        <w:ind w:left="4820"/>
        <w:jc w:val="both"/>
      </w:pPr>
      <w:r>
        <w:rPr>
          <w:bCs/>
          <w:color w:val="000000"/>
          <w:sz w:val="26"/>
          <w:szCs w:val="26"/>
          <w:shd w:val="clear" w:color="auto" w:fill="ffffff"/>
          <w:lang w:eastAsia="ru-RU" w:bidi="ar-SA"/>
        </w:rPr>
        <w:t xml:space="preserve">к Административному регламенту</w:t>
      </w:r>
      <w:r>
        <w:rPr>
          <w:bCs/>
          <w:color w:val="000000"/>
          <w:sz w:val="26"/>
          <w:szCs w:val="26"/>
          <w:shd w:val="clear" w:color="auto" w:fill="ffffff"/>
          <w:lang w:eastAsia="ru-RU" w:bidi="ar-SA"/>
        </w:rPr>
        <w:t xml:space="preserve"> предоставления государственной услуги «Выдача разрешения на строительство при проведении работ по сохранению объекта культурного наследия, затрагивающих конструктивные и другие характеристики надежности и безопасности данного объекта культурного наследия»</w:t>
      </w:r>
    </w:p>
    <w:p/>
    <w:tbl>
      <w:tblPr>
        <w:tblW w:w="9417" w:type="dxa"/>
        <w:tblInd w:w="-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479"/>
        <w:gridCol w:w="4938"/>
      </w:tblGrid>
      <w:tr>
        <w:tblPrEx>
          <w:tblW w:w="9417" w:type="dxa"/>
          <w:tblInd w:w="-62" w:type="dxa"/>
          <w:tblLayout w:type="fixed"/>
          <w:tblLook w:val="04A0" w:firstRow="1" w:lastRow="0" w:firstColumn="1" w:lastColumn="0" w:noHBand="0" w:noVBand="1"/>
        </w:tblPrEx>
        <w:tc>
          <w:tcPr>
            <w:tcW w:w="9417" w:type="dxa"/>
            <w:gridSpan w:val="2"/>
            <w:noWrap w:val="false"/>
            <w:textDirection w:val="lrTb"/>
          </w:tcPr>
          <w:p>
            <w:pPr>
              <w:widowControl w:val="off"/>
              <w:jc w:val="center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Согласие</w:t>
            </w:r>
          </w:p>
          <w:p>
            <w:pPr>
              <w:widowControl w:val="off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на обработку персональных данных</w:t>
            </w:r>
          </w:p>
        </w:tc>
      </w:tr>
      <w:tr>
        <w:tblPrEx>
          <w:tblW w:w="9417" w:type="dxa"/>
          <w:tblInd w:w="-62" w:type="dxa"/>
          <w:tblLayout w:type="fixed"/>
          <w:tblLook w:val="04A0" w:firstRow="1" w:lastRow="0" w:firstColumn="1" w:lastColumn="0" w:noHBand="0" w:noVBand="1"/>
        </w:tblPrEx>
        <w:tc>
          <w:tcPr>
            <w:tcW w:w="4479" w:type="dxa"/>
            <w:noWrap w:val="false"/>
            <w:textDirection w:val="lrTb"/>
          </w:tcPr>
          <w:p>
            <w:pPr>
              <w:widowControl w:val="off"/>
              <w:jc w:val="both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г. Томск</w:t>
            </w:r>
          </w:p>
        </w:tc>
        <w:tc>
          <w:tcPr>
            <w:tcW w:w="4938" w:type="dxa"/>
            <w:noWrap w:val="false"/>
            <w:textDirection w:val="lrTb"/>
          </w:tcPr>
          <w:p>
            <w:pPr>
              <w:widowControl w:val="off"/>
              <w:jc w:val="right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«__» __________ 20__ г.</w:t>
            </w:r>
          </w:p>
        </w:tc>
      </w:tr>
      <w:tr>
        <w:tblPrEx>
          <w:tblW w:w="9417" w:type="dxa"/>
          <w:tblInd w:w="-62" w:type="dxa"/>
          <w:tblLayout w:type="fixed"/>
          <w:tblLook w:val="04A0" w:firstRow="1" w:lastRow="0" w:firstColumn="1" w:lastColumn="0" w:noHBand="0" w:noVBand="1"/>
        </w:tblPrEx>
        <w:tc>
          <w:tcPr>
            <w:tcW w:w="9417" w:type="dxa"/>
            <w:gridSpan w:val="2"/>
            <w:noWrap w:val="false"/>
            <w:textDirection w:val="lrTb"/>
          </w:tcPr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Я,____________________________________________________________________________________________________________________________________,</w:t>
            </w:r>
          </w:p>
          <w:p>
            <w:pPr>
              <w:widowControl w:val="off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зарегистрированный(ая) по адресу: ______________________     ____________________________________________________________________</w:t>
            </w:r>
          </w:p>
          <w:p>
            <w:pPr>
              <w:widowControl w:val="off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паспорт серия_______ №_________, </w:t>
              <w:br/>
              <w:t xml:space="preserve">выдан «__»___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_________года___________________________________________</w:t>
              <w:br/>
              <w:t xml:space="preserve">____________________________________________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________________________</w:t>
            </w:r>
          </w:p>
          <w:p>
            <w:pPr>
              <w:widowControl w:val="off"/>
              <w:tabs>
                <w:tab w:val="clear" w:pos="1021"/>
                <w:tab w:val="right" w:pos="8947"/>
              </w:tabs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В лице представителя субъекта персональных данных (заполняется в случае получения согласия от представителя субъекта персональных данных), _______________________________________________________________________________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___________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___________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</w:t>
            </w:r>
          </w:p>
          <w:p>
            <w:pPr>
              <w:widowControl w:val="off"/>
              <w:ind w:firstLine="283"/>
              <w:jc w:val="center"/>
            </w:pPr>
            <w:r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 xml:space="preserve">(</w:t>
            </w:r>
            <w:r>
              <w:rPr>
                <w:rFonts w:ascii="PT Astra Serif" w:hAnsi="PT Astra Serif" w:cs="Calibri"/>
                <w:sz w:val="20"/>
                <w:szCs w:val="20"/>
                <w:shd w:val="clear" w:color="auto" w:fill="ffffff"/>
                <w:lang w:eastAsia="ru-RU" w:bidi="ar-SA"/>
              </w:rPr>
              <w:t xml:space="preserve">Фамилия, Имя, Отчество полностью)</w:t>
            </w:r>
          </w:p>
          <w:p>
            <w:pPr>
              <w:widowControl w:val="off"/>
              <w:tabs>
                <w:tab w:val="clear" w:pos="1021"/>
                <w:tab w:val="right" w:pos="8947"/>
              </w:tabs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паспорт серия_______ №_________, </w:t>
              <w:br/>
              <w:t xml:space="preserve">выдан «__»___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_________года___________________________________________</w:t>
              <w:br/>
              <w:t xml:space="preserve">____________________________________________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________________________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, зарегистрированного(ой) по адресу:_____________________________________</w:t>
              <w:br/>
              <w:t xml:space="preserve">_______________________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_______________________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______________________,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br/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действующего(ей) от имени субъекта персональных данных на основании ________________________________________________________________________________________________________________________________________</w:t>
            </w:r>
          </w:p>
          <w:p>
            <w:pPr>
              <w:widowControl w:val="off"/>
              <w:jc w:val="center"/>
            </w:pPr>
            <w:r>
              <w:rPr>
                <w:rFonts w:ascii="PT Astra Serif" w:hAnsi="PT Astra Serif" w:cs="Calibri"/>
                <w:sz w:val="20"/>
                <w:szCs w:val="20"/>
                <w:shd w:val="clear" w:color="auto" w:fill="ffffff"/>
                <w:lang w:eastAsia="ru-RU" w:bidi="ar-SA"/>
              </w:rPr>
              <w:t xml:space="preserve">(реквизиты доверенности или иного документа, подтверждающего полномочия представителя)</w:t>
            </w:r>
          </w:p>
          <w:p>
            <w:pPr>
              <w:widowControl w:val="off"/>
              <w:ind w:firstLine="283"/>
              <w:jc w:val="both"/>
            </w:pP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Принимаю решение о предоставлении моих персональных данных и даю согласие на их обработку свободно, своей волей и в своем интересе.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Наименование и адрес оператора, получающего согласие субъекта персональных данных: Комитет по охране объектов культурного наследия Томской области (далее - Комитет): 634050, г. Томск, пр. Ленина, 50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Персональные данные предоставляю для обработки в целях п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редоставления государственной услуги «Выдача разрешения на строительство при проведении работ по сохранению объекта культурного наследия, затрагивающих конструктивные и другие характеристики надежности и безопасности данного объекта культурного наследия». 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Настоящее согласие предоставляется мной на 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</w:t>
            </w: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енение), использование, передачу третьим лицам для осуществления действий по обмену информацией,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Перечень персональных данных, на обработку которых дается согласие субъекта персональных данных: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- фамилия, имя, отчество, дата и место рождения;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- адрес регистрации по месту жительства;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- паспорт (серия, номер, кем и когда выдан);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- номер телефона;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- идентификационный номер налогоплательщика;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- реквизиты документа, подтверждающего регистрацию в системе индивидуального (персонифицированного) учета;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- иные данные, добровольно предоставляемые Комитету (в т.ч. информация автоматически собираемая с помощью сторонних сервисов).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Я ознакомлен, что:</w:t>
            </w:r>
          </w:p>
          <w:p>
            <w:pPr>
              <w:widowControl w:val="off"/>
              <w:ind w:firstLine="283"/>
              <w:jc w:val="both"/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1) согласие на обработку персональных данных действует с даты подписания настоящего согласия до достижения целей обработки персональных данных или в течение срока хранения информации;</w:t>
            </w:r>
          </w:p>
          <w:p>
            <w:pPr>
              <w:widowControl w:val="off"/>
              <w:ind w:firstLine="283"/>
              <w:jc w:val="both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2) согласие на обработку персональных данных может быть отозвано на основании письменного заявления в произвольной форме.</w:t>
            </w:r>
          </w:p>
        </w:tc>
      </w:tr>
      <w:tr>
        <w:tblPrEx>
          <w:tblW w:w="9417" w:type="dxa"/>
          <w:tblInd w:w="-62" w:type="dxa"/>
          <w:tblLayout w:type="fixed"/>
          <w:tblLook w:val="04A0" w:firstRow="1" w:lastRow="0" w:firstColumn="1" w:lastColumn="0" w:noHBand="0" w:noVBand="1"/>
        </w:tblPrEx>
        <w:tc>
          <w:tcPr>
            <w:tcW w:w="9417" w:type="dxa"/>
            <w:gridSpan w:val="2"/>
            <w:noWrap w:val="false"/>
            <w:textDirection w:val="lrTb"/>
          </w:tcPr>
          <w:p>
            <w:pPr>
              <w:widowControl w:val="off"/>
              <w:jc w:val="both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Дата начала обработки персональных данных: «__» __________ 20__ года.</w:t>
            </w:r>
          </w:p>
        </w:tc>
      </w:tr>
    </w:tbl>
    <w:tbl>
      <w:tblPr>
        <w:tblpPr w:horzAnchor="margin" w:tblpXSpec="left" w:vertAnchor="text" w:tblpY="59" w:leftFromText="180" w:topFromText="0" w:rightFromText="180" w:bottomFromText="0"/>
        <w:tblW w:w="9305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428"/>
        <w:gridCol w:w="2329"/>
        <w:gridCol w:w="348"/>
        <w:gridCol w:w="2851"/>
        <w:gridCol w:w="349"/>
      </w:tblGrid>
      <w:tr>
        <w:trPr>
          <w:trHeight w:val="224"/>
        </w:trPr>
        <w:tblPrEx>
          <w:tblW w:w="9305" w:type="dxa"/>
          <w:tblInd w:w="0" w:type="dxa"/>
          <w:tblLayout w:type="fixed"/>
          <w:tblLook w:val="04A0" w:firstRow="1" w:lastRow="0" w:firstColumn="1" w:lastColumn="0" w:noHBand="0" w:noVBand="1"/>
        </w:tblPrEx>
        <w:tc>
          <w:tcPr>
            <w:tcW w:w="342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 w:cs="Calibri"/>
              </w:rPr>
            </w:pPr>
          </w:p>
        </w:tc>
        <w:tc>
          <w:tcPr>
            <w:tcW w:w="2329" w:type="dxa"/>
            <w:tcBorders>
              <w:bottom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 w:cs="Calibri"/>
              </w:rPr>
            </w:pPr>
          </w:p>
        </w:tc>
        <w:tc>
          <w:tcPr>
            <w:tcW w:w="348" w:type="dxa"/>
            <w:noWrap w:val="false"/>
            <w:textDirection w:val="lrTb"/>
            <w:vAlign w:val="bottom"/>
          </w:tcPr>
          <w:p>
            <w:pPr>
              <w:widowControl w:val="off"/>
              <w:jc w:val="both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  <w:sz w:val="26"/>
                <w:szCs w:val="26"/>
                <w:shd w:val="clear" w:color="auto" w:fill="ffffff"/>
                <w:lang w:eastAsia="ru-RU" w:bidi="ar-SA"/>
              </w:rPr>
              <w:t xml:space="preserve">/</w:t>
            </w:r>
          </w:p>
        </w:tc>
        <w:tc>
          <w:tcPr>
            <w:tcW w:w="2851" w:type="dxa"/>
            <w:tcBorders>
              <w:bottom w:val="single" w:color="000000" w:sz="4" w:space="0"/>
            </w:tcBorders>
            <w:noWrap w:val="false"/>
            <w:textDirection w:val="lrTb"/>
            <w:vAlign w:val="bottom"/>
          </w:tcPr>
          <w:p>
            <w:pPr>
              <w:widowControl w:val="off"/>
              <w:rPr>
                <w:rFonts w:ascii="PT Astra Serif" w:hAnsi="PT Astra Serif" w:cs="Calibri"/>
              </w:rPr>
            </w:pPr>
          </w:p>
        </w:tc>
        <w:tc>
          <w:tcPr>
            <w:tcW w:w="349" w:type="dxa"/>
            <w:noWrap w:val="false"/>
            <w:textDirection w:val="lrTb"/>
            <w:vAlign w:val="bottom"/>
          </w:tcPr>
          <w:p>
            <w:pPr>
              <w:widowControl w:val="off"/>
              <w:jc w:val="both"/>
              <w:rPr>
                <w:rFonts w:ascii="PT Astra Serif" w:hAnsi="PT Astra Serif" w:cs="Calibri"/>
              </w:rPr>
            </w:pPr>
          </w:p>
        </w:tc>
      </w:tr>
      <w:tr>
        <w:trPr>
          <w:trHeight w:val="363"/>
        </w:trPr>
        <w:tblPrEx>
          <w:tblW w:w="9305" w:type="dxa"/>
          <w:tblInd w:w="0" w:type="dxa"/>
          <w:tblLayout w:type="fixed"/>
          <w:tblLook w:val="04A0" w:firstRow="1" w:lastRow="0" w:firstColumn="1" w:lastColumn="0" w:noHBand="0" w:noVBand="1"/>
        </w:tblPrEx>
        <w:tc>
          <w:tcPr>
            <w:tcW w:w="342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 w:cs="Calibri"/>
              </w:rPr>
            </w:pPr>
          </w:p>
        </w:tc>
        <w:tc>
          <w:tcPr>
            <w:tcW w:w="2329" w:type="dxa"/>
            <w:tcBorders>
              <w:top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  <w:sz w:val="20"/>
                <w:szCs w:val="20"/>
                <w:shd w:val="clear" w:color="auto" w:fill="ffffff"/>
                <w:lang w:eastAsia="ru-RU" w:bidi="ar-SA"/>
              </w:rPr>
              <w:t xml:space="preserve">Подпись</w:t>
            </w:r>
          </w:p>
        </w:tc>
        <w:tc>
          <w:tcPr>
            <w:tcW w:w="348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 w:cs="Calibri"/>
              </w:rPr>
            </w:pPr>
          </w:p>
        </w:tc>
        <w:tc>
          <w:tcPr>
            <w:tcW w:w="2851" w:type="dxa"/>
            <w:tcBorders>
              <w:top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  <w:sz w:val="20"/>
                <w:szCs w:val="20"/>
                <w:shd w:val="clear" w:color="auto" w:fill="ffffff"/>
                <w:lang w:eastAsia="ru-RU" w:bidi="ar-SA"/>
              </w:rPr>
              <w:t xml:space="preserve">Ф.И.О.</w:t>
            </w:r>
          </w:p>
        </w:tc>
        <w:tc>
          <w:tcPr>
            <w:tcW w:w="349" w:type="dxa"/>
            <w:noWrap w:val="false"/>
            <w:textDirection w:val="lrTb"/>
          </w:tcPr>
          <w:p>
            <w:pPr>
              <w:widowControl w:val="off"/>
              <w:rPr>
                <w:rFonts w:ascii="PT Astra Serif" w:hAnsi="PT Astra Serif" w:cs="Calibri"/>
              </w:rPr>
            </w:pPr>
          </w:p>
        </w:tc>
      </w:tr>
    </w:tbl>
    <w:p>
      <w:pPr>
        <w:widowControl w:val="off"/>
        <w:jc w:val="both"/>
      </w:pPr>
    </w:p>
    <w:p/>
    <w:p/>
    <w:p>
      <w:pPr>
        <w:tabs>
          <w:tab w:val="left" w:pos="7088"/>
        </w:tabs>
        <w:jc w:val="both"/>
        <w:rPr>
          <w:rFonts w:ascii="PT Astra Serif" w:hAnsi="PT Astra Serif" w:eastAsia="andale sans ui" w:cs="Calibri"/>
          <w:color w:val="000000"/>
          <w:sz w:val="26"/>
          <w:szCs w:val="26"/>
          <w:highlight w:val="none"/>
          <w:u w:val="single"/>
          <w14:ligatures w14:val="none"/>
        </w:rPr>
      </w:pPr>
    </w:p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sectPr>
      <w:headerReference w:type="default" r:id="rId7"/>
      <w:headerReference w:type="first" r:id="rId8"/>
      <w:type w:val="continuous"/>
      <w:pgSz w:w="11907" w:h="16840" w:orient="portrait"/>
      <w:pgMar w:top="1134" w:right="850" w:bottom="850" w:left="1417" w:header="737" w:footer="284" w:gutter="0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00603000000000000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  <w:footnote w:id="2">
    <w:p>
      <w:pPr>
        <w:pStyle w:val="FootnoteText"/>
        <w:spacing w:before="0" w:after="40"/>
        <w:ind w:firstLine="567"/>
      </w:pPr>
      <w:r>
        <w:rPr>
          <w:rStyle w:val="a10"/>
        </w:rPr>
        <w:footnoteRef/>
      </w:r>
      <w:r>
        <w:t xml:space="preserve"> </w:t>
      </w:r>
      <w:r>
        <w:t xml:space="preserve">Для юридического лица заполняется на бланке организации и подписывается руководителем.</w:t>
      </w:r>
    </w:p>
  </w:footnote>
  <w:footnote w:id="3">
    <w:p>
      <w:pPr>
        <w:pStyle w:val="FootnoteText"/>
        <w:spacing w:before="0" w:after="40"/>
        <w:ind w:firstLine="567"/>
        <w:jc w:val="both"/>
      </w:pPr>
      <w:r>
        <w:rPr>
          <w:rStyle w:val="a10"/>
        </w:rPr>
        <w:footnoteRef/>
      </w:r>
      <w:r>
        <w:t xml:space="preserve"> </w:t>
      </w:r>
      <w:r>
        <w:t xml:space="preserve">Необходимо при себе иметь документ, удостоверяющий личность гражданина, доверенность, оформленную в установленном порядке.</w:t>
      </w:r>
    </w:p>
  </w:footnote>
  <w:footnote w:id="4">
    <w:p>
      <w:pPr>
        <w:pStyle w:val="FootnoteText"/>
        <w:spacing w:before="0" w:after="40"/>
        <w:ind w:firstLine="567"/>
      </w:pPr>
      <w:r>
        <w:rPr>
          <w:rStyle w:val="a10"/>
        </w:rPr>
        <w:footnoteRef/>
      </w:r>
      <w:r>
        <w:t xml:space="preserve"> </w:t>
      </w:r>
      <w:r>
        <w:t xml:space="preserve">Для юридического лица заполняется на бланке организации и подписывается руководителем.</w:t>
      </w:r>
    </w:p>
  </w:footnote>
  <w:footnote w:id="5">
    <w:p>
      <w:pPr>
        <w:pStyle w:val="FootnoteText"/>
        <w:spacing w:before="0" w:after="40"/>
        <w:ind w:firstLine="567"/>
        <w:jc w:val="both"/>
      </w:pPr>
      <w:r>
        <w:rPr>
          <w:rStyle w:val="a10"/>
        </w:rPr>
        <w:footnoteRef/>
      </w:r>
      <w:r>
        <w:t xml:space="preserve"> </w:t>
      </w:r>
      <w:r>
        <w:t xml:space="preserve">Необходимо при себе иметь документ, удостоверяющий личность гражданина, доверенность, оформленную в установленном порядке.</w:t>
      </w:r>
    </w:p>
  </w:footnote>
  <w:footnote w:id="6">
    <w:p>
      <w:pPr>
        <w:pStyle w:val="FootnoteText"/>
        <w:spacing w:before="0" w:after="40"/>
        <w:ind w:firstLine="567"/>
        <w:jc w:val="both"/>
      </w:pPr>
      <w:r>
        <w:rPr>
          <w:rStyle w:val="a10"/>
        </w:rPr>
        <w:footnoteRef/>
      </w:r>
      <w:r>
        <w:t xml:space="preserve"> </w:t>
      </w:r>
      <w:r>
        <w:t xml:space="preserve">Нужное отметить – “</w:t>
      </w:r>
      <w:r>
        <w:rPr>
          <w:lang w:val="en-US"/>
        </w:rPr>
        <w:t xml:space="preserve">V</w:t>
      </w:r>
      <w:r>
        <w:t xml:space="preserve">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bCs w:val="0"/>
        <w:sz w:val="24"/>
        <w:szCs w:val="24"/>
      </w:rPr>
    </w:pPr>
    <w:r>
      <w:rPr>
        <w:rFonts w:ascii="PT Astra Serif" w:hAnsi="PT Astra Serif"/>
        <w:b w:val="0"/>
        <w:bCs w:val="0"/>
        <w:sz w:val="24"/>
        <w:szCs w:val="24"/>
      </w:rPr>
      <w:fldChar w:fldCharType="begin"/>
    </w:r>
    <w:r>
      <w:rPr>
        <w:rFonts w:ascii="PT Astra Serif" w:hAnsi="PT Astra Serif"/>
        <w:b w:val="0"/>
        <w:bCs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bCs w:val="0"/>
        <w:sz w:val="24"/>
        <w:szCs w:val="24"/>
      </w:rPr>
      <w:fldChar w:fldCharType="separate"/>
    </w:r>
    <w:r>
      <w:rPr>
        <w:rFonts w:ascii="PT Astra Serif" w:hAnsi="PT Astra Serif"/>
        <w:b w:val="0"/>
        <w:bCs w:val="0"/>
        <w:sz w:val="24"/>
        <w:szCs w:val="24"/>
      </w:rPr>
      <w:t xml:space="preserve">2</w:t>
    </w:r>
    <w:r>
      <w:rPr>
        <w:rFonts w:ascii="PT Astra Serif" w:hAnsi="PT Astra Serif"/>
        <w:b w:val="0"/>
        <w:bCs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3.25pt;height:48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</w:p>
  <w:p>
    <w:pPr>
      <w:pStyle w:val="Header"/>
      <w:spacing w:before="0" w:after="0" w:line="360" w:lineRule="exact"/>
      <w:jc w:val="center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Комитет по охране объектов культурного наследия </w:t>
    </w:r>
    <w:r>
      <w:rPr>
        <w:rFonts w:ascii="PT Astra Serif" w:hAnsi="PT Astra Serif" w:eastAsia="PT Astra Serif" w:cs="PT Astra Serif"/>
        <w:sz w:val="30"/>
        <w:szCs w:val="30"/>
        <w:highlight w:val="none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character" w:styleId="QuoteChar" w:customStyle="1">
    <w:name w:val="Quote Char"/>
    <w:link w:val="Quote"/>
    <w:uiPriority w:val="29"/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auto"/>
      </w:tcPr>
    </w:tblStylePr>
    <w:tblStylePr w:type="band1Vert">
      <w:tcPr>
        <w:shd w:val="clear" w:color="ffffff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auto"/>
    </w:tblPr>
    <w:tblStylePr w:type="band1Horz">
      <w:tcPr>
        <w:shd w:val="clear" w:color="ffffff" w:themeColor="text1" w:themeTint="75" w:fill="auto"/>
      </w:tcPr>
    </w:tblStylePr>
    <w:tblStylePr w:type="band1Vert">
      <w:tcPr>
        <w:shd w:val="clear" w:color="ffffff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auto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auto"/>
      </w:tcPr>
    </w:tblStylePr>
    <w:tblStylePr w:type="band1Vert">
      <w:tcPr>
        <w:shd w:val="clear" w:color="ffffff" w:themeColor="text1" w:themeTint="34" w:fill="auto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auto"/>
      </w:tcPr>
    </w:tblStylePr>
    <w:tblStylePr w:type="band1Vert">
      <w:tcPr>
        <w:shd w:val="clear" w:color="ffffff" w:themeColor="text1" w:themeTint="0D" w:fill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auto"/>
      </w:tcPr>
    </w:tblStylePr>
    <w:tblStylePr w:type="band1Vert">
      <w:tcPr>
        <w:shd w:val="clear" w:color="fffff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auto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auto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auto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auto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auto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auto"/>
      </w:tcPr>
    </w:tblStylePr>
    <w:tblStylePr w:type="band1Vert">
      <w:tcPr>
        <w:shd w:val="clear" w:color="fffff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auto"/>
      </w:tcPr>
    </w:tblStylePr>
    <w:tblStylePr w:type="band1Vert">
      <w:tcPr>
        <w:shd w:val="clear" w:color="ffffff" w:themeColor="text1" w:themeTint="40" w:fill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0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1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2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8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styleId="a9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a10" w:customStyle="1">
    <w:name w:val="Символ сноски"/>
    <w:qFormat/>
    <w:rPr>
      <w:vertAlign w:val="superscri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yperlink" Target="https://login.consultant.ru/link/?req=doc&amp;amp;base=LAW&amp;amp;n=508514&amp;amp;dst=3300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matveevajs@coocn.tomsk.gov.ru</cp:lastModifiedBy>
  <cp:revision>21</cp:revision>
  <dcterms:created xsi:type="dcterms:W3CDTF">2023-07-12T03:10:00Z</dcterms:created>
  <dcterms:modified xsi:type="dcterms:W3CDTF">2026-08-31T07:50:21Z</dcterms:modified>
</cp:coreProperties>
</file>