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29.09.2026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0097/01-07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tabs>
          <w:tab w:val="right" w:pos="9638"/>
        </w:tabs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б утверждении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границ территории объекта культурного наследия регионального значения «Могила академика-фармаколога Николая Васильевича Вершинина (1867-1951 гг.)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адресу: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Томская область, г. Томск, </w:t>
        <w:br/>
        <w:t xml:space="preserve">Коларовский тракт, 5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/1 строение 3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NoSpacing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с</w:t>
      </w:r>
      <w:r>
        <w:rPr>
          <w:b/>
          <w:sz w:val="26"/>
          <w:szCs w:val="26"/>
        </w:rPr>
        <w:t xml:space="preserve"> </w:t>
      </w:r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2" w:name="undefined"/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«Об объектах</w:t>
      </w:r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2"/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</w:t>
      </w:r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  <w:sz w:val="26"/>
          <w:szCs w:val="26"/>
        </w:rPr>
        <w:t xml:space="preserve">на основании историко-культурных исследований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ПРИКАЗЫВАЮ:</w:t>
      </w:r>
    </w:p>
    <w:p>
      <w:pPr>
        <w:pStyle w:val="ListParagraph"/>
        <w:widowControl w:val="off"/>
        <w:numPr>
          <w:numId w:val="42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1134"/>
        </w:tabs>
        <w:ind w:left="142" w:firstLine="564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Утвердить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границы территории объекта культурного наследия регионального значения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Могила академика-фармаколога Николая Васильевича Вершинина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(1867-1951 гг.),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расположенного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адресу: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Томская область, г. Томск, Коларовский тракт, 5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/1 строение 3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(ранее сложившийся адрес по акту постановки на государственную охрану: Томская область, г. Томск, Южное кладбище),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согласно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приложению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 к настоящему приказу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.</w:t>
      </w:r>
    </w:p>
    <w:p>
      <w:pPr>
        <w:pStyle w:val="ListParagraph"/>
        <w:widowControl w:val="off"/>
        <w:numPr>
          <w:numId w:val="42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1134"/>
        </w:tabs>
        <w:ind w:left="142" w:firstLine="564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Andale Sans UI"/>
          <w:sz w:val="26"/>
          <w:szCs w:val="26"/>
          <w:lang w:bidi="ar-SA"/>
        </w:rPr>
        <w:t xml:space="preserve">Установить 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особый режим использования земельных участков в</w:t>
      </w:r>
      <w:r>
        <w:rPr>
          <w:rFonts w:eastAsia="Andale Sans UI"/>
          <w:b/>
          <w:bCs/>
          <w:lang w:bidi="ar-SA"/>
        </w:rPr>
        <w:t xml:space="preserve">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границах территории объекта культурного наследия регионального значения в</w:t>
      </w:r>
      <w:r>
        <w:rPr>
          <w:rFonts w:eastAsia="Andale Sans UI"/>
          <w:b/>
          <w:bCs/>
          <w:lang w:bidi="ar-SA"/>
        </w:rPr>
        <w:t xml:space="preserve"> </w:t>
      </w:r>
      <w:r>
        <w:rPr>
          <w:rFonts w:ascii="PT Astra Serif" w:hAnsi="PT Astra Serif" w:eastAsia="Andale Sans UI"/>
          <w:sz w:val="26"/>
          <w:szCs w:val="26"/>
          <w:lang w:bidi="ar-SA"/>
        </w:rPr>
        <w:t xml:space="preserve"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>
      <w:pPr>
        <w:pStyle w:val="ListParagraph"/>
        <w:widowControl w:val="off"/>
        <w:numPr>
          <w:numId w:val="42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1134"/>
        </w:tabs>
        <w:ind w:left="142" w:firstLine="56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Контроль за исполнением настоящего приказа оставляю за собой.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Е.В. Перетягина</w:t>
            </w: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b/>
          <w:bCs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br w:type="page" w:clear="all"/>
      </w:r>
    </w:p>
    <w:p>
      <w:pPr>
        <w:ind w:left="566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Комитета по охране объектов культурного наследия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29.09.2026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0097/01-07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end"/>
      </w:r>
    </w:p>
    <w:p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>
      <w:pPr>
        <w:pStyle w:val="22"/>
        <w:ind w:firstLine="0"/>
        <w:jc w:val="center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  <w:t xml:space="preserve">Графическое описание местоположения границ территории </w:t>
      </w:r>
    </w:p>
    <w:p>
      <w:pPr>
        <w:pStyle w:val="22"/>
        <w:ind w:right="52" w:firstLine="0"/>
        <w:jc w:val="center"/>
        <w:rPr>
          <w:rFonts w:ascii="PT Astra Serif" w:hAnsi="PT Astra Serif"/>
        </w:rPr>
      </w:pPr>
      <w:r>
        <w:rPr>
          <w:rFonts w:ascii="PT Astra Serif" w:hAnsi="PT Astra Serif" w:eastAsia="PT Astra Serif" w:cs="PT Astra Serif"/>
        </w:rPr>
        <w:t xml:space="preserve">объекта культурного наследия регионального значения</w:t>
      </w:r>
    </w:p>
    <w:p>
      <w:pPr>
        <w:pStyle w:val="22"/>
        <w:pBdr>
          <w:top w:val="none"/>
          <w:left w:val="none"/>
          <w:bottom w:val="none"/>
          <w:right w:val="none"/>
          <w:between w:val="none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color="auto" w:sz="4" w:space="0"/>
        </w:tblBorders>
        <w:tblLook w:val="01E0" w:firstRow="1" w:lastRow="1" w:firstColumn="1" w:lastColumn="1" w:noHBand="0" w:noVBand="0"/>
      </w:tblPr>
      <w:tblGrid>
        <w:gridCol w:w="9638"/>
      </w:tblGrid>
      <w:tr>
        <w:tblPrEx>
          <w:tblW w:w="0" w:type="auto"/>
          <w:tblLook w:val="01E0" w:firstRow="1" w:lastRow="1" w:firstColumn="1" w:lastColumn="1" w:noHBand="0" w:noVBand="0"/>
        </w:tblPrEx>
        <w:tc>
          <w:tcPr>
            <w:tcW w:w="9675" w:type="dxa"/>
            <w:tcBorders>
              <w:bottom w:val="single" w:color="auto" w:sz="4" w:space="0"/>
            </w:tcBorders>
            <w:noWrap w:val="false"/>
            <w:textDirection w:val="lrTb"/>
          </w:tcPr>
          <w:p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Могила академика-фармаколога Николая Васильевича Вершинина (1867-1951 гг.)»</w:t>
            </w:r>
          </w:p>
        </w:tc>
      </w:tr>
    </w:tbl>
    <w:p>
      <w:pPr>
        <w:ind w:right="52"/>
        <w:jc w:val="center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color="auto" w:sz="4" w:space="0"/>
        </w:tblBorders>
        <w:tblLook w:val="01E0" w:firstRow="1" w:lastRow="1" w:firstColumn="1" w:lastColumn="1" w:noHBand="0" w:noVBand="0"/>
      </w:tblPr>
      <w:tblGrid>
        <w:gridCol w:w="9638"/>
      </w:tblGrid>
      <w:tr>
        <w:tblPrEx>
          <w:tblW w:w="0" w:type="auto"/>
          <w:tblLook w:val="01E0" w:firstRow="1" w:lastRow="1" w:firstColumn="1" w:lastColumn="1" w:noHBand="0" w:noVBand="0"/>
        </w:tblPrEx>
        <w:tc>
          <w:tcPr>
            <w:tcW w:w="9675" w:type="dxa"/>
            <w:tcBorders>
              <w:bottom w:val="single" w:color="auto" w:sz="4" w:space="0"/>
            </w:tcBorders>
            <w:noWrap w:val="false"/>
            <w:textDirection w:val="lrTb"/>
          </w:tcPr>
          <w:p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г. Томск,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Коларовский тракт, 5/1 строение 3</w:t>
            </w:r>
          </w:p>
        </w:tc>
      </w:tr>
    </w:tbl>
    <w:p>
      <w:pPr>
        <w:pStyle w:val="22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39"/>
        <w:gridCol w:w="4931"/>
      </w:tblGrid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9604" w:type="dxa"/>
            <w:gridSpan w:val="3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об объекте</w:t>
            </w:r>
          </w:p>
        </w:tc>
      </w:tr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9604" w:type="dxa"/>
            <w:gridSpan w:val="3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</w:p>
        </w:tc>
      </w:tr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534" w:type="dxa"/>
            <w:noWrap w:val="false"/>
            <w:textDirection w:val="lrTb"/>
          </w:tcPr>
          <w:p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</w:p>
        </w:tc>
        <w:tc>
          <w:tcPr>
            <w:tcW w:w="4139" w:type="dxa"/>
            <w:noWrap w:val="false"/>
            <w:textDirection w:val="lrTb"/>
          </w:tcPr>
          <w:p>
            <w:pPr>
              <w:spacing w:line="230" w:lineRule="atLeast"/>
              <w:ind w:right="-14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Характеристики объекта</w:t>
            </w:r>
          </w:p>
        </w:tc>
        <w:tc>
          <w:tcPr>
            <w:tcW w:w="4931" w:type="dxa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Описание характеристик</w:t>
            </w:r>
          </w:p>
        </w:tc>
      </w:tr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534" w:type="dxa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4139" w:type="dxa"/>
            <w:noWrap w:val="false"/>
            <w:textDirection w:val="lrTb"/>
          </w:tcPr>
          <w:p>
            <w:pPr>
              <w:spacing w:line="230" w:lineRule="atLeast"/>
              <w:ind w:right="-148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4931" w:type="dxa"/>
            <w:noWrap w:val="false"/>
            <w:textDirection w:val="lrTb"/>
          </w:tcPr>
          <w:p>
            <w:pPr>
              <w:spacing w:line="230" w:lineRule="atLeast"/>
              <w:ind w:right="-97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</w:tr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534" w:type="dxa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4139" w:type="dxa"/>
            <w:noWrap w:val="false"/>
            <w:textDirection w:val="lrTb"/>
          </w:tcPr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Местоположение объекта</w:t>
            </w:r>
          </w:p>
        </w:tc>
        <w:tc>
          <w:tcPr>
            <w:tcW w:w="4931" w:type="dxa"/>
            <w:noWrap w:val="false"/>
            <w:textDirection w:val="lrTb"/>
          </w:tcPr>
          <w:p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Коларовский тракт, 5/1 строение 3</w:t>
            </w:r>
          </w:p>
        </w:tc>
      </w:tr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534" w:type="dxa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</w:p>
        </w:tc>
        <w:tc>
          <w:tcPr>
            <w:tcW w:w="4139" w:type="dxa"/>
            <w:noWrap w:val="false"/>
            <w:textDirection w:val="lrTb"/>
          </w:tcPr>
          <w:p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(Р +/- Дельта Р)</w:t>
            </w:r>
          </w:p>
        </w:tc>
        <w:tc>
          <w:tcPr>
            <w:tcW w:w="4931" w:type="dxa"/>
            <w:noWrap w:val="false"/>
            <w:textDirection w:val="lrTb"/>
          </w:tcPr>
          <w:p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  <w:t xml:space="preserve">,0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± 1 кв. м</w:t>
            </w:r>
          </w:p>
        </w:tc>
      </w:tr>
      <w:tr>
        <w:tblPrEx>
          <w:tblW w:w="9604" w:type="dxa"/>
          <w:tblLayout w:type="fixed"/>
          <w:tblLook w:val="04A0" w:firstRow="1" w:lastRow="0" w:firstColumn="1" w:lastColumn="0" w:noHBand="0" w:noVBand="1"/>
        </w:tblPrEx>
        <w:tc>
          <w:tcPr>
            <w:tcW w:w="534" w:type="dxa"/>
            <w:noWrap w:val="false"/>
            <w:textDirection w:val="lrTb"/>
          </w:tcPr>
          <w:p>
            <w:pPr>
              <w:spacing w:line="230" w:lineRule="atLeast"/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  <w:tc>
          <w:tcPr>
            <w:tcW w:w="4139" w:type="dxa"/>
            <w:noWrap w:val="false"/>
            <w:textDirection w:val="lrTb"/>
          </w:tcPr>
          <w:p>
            <w:pPr>
              <w:spacing w:line="230" w:lineRule="atLeast"/>
              <w:ind w:right="-148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Иные характеристики объекта</w:t>
            </w:r>
          </w:p>
        </w:tc>
        <w:tc>
          <w:tcPr>
            <w:tcW w:w="4931" w:type="dxa"/>
            <w:noWrap w:val="false"/>
            <w:textDirection w:val="lrTb"/>
          </w:tcPr>
          <w:p>
            <w:pPr>
              <w:shd w:val="clear" w:color="auto" w:fill="ffffff"/>
              <w:spacing w:line="230" w:lineRule="atLeast"/>
              <w:rPr>
                <w:rFonts w:ascii="PT Astra Serif" w:hAnsi="PT Astra Serif" w:eastAsia="PT Astra Serif" w:cs="PT Astra Serif"/>
              </w:rPr>
            </w:pPr>
          </w:p>
        </w:tc>
      </w:tr>
    </w:tbl>
    <w:p>
      <w:pPr>
        <w:jc w:val="center"/>
      </w:pPr>
    </w:p>
    <w:p>
      <w:pPr>
        <w:jc w:val="center"/>
        <w:rPr>
          <w:rFonts w:ascii="PT Astra Serif" w:hAnsi="PT Astra Serif"/>
        </w:rPr>
      </w:pPr>
    </w:p>
    <w:p>
      <w:pPr>
        <w:jc w:val="center"/>
        <w:rPr>
          <w:rFonts w:ascii="PT Astra Serif" w:hAnsi="PT Astra Serif" w:eastAsia="PT Astra Serif" w:cs="PT Astra Serif"/>
        </w:rPr>
      </w:pPr>
    </w:p>
    <w:tbl>
      <w:tblPr>
        <w:tblW w:w="96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1384"/>
        <w:gridCol w:w="1418"/>
        <w:gridCol w:w="2126"/>
        <w:gridCol w:w="1843"/>
        <w:gridCol w:w="1701"/>
      </w:tblGrid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9605" w:type="dxa"/>
            <w:gridSpan w:val="6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местоположении границ объекта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9605" w:type="dxa"/>
            <w:gridSpan w:val="6"/>
            <w:noWrap w:val="false"/>
            <w:textDirection w:val="lrTb"/>
          </w:tcPr>
          <w:p>
            <w:pPr>
              <w:spacing w:line="22" w:lineRule="atLeas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9605" w:type="dxa"/>
            <w:gridSpan w:val="6"/>
            <w:noWrap w:val="false"/>
            <w:textDirection w:val="lrTb"/>
          </w:tcPr>
          <w:p>
            <w:pPr>
              <w:spacing w:line="22" w:lineRule="atLeas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2. Сведения о характерных точках границ объекта</w:t>
            </w:r>
          </w:p>
        </w:tc>
      </w:tr>
      <w:tr>
        <w:trPr>
          <w:cantSplit/>
        </w:trP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vMerge w:val="restart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Обозна-чение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харак-терных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 точек границ</w:t>
            </w:r>
          </w:p>
        </w:tc>
        <w:tc>
          <w:tcPr>
            <w:tcW w:w="2802" w:type="dxa"/>
            <w:gridSpan w:val="2"/>
            <w:noWrap w:val="false"/>
            <w:textDirection w:val="lrTb"/>
          </w:tcPr>
          <w:p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Координаты, м</w:t>
            </w:r>
          </w:p>
        </w:tc>
        <w:tc>
          <w:tcPr>
            <w:tcW w:w="2126" w:type="dxa"/>
            <w:vMerge w:val="restart"/>
            <w:noWrap w:val="false"/>
            <w:textDirection w:val="lrTb"/>
          </w:tcPr>
          <w:p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Метод определения координат характерной точки</w:t>
            </w:r>
          </w:p>
          <w:p>
            <w:pPr>
              <w:spacing w:line="22" w:lineRule="atLeast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квадратическая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Mt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), м</w:t>
            </w:r>
          </w:p>
        </w:tc>
        <w:tc>
          <w:tcPr>
            <w:tcW w:w="1701" w:type="dxa"/>
            <w:vMerge w:val="restart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 </w:t>
            </w:r>
          </w:p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  <w:tr>
        <w:trPr>
          <w:cantSplit/>
        </w:trP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vMerge w:val="continue"/>
            <w:noWrap w:val="false"/>
            <w:textDirection w:val="lrTb"/>
          </w:tcPr>
          <w:p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4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X</w:t>
            </w:r>
          </w:p>
        </w:tc>
        <w:tc>
          <w:tcPr>
            <w:tcW w:w="1418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Y</w:t>
            </w:r>
          </w:p>
        </w:tc>
        <w:tc>
          <w:tcPr>
            <w:tcW w:w="2126" w:type="dxa"/>
            <w:vMerge w:val="continue"/>
            <w:noWrap w:val="false"/>
            <w:textDirection w:val="lrTb"/>
          </w:tcPr>
          <w:p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noWrap w:val="false"/>
            <w:textDirection w:val="lrTb"/>
          </w:tcPr>
          <w:p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noWrap w:val="false"/>
            <w:textDirection w:val="lrTb"/>
          </w:tcPr>
          <w:p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1384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1418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  <w:tc>
          <w:tcPr>
            <w:tcW w:w="2126" w:type="dxa"/>
            <w:noWrap w:val="false"/>
            <w:textDirection w:val="lrTb"/>
          </w:tcPr>
          <w:p>
            <w:pPr>
              <w:spacing w:line="22" w:lineRule="atLeast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</w:p>
        </w:tc>
        <w:tc>
          <w:tcPr>
            <w:tcW w:w="1843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noWrap w:val="false"/>
            <w:textDirection w:val="lrTb"/>
            <w:vAlign w:val="center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1384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346365,28</w:t>
            </w:r>
          </w:p>
        </w:tc>
        <w:tc>
          <w:tcPr>
            <w:tcW w:w="1418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4327112,50</w:t>
            </w:r>
          </w:p>
        </w:tc>
        <w:tc>
          <w:tcPr>
            <w:tcW w:w="2126" w:type="dxa"/>
            <w:noWrap w:val="false"/>
            <w:textDirection w:val="lrTb"/>
            <w:vAlign w:val="center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Картометрический</w:t>
            </w:r>
          </w:p>
        </w:tc>
        <w:tc>
          <w:tcPr>
            <w:tcW w:w="1843" w:type="dxa"/>
            <w:noWrap w:val="false"/>
            <w:textDirection w:val="lrTb"/>
            <w:vAlign w:val="center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701" w:type="dxa"/>
            <w:noWrap w:val="false"/>
            <w:textDirection w:val="lrTb"/>
            <w:vAlign w:val="center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noWrap w:val="false"/>
            <w:textDirection w:val="lrTb"/>
            <w:vAlign w:val="center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1384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346363,01</w:t>
            </w:r>
          </w:p>
        </w:tc>
        <w:tc>
          <w:tcPr>
            <w:tcW w:w="1418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4327113,45</w:t>
            </w:r>
          </w:p>
        </w:tc>
        <w:tc>
          <w:tcPr>
            <w:tcW w:w="2126" w:type="dxa"/>
            <w:noWrap w:val="false"/>
            <w:textDirection w:val="lrTb"/>
            <w:vAlign w:val="center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Картометрический</w:t>
            </w:r>
          </w:p>
        </w:tc>
        <w:tc>
          <w:tcPr>
            <w:tcW w:w="1843" w:type="dxa"/>
            <w:noWrap w:val="false"/>
            <w:textDirection w:val="lrTb"/>
            <w:vAlign w:val="center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noWrap w:val="false"/>
            <w:textDirection w:val="lrTb"/>
            <w:vAlign w:val="center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  <w:tc>
          <w:tcPr>
            <w:tcW w:w="1384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346361,38</w:t>
            </w:r>
          </w:p>
        </w:tc>
        <w:tc>
          <w:tcPr>
            <w:tcW w:w="1418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4327109,78</w:t>
            </w:r>
          </w:p>
        </w:tc>
        <w:tc>
          <w:tcPr>
            <w:tcW w:w="2126" w:type="dxa"/>
            <w:noWrap w:val="false"/>
            <w:textDirection w:val="lrTb"/>
            <w:vAlign w:val="center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Картометрический</w:t>
            </w:r>
          </w:p>
        </w:tc>
        <w:tc>
          <w:tcPr>
            <w:tcW w:w="1843" w:type="dxa"/>
            <w:noWrap w:val="false"/>
            <w:textDirection w:val="lrTb"/>
            <w:vAlign w:val="center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noWrap w:val="false"/>
            <w:textDirection w:val="lrTb"/>
            <w:vAlign w:val="center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</w:p>
        </w:tc>
        <w:tc>
          <w:tcPr>
            <w:tcW w:w="1384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346363,67</w:t>
            </w:r>
          </w:p>
        </w:tc>
        <w:tc>
          <w:tcPr>
            <w:tcW w:w="1418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4327108,76</w:t>
            </w:r>
          </w:p>
        </w:tc>
        <w:tc>
          <w:tcPr>
            <w:tcW w:w="2126" w:type="dxa"/>
            <w:noWrap w:val="false"/>
            <w:textDirection w:val="lrTb"/>
            <w:vAlign w:val="center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Картометрический</w:t>
            </w:r>
          </w:p>
        </w:tc>
        <w:tc>
          <w:tcPr>
            <w:tcW w:w="1843" w:type="dxa"/>
            <w:noWrap w:val="false"/>
            <w:textDirection w:val="lrTb"/>
            <w:vAlign w:val="center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</w:p>
        </w:tc>
      </w:tr>
      <w:tr>
        <w:tblPrEx>
          <w:tblW w:w="9605" w:type="dxa"/>
          <w:tblLayout w:type="fixed"/>
          <w:tblLook w:val="04A0" w:firstRow="1" w:lastRow="0" w:firstColumn="1" w:lastColumn="0" w:noHBand="0" w:noVBand="1"/>
        </w:tblPrEx>
        <w:tc>
          <w:tcPr>
            <w:tcW w:w="1133" w:type="dxa"/>
            <w:noWrap w:val="false"/>
            <w:textDirection w:val="lrTb"/>
            <w:vAlign w:val="center"/>
          </w:tcPr>
          <w:p>
            <w:pPr>
              <w:spacing w:line="22" w:lineRule="atLeast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1384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346365,28</w:t>
            </w:r>
          </w:p>
        </w:tc>
        <w:tc>
          <w:tcPr>
            <w:tcW w:w="1418" w:type="dxa"/>
            <w:noWrap w:val="false"/>
            <w:textDirection w:val="lrTb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4327112,50</w:t>
            </w:r>
          </w:p>
        </w:tc>
        <w:tc>
          <w:tcPr>
            <w:tcW w:w="2126" w:type="dxa"/>
            <w:noWrap w:val="false"/>
            <w:textDirection w:val="lrTb"/>
            <w:vAlign w:val="center"/>
          </w:tcPr>
          <w:p>
            <w:pPr>
              <w:spacing w:before="40" w:after="40"/>
              <w:ind w:right="-108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Картометрический</w:t>
            </w:r>
          </w:p>
        </w:tc>
        <w:tc>
          <w:tcPr>
            <w:tcW w:w="1843" w:type="dxa"/>
            <w:noWrap w:val="false"/>
            <w:textDirection w:val="lrTb"/>
            <w:vAlign w:val="center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shd w:val="clear" w:color="auto" w:fill="ffffff"/>
              </w:rPr>
              <w:t xml:space="preserve">0.01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spacing w:before="40" w:after="40"/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</w:t>
            </w:r>
          </w:p>
        </w:tc>
      </w:tr>
    </w:tbl>
    <w:p>
      <w:pPr>
        <w:rPr>
          <w:rFonts w:ascii="PT Astra Serif" w:hAnsi="PT Astra Serif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 w:clear="all"/>
      </w:r>
    </w:p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Графическое описание местоположения границ территории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объекта культурного наследия регионального значения </w:t>
      </w:r>
      <w:r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Могила академика-фармаколога Николая Васильевича Вершинина (1867-1951 гг.)»,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адресу: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 область, г. Томск, Коларовский тракт, 5/1 строение 3</w:t>
      </w:r>
    </w:p>
    <w:p>
      <w:pPr>
        <w:rPr>
          <w:rFonts w:ascii="PT Astra Serif" w:hAnsi="PT Astra Serif"/>
        </w:rPr>
      </w:pPr>
    </w:p>
    <w:p>
      <w:pPr>
        <w:jc w:val="center"/>
        <w:rPr>
          <w:rFonts w:ascii="PT Astra Serif" w:hAnsi="PT Astra Serif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71962" cy="6590760"/>
                <wp:effectExtent l="0" t="0" r="0" b="0"/>
                <wp:docPr id="2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план границ_Вершинина Н.В-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rcRect l="1960" t="20171" r="1453" b="7108"/>
                        <a:stretch/>
                      </pic:blipFill>
                      <pic:spPr bwMode="auto">
                        <a:xfrm>
                          <a:off x="0" y="0"/>
                          <a:ext cx="5671961" cy="65907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46.61pt;height:518.96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  <w:lang w:eastAsia="ru-RU" w:bidi="ar-SA"/>
        </w:rPr>
      </w:pPr>
      <w:r>
        <w:rPr>
          <w:rFonts w:ascii="PT Astra Serif" w:hAnsi="PT Astra Serif"/>
          <w:lang w:eastAsia="ru-RU" w:bidi="ar-SA"/>
        </w:rPr>
        <w:br w:type="page" w:clear="all"/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Текстовое описание мест</w:t>
      </w:r>
      <w:r>
        <w:rPr>
          <w:rFonts w:ascii="PT Astra Serif" w:hAnsi="PT Astra Serif"/>
          <w:sz w:val="24"/>
          <w:szCs w:val="24"/>
        </w:rPr>
        <w:t xml:space="preserve">оположения границ тер</w:t>
      </w:r>
      <w:r>
        <w:rPr>
          <w:rFonts w:ascii="PT Astra Serif" w:hAnsi="PT Astra Serif"/>
          <w:sz w:val="24"/>
          <w:szCs w:val="24"/>
        </w:rPr>
        <w:t xml:space="preserve">ритории </w:t>
      </w:r>
      <w:r>
        <w:rPr>
          <w:rFonts w:ascii="PT Astra Serif" w:hAnsi="PT Astra Serif"/>
          <w:sz w:val="24"/>
          <w:szCs w:val="24"/>
        </w:rPr>
        <w:t xml:space="preserve">о</w:t>
      </w:r>
      <w:r>
        <w:rPr>
          <w:rFonts w:ascii="PT Astra Serif" w:hAnsi="PT Astra Serif"/>
        </w:rPr>
        <w:t xml:space="preserve">бъекта</w:t>
      </w:r>
    </w:p>
    <w:p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</w:p>
    <w:tbl>
      <w:tblPr>
        <w:tblW w:w="9540" w:type="dxa"/>
        <w:tblInd w:w="195" w:type="dxa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1357"/>
        <w:gridCol w:w="1140"/>
        <w:gridCol w:w="7043"/>
      </w:tblGrid>
      <w:tr>
        <w:trPr>
          <w:trHeight w:val="240"/>
        </w:trP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249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Прохождение границы</w:t>
            </w:r>
            <w:r>
              <w:rPr>
                <w:rFonts w:ascii="PT Astra Serif" w:hAnsi="PT Astra Serif"/>
                <w:vertAlign w:val="superscript"/>
              </w:rPr>
              <w:t xml:space="preserve"> </w:t>
            </w:r>
          </w:p>
        </w:tc>
        <w:tc>
          <w:tcPr>
            <w:tcW w:w="704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Описание прохождения границы</w:t>
            </w:r>
            <w:r>
              <w:rPr>
                <w:rFonts w:ascii="PT Astra Serif" w:hAnsi="PT Astra Serif"/>
                <w:vertAlign w:val="superscript"/>
              </w:rPr>
              <w:t xml:space="preserve"> </w:t>
            </w:r>
          </w:p>
        </w:tc>
      </w:tr>
      <w:t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 точки</w:t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до точки</w:t>
            </w:r>
          </w:p>
        </w:tc>
        <w:tc>
          <w:tcPr>
            <w:tcW w:w="704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  <w:vAlign w:val="center"/>
          </w:tcPr>
          <w:p>
            <w:pPr>
              <w:spacing w:line="36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rPr>
          <w:trHeight w:val="391"/>
        </w:trP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</w:p>
        </w:tc>
        <w:tc>
          <w:tcPr>
            <w:tcW w:w="70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</w:p>
        </w:tc>
      </w:tr>
      <w:tr>
        <w:trPr>
          <w:trHeight w:val="298"/>
        </w:trP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</w:p>
        </w:tc>
        <w:tc>
          <w:tcPr>
            <w:tcW w:w="70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pBdr>
                <w:top w:val="none"/>
                <w:left w:val="none"/>
                <w:bottom w:val="none"/>
                <w:right w:val="none"/>
              </w:pBdr>
              <w:spacing w:before="0" w:beforeAutospacing="0" w:after="0" w:afterAutospacing="0"/>
              <w:ind w:left="0" w:right="0" w:firstLine="283"/>
              <w:jc w:val="left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в направлении на юго-восток на расстоянии 2,46 м</w:t>
            </w:r>
          </w:p>
        </w:tc>
      </w:tr>
      <w:t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</w:p>
        </w:tc>
        <w:tc>
          <w:tcPr>
            <w:tcW w:w="70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pBdr>
                <w:top w:val="none"/>
                <w:left w:val="none"/>
                <w:bottom w:val="none"/>
                <w:right w:val="none"/>
              </w:pBdr>
              <w:spacing w:before="0" w:beforeAutospacing="0" w:after="0" w:afterAutospacing="0"/>
              <w:ind w:left="0" w:right="0" w:firstLine="283"/>
              <w:jc w:val="left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в направлении на юго-запад на расстоянии 4,02 м</w:t>
            </w:r>
          </w:p>
        </w:tc>
      </w:tr>
      <w:t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</w:p>
        </w:tc>
        <w:tc>
          <w:tcPr>
            <w:tcW w:w="70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pBdr>
                <w:top w:val="none"/>
                <w:left w:val="none"/>
                <w:bottom w:val="none"/>
                <w:right w:val="none"/>
              </w:pBdr>
              <w:spacing w:before="0" w:beforeAutospacing="0" w:after="0" w:afterAutospacing="0"/>
              <w:ind w:left="0" w:right="0" w:firstLine="283"/>
              <w:jc w:val="left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в направлении на северо-запад на расстоянии 2,51 м</w:t>
            </w:r>
          </w:p>
        </w:tc>
      </w:tr>
      <w:tr>
        <w:tblPrEx>
          <w:tblW w:w="9540" w:type="dxa"/>
          <w:tblInd w:w="195" w:type="dxa"/>
          <w:tblLayout w:type="fixed"/>
          <w:tblLook w:val="00A0" w:firstRow="1" w:lastRow="0" w:firstColumn="1" w:lastColumn="0" w:noHBand="0" w:noVBand="0"/>
        </w:tblPrEx>
        <w:tc>
          <w:tcPr>
            <w:tcW w:w="13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</w:p>
        </w:tc>
        <w:tc>
          <w:tcPr>
            <w:tcW w:w="11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</w:p>
        </w:tc>
        <w:tc>
          <w:tcPr>
            <w:tcW w:w="70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false"/>
            <w:textDirection w:val="lrTb"/>
          </w:tcPr>
          <w:p>
            <w:pPr>
              <w:pStyle w:val="s1"/>
              <w:pBdr>
                <w:top w:val="none"/>
                <w:left w:val="none"/>
                <w:bottom w:val="none"/>
                <w:right w:val="none"/>
              </w:pBdr>
              <w:spacing w:before="0" w:beforeAutospacing="0" w:after="0" w:afterAutospacing="0"/>
              <w:ind w:left="0" w:right="0" w:firstLine="283"/>
              <w:jc w:val="left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в направлении на северо-восток на расстоянии 4,07 м</w:t>
            </w:r>
          </w:p>
        </w:tc>
      </w:tr>
    </w:tbl>
    <w:p>
      <w:pPr>
        <w:tabs>
          <w:tab w:val="left" w:pos="6639"/>
        </w:tabs>
        <w:rPr>
          <w:rFonts w:ascii="PT Astra Serif" w:hAnsi="PT Astra Serif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ndale Sans UI">
    <w:panose1 w:val="02000603000000000000"/>
  </w:font>
  <w:font w:name="Courier New">
    <w:panose1 w:val="020704090202050204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 xml:space="preserve">Ю.С.Матвеева</w:t>
    </w:r>
  </w:p>
  <w:p>
    <w:pPr>
      <w:pStyle w:val="Footer"/>
    </w:pPr>
  </w:p>
  <w:p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3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25pt;height:48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Комитет по охране объектов культурного наследия 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066" w:hanging="360"/>
      </w:pPr>
      <w:rPr>
        <w:rFonts w:hint="default" w:ascii="PT Astra Serif" w:hAnsi="PT Astra Serif" w:eastAsia="PT Astra Serif" w:cs="PT Astra Serif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9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17">
    <w:multiLevelType w:val="hybridMultilevel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1426" w:hanging="360"/>
      </w:pPr>
    </w:lvl>
    <w:lvl w:ilvl="1">
      <w:start w:val="1"/>
      <w:numFmt w:val="lowerLetter"/>
      <w:lvlText w:val="%2."/>
      <w:lvlJc w:val="left"/>
      <w:pPr>
        <w:ind w:left="2146" w:hanging="360"/>
      </w:pPr>
    </w:lvl>
    <w:lvl w:ilvl="2">
      <w:start w:val="1"/>
      <w:numFmt w:val="lowerRoman"/>
      <w:lvlText w:val="%3."/>
      <w:lvlJc w:val="right"/>
      <w:pPr>
        <w:ind w:left="2866" w:hanging="180"/>
      </w:pPr>
    </w:lvl>
    <w:lvl w:ilvl="3">
      <w:start w:val="1"/>
      <w:numFmt w:val="decimal"/>
      <w:lvlText w:val="%4."/>
      <w:lvlJc w:val="left"/>
      <w:pPr>
        <w:ind w:left="3586" w:hanging="360"/>
      </w:pPr>
    </w:lvl>
    <w:lvl w:ilvl="4">
      <w:start w:val="1"/>
      <w:numFmt w:val="lowerLetter"/>
      <w:lvlText w:val="%5."/>
      <w:lvlJc w:val="left"/>
      <w:pPr>
        <w:ind w:left="4306" w:hanging="360"/>
      </w:pPr>
    </w:lvl>
    <w:lvl w:ilvl="5">
      <w:start w:val="1"/>
      <w:numFmt w:val="lowerRoman"/>
      <w:lvlText w:val="%6."/>
      <w:lvlJc w:val="right"/>
      <w:pPr>
        <w:ind w:left="5026" w:hanging="180"/>
      </w:pPr>
    </w:lvl>
    <w:lvl w:ilvl="6">
      <w:start w:val="1"/>
      <w:numFmt w:val="decimal"/>
      <w:lvlText w:val="%7."/>
      <w:lvlJc w:val="left"/>
      <w:pPr>
        <w:ind w:left="5746" w:hanging="360"/>
      </w:pPr>
    </w:lvl>
    <w:lvl w:ilvl="7">
      <w:start w:val="1"/>
      <w:numFmt w:val="lowerLetter"/>
      <w:lvlText w:val="%8."/>
      <w:lvlJc w:val="left"/>
      <w:pPr>
        <w:ind w:left="6466" w:hanging="360"/>
      </w:pPr>
    </w:lvl>
    <w:lvl w:ilvl="8">
      <w:start w:val="1"/>
      <w:numFmt w:val="lowerRoman"/>
      <w:lvlText w:val="%9."/>
      <w:lvlJc w:val="right"/>
      <w:pPr>
        <w:ind w:left="7186" w:hanging="180"/>
      </w:pPr>
    </w:lvl>
  </w:abstractNum>
  <w:abstractNum w:abstractNumId="19">
    <w:multiLevelType w:val="hybridMultilevel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066" w:hanging="360"/>
      </w:pPr>
      <w:rPr>
        <w:rFonts w:hint="default" w:eastAsia="Andale Sans UI" w:cs="Times New Roman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1426" w:hanging="360"/>
      </w:pPr>
    </w:lvl>
    <w:lvl w:ilvl="1">
      <w:start w:val="1"/>
      <w:numFmt w:val="lowerLetter"/>
      <w:lvlText w:val="%2."/>
      <w:lvlJc w:val="left"/>
      <w:pPr>
        <w:ind w:left="2146" w:hanging="360"/>
      </w:pPr>
    </w:lvl>
    <w:lvl w:ilvl="2">
      <w:start w:val="1"/>
      <w:numFmt w:val="lowerRoman"/>
      <w:lvlText w:val="%3."/>
      <w:lvlJc w:val="right"/>
      <w:pPr>
        <w:ind w:left="2866" w:hanging="180"/>
      </w:pPr>
    </w:lvl>
    <w:lvl w:ilvl="3">
      <w:start w:val="1"/>
      <w:numFmt w:val="decimal"/>
      <w:lvlText w:val="%4."/>
      <w:lvlJc w:val="left"/>
      <w:pPr>
        <w:ind w:left="3586" w:hanging="360"/>
      </w:pPr>
    </w:lvl>
    <w:lvl w:ilvl="4">
      <w:start w:val="1"/>
      <w:numFmt w:val="lowerLetter"/>
      <w:lvlText w:val="%5."/>
      <w:lvlJc w:val="left"/>
      <w:pPr>
        <w:ind w:left="4306" w:hanging="360"/>
      </w:pPr>
    </w:lvl>
    <w:lvl w:ilvl="5">
      <w:start w:val="1"/>
      <w:numFmt w:val="lowerRoman"/>
      <w:lvlText w:val="%6."/>
      <w:lvlJc w:val="right"/>
      <w:pPr>
        <w:ind w:left="5026" w:hanging="180"/>
      </w:pPr>
    </w:lvl>
    <w:lvl w:ilvl="6">
      <w:start w:val="1"/>
      <w:numFmt w:val="decimal"/>
      <w:lvlText w:val="%7."/>
      <w:lvlJc w:val="left"/>
      <w:pPr>
        <w:ind w:left="5746" w:hanging="360"/>
      </w:pPr>
    </w:lvl>
    <w:lvl w:ilvl="7">
      <w:start w:val="1"/>
      <w:numFmt w:val="lowerLetter"/>
      <w:lvlText w:val="%8."/>
      <w:lvlJc w:val="left"/>
      <w:pPr>
        <w:ind w:left="6466" w:hanging="360"/>
      </w:pPr>
    </w:lvl>
    <w:lvl w:ilvl="8">
      <w:start w:val="1"/>
      <w:numFmt w:val="lowerRoman"/>
      <w:lvlText w:val="%9."/>
      <w:lvlJc w:val="right"/>
      <w:pPr>
        <w:ind w:left="7186" w:hanging="180"/>
      </w:p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23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multiLevelType w:val="hybridMultilevel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25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>
      <w:start w:val="1"/>
      <w:numFmt w:val="lowerRoman"/>
      <w:lvlText w:val="%3."/>
      <w:lvlJc w:val="right"/>
      <w:pPr>
        <w:ind w:left="2866" w:hanging="180"/>
      </w:pPr>
    </w:lvl>
    <w:lvl w:ilvl="3">
      <w:start w:val="1"/>
      <w:numFmt w:val="decimal"/>
      <w:lvlText w:val="%4."/>
      <w:lvlJc w:val="left"/>
      <w:pPr>
        <w:ind w:left="3586" w:hanging="360"/>
      </w:pPr>
    </w:lvl>
    <w:lvl w:ilvl="4">
      <w:start w:val="1"/>
      <w:numFmt w:val="lowerLetter"/>
      <w:lvlText w:val="%5."/>
      <w:lvlJc w:val="left"/>
      <w:pPr>
        <w:ind w:left="4306" w:hanging="360"/>
      </w:pPr>
    </w:lvl>
    <w:lvl w:ilvl="5">
      <w:start w:val="1"/>
      <w:numFmt w:val="lowerRoman"/>
      <w:lvlText w:val="%6."/>
      <w:lvlJc w:val="right"/>
      <w:pPr>
        <w:ind w:left="5026" w:hanging="180"/>
      </w:pPr>
    </w:lvl>
    <w:lvl w:ilvl="6">
      <w:start w:val="1"/>
      <w:numFmt w:val="decimal"/>
      <w:lvlText w:val="%7."/>
      <w:lvlJc w:val="left"/>
      <w:pPr>
        <w:ind w:left="5746" w:hanging="360"/>
      </w:pPr>
    </w:lvl>
    <w:lvl w:ilvl="7">
      <w:start w:val="1"/>
      <w:numFmt w:val="lowerLetter"/>
      <w:lvlText w:val="%8."/>
      <w:lvlJc w:val="left"/>
      <w:pPr>
        <w:ind w:left="6466" w:hanging="360"/>
      </w:pPr>
    </w:lvl>
    <w:lvl w:ilvl="8">
      <w:start w:val="1"/>
      <w:numFmt w:val="lowerRoman"/>
      <w:lvlText w:val="%9."/>
      <w:lvlJc w:val="right"/>
      <w:pPr>
        <w:ind w:left="7186" w:hanging="180"/>
      </w:pPr>
    </w:lvl>
  </w:abstractNum>
  <w:abstractNum w:abstractNumId="30">
    <w:multiLevelType w:val="hybridMultilevel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multiLevelType w:val="hybridMultilevel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32">
    <w:multiLevelType w:val="hybridMultilevel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6" w:hanging="360"/>
      </w:pPr>
    </w:lvl>
    <w:lvl w:ilvl="2">
      <w:start w:val="1"/>
      <w:numFmt w:val="lowerRoman"/>
      <w:lvlText w:val="%3."/>
      <w:lvlJc w:val="right"/>
      <w:pPr>
        <w:ind w:left="2866" w:hanging="180"/>
      </w:pPr>
    </w:lvl>
    <w:lvl w:ilvl="3">
      <w:start w:val="1"/>
      <w:numFmt w:val="decimal"/>
      <w:lvlText w:val="%4."/>
      <w:lvlJc w:val="left"/>
      <w:pPr>
        <w:ind w:left="3586" w:hanging="360"/>
      </w:pPr>
    </w:lvl>
    <w:lvl w:ilvl="4">
      <w:start w:val="1"/>
      <w:numFmt w:val="lowerLetter"/>
      <w:lvlText w:val="%5."/>
      <w:lvlJc w:val="left"/>
      <w:pPr>
        <w:ind w:left="4306" w:hanging="360"/>
      </w:pPr>
    </w:lvl>
    <w:lvl w:ilvl="5">
      <w:start w:val="1"/>
      <w:numFmt w:val="lowerRoman"/>
      <w:lvlText w:val="%6."/>
      <w:lvlJc w:val="right"/>
      <w:pPr>
        <w:ind w:left="5026" w:hanging="180"/>
      </w:pPr>
    </w:lvl>
    <w:lvl w:ilvl="6">
      <w:start w:val="1"/>
      <w:numFmt w:val="decimal"/>
      <w:lvlText w:val="%7."/>
      <w:lvlJc w:val="left"/>
      <w:pPr>
        <w:ind w:left="5746" w:hanging="360"/>
      </w:pPr>
    </w:lvl>
    <w:lvl w:ilvl="7">
      <w:start w:val="1"/>
      <w:numFmt w:val="lowerLetter"/>
      <w:lvlText w:val="%8."/>
      <w:lvlJc w:val="left"/>
      <w:pPr>
        <w:ind w:left="6466" w:hanging="360"/>
      </w:pPr>
    </w:lvl>
    <w:lvl w:ilvl="8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multiLevelType w:val="hybridMultilevel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35">
    <w:multiLevelType w:val="hybridMultilevel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36">
    <w:multiLevelType w:val="hybridMultilevel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37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multiLevelType w:val="hybridMultilevel"/>
    <w:lvl w:ilvl="0">
      <w:start w:val="1"/>
      <w:numFmt w:val="decimal"/>
      <w:lvlText w:val="%1."/>
      <w:lvlJc w:val="left"/>
      <w:pPr>
        <w:ind w:left="1066" w:hanging="360"/>
      </w:pPr>
      <w:rPr>
        <w:rFonts w:hint="default" w:eastAsia="Andale Sans UI" w:cs="Times New Roman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39">
    <w:multiLevelType w:val="hybridMultilevel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abstractNum w:abstractNumId="41">
    <w:multiLevelType w:val="hybrid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multiLevelType w:val="hybridMultilevel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4"/>
  </w:num>
  <w:num w:numId="2">
    <w:abstractNumId w:val="24"/>
  </w:num>
  <w:num w:numId="3">
    <w:abstractNumId w:val="32"/>
  </w:num>
  <w:num w:numId="4">
    <w:abstractNumId w:val="31"/>
  </w:num>
  <w:num w:numId="5">
    <w:abstractNumId w:val="21"/>
  </w:num>
  <w:num w:numId="6">
    <w:abstractNumId w:val="22"/>
  </w:num>
  <w:num w:numId="7">
    <w:abstractNumId w:val="6"/>
  </w:num>
  <w:num w:numId="8">
    <w:abstractNumId w:val="5"/>
  </w:num>
  <w:num w:numId="9">
    <w:abstractNumId w:val="19"/>
  </w:num>
  <w:num w:numId="10">
    <w:abstractNumId w:val="26"/>
  </w:num>
  <w:num w:numId="11">
    <w:abstractNumId w:val="39"/>
  </w:num>
  <w:num w:numId="12">
    <w:abstractNumId w:val="29"/>
  </w:num>
  <w:num w:numId="13">
    <w:abstractNumId w:val="13"/>
  </w:num>
  <w:num w:numId="14">
    <w:abstractNumId w:val="18"/>
  </w:num>
  <w:num w:numId="15">
    <w:abstractNumId w:val="40"/>
  </w:num>
  <w:num w:numId="16">
    <w:abstractNumId w:val="41"/>
  </w:num>
  <w:num w:numId="17">
    <w:abstractNumId w:val="25"/>
  </w:num>
  <w:num w:numId="18">
    <w:abstractNumId w:val="33"/>
  </w:num>
  <w:num w:numId="19">
    <w:abstractNumId w:val="10"/>
  </w:num>
  <w:num w:numId="20">
    <w:abstractNumId w:val="35"/>
  </w:num>
  <w:num w:numId="21">
    <w:abstractNumId w:val="34"/>
  </w:num>
  <w:num w:numId="22">
    <w:abstractNumId w:val="12"/>
  </w:num>
  <w:num w:numId="23">
    <w:abstractNumId w:val="7"/>
  </w:num>
  <w:num w:numId="24">
    <w:abstractNumId w:val="14"/>
  </w:num>
  <w:num w:numId="25">
    <w:abstractNumId w:val="11"/>
  </w:num>
  <w:num w:numId="26">
    <w:abstractNumId w:val="1"/>
  </w:num>
  <w:num w:numId="27">
    <w:abstractNumId w:val="37"/>
  </w:num>
  <w:num w:numId="28">
    <w:abstractNumId w:val="3"/>
  </w:num>
  <w:num w:numId="29">
    <w:abstractNumId w:val="0"/>
  </w:num>
  <w:num w:numId="30">
    <w:abstractNumId w:val="27"/>
  </w:num>
  <w:num w:numId="31">
    <w:abstractNumId w:val="28"/>
  </w:num>
  <w:num w:numId="32">
    <w:abstractNumId w:val="16"/>
  </w:num>
  <w:num w:numId="33">
    <w:abstractNumId w:val="8"/>
  </w:num>
  <w:num w:numId="34">
    <w:abstractNumId w:val="23"/>
  </w:num>
  <w:num w:numId="35">
    <w:abstractNumId w:val="15"/>
  </w:num>
  <w:num w:numId="36">
    <w:abstractNumId w:val="9"/>
  </w:num>
  <w:num w:numId="37">
    <w:abstractNumId w:val="17"/>
  </w:num>
  <w:num w:numId="38">
    <w:abstractNumId w:val="30"/>
  </w:num>
  <w:num w:numId="39">
    <w:abstractNumId w:val="36"/>
  </w:num>
  <w:num w:numId="40">
    <w:abstractNumId w:val="2"/>
  </w:num>
  <w:num w:numId="41">
    <w:abstractNumId w:val="42"/>
  </w:num>
  <w:num w:numId="42">
    <w:abstractNumId w:val="38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35"/>
  </w:style>
  <w:style w:type="table" w:styleId="11" w:customStyle="1">
    <w:name w:val="Таблица простая 1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1" w:customStyle="1">
    <w:name w:val="Таблица простая 21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31" w:customStyle="1">
    <w:name w:val="Таблица простая 3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1" w:customStyle="1">
    <w:name w:val="Таблица простая 4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" w:customStyle="1">
    <w:name w:val="Таблица простая 5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00" w:customStyle="1">
    <w:name w:val="Таблица-сетк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00" w:customStyle="1">
    <w:name w:val="Таблица-сетк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0" w:customStyle="1">
    <w:name w:val="Таблица-сетк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0" w:customStyle="1">
    <w:name w:val="Таблица-сетка 4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0" w:customStyle="1">
    <w:name w:val="Таблица-сетк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00" w:customStyle="1">
    <w:name w:val="Таблица-сетк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0" w:customStyle="1">
    <w:name w:val="Таблица-сетк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1" w:customStyle="1">
    <w:name w:val="Список-таблиц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1" w:customStyle="1">
    <w:name w:val="Список-таблиц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1" w:customStyle="1">
    <w:name w:val="Список-таблиц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1" w:customStyle="1">
    <w:name w:val="Список-таблица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1" w:customStyle="1">
    <w:name w:val="Список-таблиц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1" w:customStyle="1">
    <w:name w:val="Список-таблиц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1" w:customStyle="1">
    <w:name w:val="Список-таблиц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uiPriority w:val="35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link w:val="ConsPlusNormal0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ConsPlusNormal0" w:customStyle="1">
    <w:name w:val="ConsPlusNormal Знак"/>
    <w:link w:val="ConsPlusNormal"/>
    <w:rPr>
      <w:rFonts w:ascii="Calibri" w:hAnsi="Calibri" w:cs="Calibri"/>
      <w:sz w:val="22"/>
    </w:rPr>
  </w:style>
  <w:style w:type="paragraph" w:styleId="ConsPlusTitle" w:customStyle="1">
    <w:name w:val="ConsPlusTitle"/>
    <w:uiPriority w:val="99"/>
    <w:pPr>
      <w:widowControl w:val="off"/>
    </w:pPr>
    <w:rPr>
      <w:rFonts w:ascii="Arial" w:hAnsi="Arial" w:cs="Arial"/>
      <w:b/>
      <w:bCs/>
    </w:rPr>
  </w:style>
  <w:style w:type="character" w:styleId="Strong">
    <w:name w:val="Strong"/>
    <w:rPr>
      <w:b/>
      <w:bCs/>
    </w:rPr>
  </w:style>
  <w:style w:type="paragraph" w:styleId="ConsPlusNonformat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22" w:customStyle="1">
    <w:name w:val="Обычный2"/>
    <w:pPr>
      <w:pBdr>
        <w:top w:val="none"/>
        <w:left w:val="none"/>
        <w:bottom w:val="none"/>
        <w:right w:val="none"/>
        <w:between w:val="none"/>
      </w:pBdr>
      <w:ind w:firstLine="709"/>
    </w:pPr>
    <w:rPr>
      <w:sz w:val="26"/>
      <w:szCs w:val="22"/>
    </w:rPr>
  </w:style>
  <w:style w:type="paragraph" w:styleId="s3" w:customStyle="1">
    <w:name w:val="s_3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  <w:style w:type="paragraph" w:styleId="s1" w:customStyle="1">
    <w:name w:val="s_1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  <w:style w:type="paragraph" w:styleId="empty" w:customStyle="1">
    <w:name w:val="empty"/>
    <w:uiPriority w:val="99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image" Target="media/image2.jpg"/></Relationships>
</file>

<file path=word/_rels/footer1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DBEBDAB7-3FED-43A1-ABA4-3BF036F458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matveevajs@coocn.tomsk.gov.ru</cp:lastModifiedBy>
  <cp:revision>8</cp:revision>
  <dcterms:created xsi:type="dcterms:W3CDTF">2026-03-03T05:23:00Z</dcterms:created>
  <dcterms:modified xsi:type="dcterms:W3CDTF">2026-09-23T07:37:07Z</dcterms:modified>
</cp:coreProperties>
</file>